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2771" w14:textId="77777777" w:rsidR="00520798" w:rsidRPr="004B277A" w:rsidRDefault="00520798" w:rsidP="003A578B">
      <w:pPr>
        <w:autoSpaceDE w:val="0"/>
        <w:autoSpaceDN w:val="0"/>
        <w:adjustRightInd w:val="0"/>
        <w:ind w:firstLine="1080"/>
        <w:rPr>
          <w:rFonts w:ascii="Arial" w:hAnsi="Arial" w:cs="Arial"/>
          <w:b/>
          <w:bCs/>
          <w:color w:val="000000"/>
          <w:lang w:val="en-US"/>
        </w:rPr>
      </w:pPr>
      <w:r w:rsidRPr="004B277A">
        <w:rPr>
          <w:rFonts w:ascii="Arial" w:hAnsi="Arial" w:cs="Arial"/>
        </w:rPr>
        <w:object w:dxaOrig="1560" w:dyaOrig="1545" w14:anchorId="12882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19393444" r:id="rId7"/>
        </w:object>
      </w:r>
    </w:p>
    <w:tbl>
      <w:tblPr>
        <w:tblW w:w="9934" w:type="dxa"/>
        <w:tblInd w:w="-612" w:type="dxa"/>
        <w:tblLook w:val="01E0" w:firstRow="1" w:lastRow="1" w:firstColumn="1" w:lastColumn="1" w:noHBand="0" w:noVBand="0"/>
      </w:tblPr>
      <w:tblGrid>
        <w:gridCol w:w="4680"/>
        <w:gridCol w:w="5254"/>
      </w:tblGrid>
      <w:tr w:rsidR="00520798" w:rsidRPr="00447032" w14:paraId="716D3463" w14:textId="77777777" w:rsidTr="004C3557">
        <w:trPr>
          <w:trHeight w:val="1403"/>
        </w:trPr>
        <w:tc>
          <w:tcPr>
            <w:tcW w:w="4680" w:type="dxa"/>
          </w:tcPr>
          <w:p w14:paraId="39A5C55C" w14:textId="77777777" w:rsidR="00520798" w:rsidRPr="0012405D" w:rsidRDefault="00520798" w:rsidP="003A578B">
            <w:pPr>
              <w:autoSpaceDE w:val="0"/>
              <w:autoSpaceDN w:val="0"/>
              <w:adjustRightInd w:val="0"/>
              <w:jc w:val="center"/>
              <w:rPr>
                <w:rFonts w:ascii="Arial" w:hAnsi="Arial" w:cs="Arial"/>
                <w:b/>
                <w:bCs/>
                <w:color w:val="000000"/>
                <w:sz w:val="10"/>
                <w:szCs w:val="10"/>
                <w:lang w:val="en-US"/>
              </w:rPr>
            </w:pPr>
          </w:p>
          <w:p w14:paraId="279133D0" w14:textId="77777777" w:rsidR="00520798" w:rsidRPr="0012405D" w:rsidRDefault="00520798" w:rsidP="003A578B">
            <w:pPr>
              <w:autoSpaceDE w:val="0"/>
              <w:autoSpaceDN w:val="0"/>
              <w:adjustRightInd w:val="0"/>
              <w:jc w:val="center"/>
              <w:rPr>
                <w:rFonts w:ascii="Arial" w:hAnsi="Arial" w:cs="Arial"/>
                <w:b/>
                <w:bCs/>
                <w:color w:val="000000"/>
              </w:rPr>
            </w:pPr>
            <w:r w:rsidRPr="0012405D">
              <w:rPr>
                <w:rFonts w:ascii="Arial" w:hAnsi="Arial" w:cs="Arial"/>
                <w:b/>
                <w:bCs/>
                <w:color w:val="000000"/>
                <w:sz w:val="22"/>
                <w:szCs w:val="22"/>
              </w:rPr>
              <w:t>ΕΛΛΗΝΙΚΗ ΔΗΜΟΚΡΑΤΙΑ</w:t>
            </w:r>
          </w:p>
          <w:p w14:paraId="087D80CB" w14:textId="77777777" w:rsidR="00520798" w:rsidRPr="0012405D" w:rsidRDefault="00520798" w:rsidP="003A578B">
            <w:pPr>
              <w:autoSpaceDE w:val="0"/>
              <w:autoSpaceDN w:val="0"/>
              <w:adjustRightInd w:val="0"/>
              <w:jc w:val="center"/>
              <w:rPr>
                <w:rFonts w:ascii="Arial" w:hAnsi="Arial" w:cs="Arial"/>
                <w:b/>
                <w:bCs/>
                <w:color w:val="000000"/>
              </w:rPr>
            </w:pPr>
            <w:r w:rsidRPr="0012405D">
              <w:rPr>
                <w:rFonts w:ascii="Arial" w:hAnsi="Arial" w:cs="Arial"/>
                <w:b/>
                <w:bCs/>
                <w:color w:val="000000"/>
                <w:sz w:val="22"/>
                <w:szCs w:val="22"/>
              </w:rPr>
              <w:t>ΠΕΡΙΦΕΡΕΙΑ ΚΡΗΤΗΣ</w:t>
            </w:r>
          </w:p>
          <w:p w14:paraId="51C29122" w14:textId="77777777" w:rsidR="00520798" w:rsidRPr="0012405D" w:rsidRDefault="00520798" w:rsidP="003A578B">
            <w:pPr>
              <w:autoSpaceDE w:val="0"/>
              <w:autoSpaceDN w:val="0"/>
              <w:adjustRightInd w:val="0"/>
              <w:jc w:val="center"/>
              <w:rPr>
                <w:rFonts w:ascii="Arial" w:hAnsi="Arial" w:cs="Arial"/>
                <w:b/>
                <w:bCs/>
                <w:color w:val="000000"/>
                <w:sz w:val="20"/>
                <w:szCs w:val="20"/>
              </w:rPr>
            </w:pPr>
            <w:r w:rsidRPr="0012405D">
              <w:rPr>
                <w:rFonts w:ascii="Arial" w:hAnsi="Arial" w:cs="Arial"/>
                <w:b/>
                <w:bCs/>
                <w:color w:val="000000"/>
                <w:sz w:val="20"/>
                <w:szCs w:val="20"/>
              </w:rPr>
              <w:t>ΠΕΡΙΦΕΡΕΙΑΚΗ ΕΝΟΤΗΤΑ ΧΑΝΙΩΝ</w:t>
            </w:r>
          </w:p>
          <w:p w14:paraId="3046B7B2" w14:textId="77777777" w:rsidR="00520798" w:rsidRPr="0012405D" w:rsidRDefault="00520798" w:rsidP="003A578B">
            <w:pPr>
              <w:autoSpaceDE w:val="0"/>
              <w:autoSpaceDN w:val="0"/>
              <w:adjustRightInd w:val="0"/>
              <w:jc w:val="center"/>
              <w:rPr>
                <w:rFonts w:ascii="Arial" w:hAnsi="Arial" w:cs="Arial"/>
                <w:bCs/>
                <w:smallCaps/>
                <w:color w:val="000000"/>
                <w:sz w:val="18"/>
                <w:szCs w:val="18"/>
              </w:rPr>
            </w:pPr>
            <w:r w:rsidRPr="0012405D">
              <w:rPr>
                <w:rFonts w:ascii="Arial" w:hAnsi="Arial" w:cs="Arial"/>
                <w:bCs/>
                <w:smallCaps/>
                <w:color w:val="000000"/>
                <w:sz w:val="18"/>
                <w:szCs w:val="18"/>
              </w:rPr>
              <w:t>ΓΡΑΦΕΙΟ ΑΝΤΙΠΕΡΙΦΕΡΕΙΑΡΧΗ</w:t>
            </w:r>
          </w:p>
          <w:p w14:paraId="2401E22F" w14:textId="77777777" w:rsidR="00520798" w:rsidRPr="0012405D" w:rsidRDefault="00520798" w:rsidP="003A578B">
            <w:pPr>
              <w:autoSpaceDE w:val="0"/>
              <w:autoSpaceDN w:val="0"/>
              <w:adjustRightInd w:val="0"/>
              <w:jc w:val="center"/>
              <w:rPr>
                <w:rFonts w:ascii="Arial" w:hAnsi="Arial" w:cs="Arial"/>
                <w:b/>
                <w:bCs/>
                <w:color w:val="000000"/>
                <w:sz w:val="16"/>
                <w:szCs w:val="16"/>
              </w:rPr>
            </w:pPr>
          </w:p>
          <w:p w14:paraId="774EF997" w14:textId="77777777" w:rsidR="00520798" w:rsidRPr="0012405D" w:rsidRDefault="00520798" w:rsidP="003A578B">
            <w:pPr>
              <w:ind w:left="567" w:right="72"/>
              <w:rPr>
                <w:rFonts w:ascii="Arial" w:hAnsi="Arial" w:cs="Arial"/>
                <w:sz w:val="16"/>
                <w:szCs w:val="16"/>
              </w:rPr>
            </w:pPr>
            <w:r w:rsidRPr="0012405D">
              <w:rPr>
                <w:rFonts w:ascii="Arial" w:hAnsi="Arial" w:cs="Arial"/>
                <w:b/>
                <w:sz w:val="16"/>
                <w:szCs w:val="16"/>
              </w:rPr>
              <w:t>Ταχ. Δ/νση</w:t>
            </w:r>
            <w:r w:rsidRPr="0012405D">
              <w:rPr>
                <w:rFonts w:ascii="Arial" w:hAnsi="Arial" w:cs="Arial"/>
                <w:sz w:val="16"/>
                <w:szCs w:val="16"/>
              </w:rPr>
              <w:t>: Πλατεία Ελευθερίας 1, 73100 Χανιά</w:t>
            </w:r>
          </w:p>
          <w:p w14:paraId="2BCA11DD" w14:textId="77777777" w:rsidR="00520798" w:rsidRPr="0012405D" w:rsidRDefault="00520798" w:rsidP="003A578B">
            <w:pPr>
              <w:ind w:left="567" w:right="567"/>
              <w:rPr>
                <w:rFonts w:ascii="Arial" w:hAnsi="Arial" w:cs="Arial"/>
                <w:sz w:val="16"/>
                <w:szCs w:val="16"/>
              </w:rPr>
            </w:pPr>
            <w:r w:rsidRPr="0012405D">
              <w:rPr>
                <w:rFonts w:ascii="Arial" w:hAnsi="Arial" w:cs="Arial"/>
                <w:b/>
                <w:sz w:val="16"/>
                <w:szCs w:val="16"/>
              </w:rPr>
              <w:t>Τηλ</w:t>
            </w:r>
            <w:r w:rsidRPr="0012405D">
              <w:rPr>
                <w:rFonts w:ascii="Arial" w:hAnsi="Arial" w:cs="Arial"/>
                <w:sz w:val="16"/>
                <w:szCs w:val="16"/>
              </w:rPr>
              <w:t xml:space="preserve">. 28213-40160 / 40115 - </w:t>
            </w:r>
            <w:r w:rsidRPr="0012405D">
              <w:rPr>
                <w:rFonts w:ascii="Arial" w:hAnsi="Arial" w:cs="Arial"/>
                <w:b/>
                <w:sz w:val="16"/>
                <w:szCs w:val="16"/>
              </w:rPr>
              <w:t>Φαξ</w:t>
            </w:r>
            <w:r w:rsidRPr="0012405D">
              <w:rPr>
                <w:rFonts w:ascii="Arial" w:hAnsi="Arial" w:cs="Arial"/>
                <w:sz w:val="16"/>
                <w:szCs w:val="16"/>
              </w:rPr>
              <w:t xml:space="preserve"> 28213-40222</w:t>
            </w:r>
          </w:p>
          <w:p w14:paraId="021C1671" w14:textId="77777777" w:rsidR="00520798" w:rsidRPr="0012405D" w:rsidRDefault="00520798" w:rsidP="003A578B">
            <w:pPr>
              <w:ind w:left="567" w:right="567"/>
              <w:rPr>
                <w:rFonts w:ascii="Arial" w:hAnsi="Arial" w:cs="Arial"/>
                <w:sz w:val="16"/>
                <w:szCs w:val="16"/>
              </w:rPr>
            </w:pPr>
            <w:r w:rsidRPr="0012405D">
              <w:rPr>
                <w:rFonts w:ascii="Arial" w:hAnsi="Arial" w:cs="Arial"/>
                <w:b/>
                <w:noProof/>
                <w:sz w:val="16"/>
                <w:szCs w:val="16"/>
              </w:rPr>
              <w:t>Ηλεκ. Δ/νση</w:t>
            </w:r>
            <w:r w:rsidRPr="0012405D">
              <w:rPr>
                <w:rFonts w:ascii="Arial" w:hAnsi="Arial" w:cs="Arial"/>
                <w:noProof/>
                <w:sz w:val="16"/>
                <w:szCs w:val="16"/>
              </w:rPr>
              <w:t xml:space="preserve"> :</w:t>
            </w:r>
            <w:r w:rsidRPr="0012405D">
              <w:rPr>
                <w:rFonts w:ascii="Arial" w:hAnsi="Arial" w:cs="Arial"/>
                <w:sz w:val="16"/>
                <w:szCs w:val="16"/>
              </w:rPr>
              <w:t xml:space="preserve"> </w:t>
            </w:r>
            <w:hyperlink r:id="rId8" w:history="1">
              <w:r w:rsidR="0012405D" w:rsidRPr="0012405D">
                <w:rPr>
                  <w:rStyle w:val="-"/>
                  <w:rFonts w:ascii="Arial" w:hAnsi="Arial" w:cs="Arial"/>
                  <w:sz w:val="16"/>
                  <w:szCs w:val="16"/>
                  <w:lang w:val="en-US"/>
                </w:rPr>
                <w:t>oikonomaki</w:t>
              </w:r>
              <w:r w:rsidR="0012405D" w:rsidRPr="0012405D">
                <w:rPr>
                  <w:rStyle w:val="-"/>
                  <w:rFonts w:ascii="Arial" w:hAnsi="Arial" w:cs="Arial"/>
                  <w:sz w:val="16"/>
                  <w:szCs w:val="16"/>
                </w:rPr>
                <w:t>@</w:t>
              </w:r>
              <w:r w:rsidR="0012405D" w:rsidRPr="0012405D">
                <w:rPr>
                  <w:rStyle w:val="-"/>
                  <w:rFonts w:ascii="Arial" w:hAnsi="Arial" w:cs="Arial"/>
                  <w:sz w:val="16"/>
                  <w:szCs w:val="16"/>
                  <w:lang w:val="fr-FR"/>
                </w:rPr>
                <w:t>c</w:t>
              </w:r>
              <w:r w:rsidR="0012405D" w:rsidRPr="0012405D">
                <w:rPr>
                  <w:rStyle w:val="-"/>
                  <w:rFonts w:ascii="Arial" w:hAnsi="Arial" w:cs="Arial"/>
                  <w:sz w:val="16"/>
                  <w:szCs w:val="16"/>
                  <w:lang w:val="en-US"/>
                </w:rPr>
                <w:t>rete</w:t>
              </w:r>
              <w:r w:rsidR="0012405D" w:rsidRPr="0012405D">
                <w:rPr>
                  <w:rStyle w:val="-"/>
                  <w:rFonts w:ascii="Arial" w:hAnsi="Arial" w:cs="Arial"/>
                  <w:sz w:val="16"/>
                  <w:szCs w:val="16"/>
                </w:rPr>
                <w:t>.</w:t>
              </w:r>
              <w:r w:rsidR="0012405D" w:rsidRPr="0012405D">
                <w:rPr>
                  <w:rStyle w:val="-"/>
                  <w:rFonts w:ascii="Arial" w:hAnsi="Arial" w:cs="Arial"/>
                  <w:sz w:val="16"/>
                  <w:szCs w:val="16"/>
                  <w:lang w:val="en-US"/>
                </w:rPr>
                <w:t>gov</w:t>
              </w:r>
              <w:r w:rsidR="0012405D" w:rsidRPr="0012405D">
                <w:rPr>
                  <w:rStyle w:val="-"/>
                  <w:rFonts w:ascii="Arial" w:hAnsi="Arial" w:cs="Arial"/>
                  <w:sz w:val="16"/>
                  <w:szCs w:val="16"/>
                </w:rPr>
                <w:t>.</w:t>
              </w:r>
              <w:r w:rsidR="0012405D" w:rsidRPr="0012405D">
                <w:rPr>
                  <w:rStyle w:val="-"/>
                  <w:rFonts w:ascii="Arial" w:hAnsi="Arial" w:cs="Arial"/>
                  <w:sz w:val="16"/>
                  <w:szCs w:val="16"/>
                  <w:lang w:val="en-US"/>
                </w:rPr>
                <w:t>gr</w:t>
              </w:r>
            </w:hyperlink>
            <w:r w:rsidRPr="0012405D">
              <w:rPr>
                <w:rFonts w:ascii="Arial" w:hAnsi="Arial" w:cs="Arial"/>
                <w:sz w:val="16"/>
                <w:szCs w:val="16"/>
              </w:rPr>
              <w:t xml:space="preserve"> </w:t>
            </w:r>
          </w:p>
          <w:p w14:paraId="0A95A7A6" w14:textId="77777777" w:rsidR="00520798" w:rsidRPr="0012405D" w:rsidRDefault="00520798" w:rsidP="003A578B">
            <w:pPr>
              <w:ind w:left="567" w:right="567"/>
              <w:rPr>
                <w:rFonts w:ascii="Arial" w:hAnsi="Arial" w:cs="Arial"/>
                <w:noProof/>
                <w:sz w:val="16"/>
                <w:szCs w:val="16"/>
              </w:rPr>
            </w:pPr>
            <w:r w:rsidRPr="0012405D">
              <w:rPr>
                <w:rFonts w:ascii="Arial" w:hAnsi="Arial" w:cs="Arial"/>
                <w:b/>
                <w:noProof/>
                <w:sz w:val="16"/>
                <w:szCs w:val="16"/>
              </w:rPr>
              <w:t>Ιστοσελίδα</w:t>
            </w:r>
            <w:r w:rsidRPr="0012405D">
              <w:rPr>
                <w:rFonts w:ascii="Arial" w:hAnsi="Arial" w:cs="Arial"/>
                <w:noProof/>
                <w:sz w:val="16"/>
                <w:szCs w:val="16"/>
              </w:rPr>
              <w:t xml:space="preserve">: </w:t>
            </w:r>
            <w:hyperlink r:id="rId9" w:history="1">
              <w:r w:rsidRPr="0012405D">
                <w:rPr>
                  <w:rStyle w:val="-"/>
                  <w:rFonts w:ascii="Arial" w:hAnsi="Arial" w:cs="Arial"/>
                  <w:noProof/>
                  <w:sz w:val="16"/>
                  <w:szCs w:val="16"/>
                  <w:lang w:val="en-US"/>
                </w:rPr>
                <w:t>www</w:t>
              </w:r>
              <w:r w:rsidRPr="0012405D">
                <w:rPr>
                  <w:rStyle w:val="-"/>
                  <w:rFonts w:ascii="Arial" w:hAnsi="Arial" w:cs="Arial"/>
                  <w:noProof/>
                  <w:sz w:val="16"/>
                  <w:szCs w:val="16"/>
                </w:rPr>
                <w:t>.</w:t>
              </w:r>
              <w:r w:rsidRPr="0012405D">
                <w:rPr>
                  <w:rStyle w:val="-"/>
                  <w:rFonts w:ascii="Arial" w:hAnsi="Arial" w:cs="Arial"/>
                  <w:noProof/>
                  <w:sz w:val="16"/>
                  <w:szCs w:val="16"/>
                  <w:lang w:val="en-US"/>
                </w:rPr>
                <w:t>crete</w:t>
              </w:r>
              <w:r w:rsidRPr="0012405D">
                <w:rPr>
                  <w:rStyle w:val="-"/>
                  <w:rFonts w:ascii="Arial" w:hAnsi="Arial" w:cs="Arial"/>
                  <w:noProof/>
                  <w:sz w:val="16"/>
                  <w:szCs w:val="16"/>
                </w:rPr>
                <w:t>.</w:t>
              </w:r>
              <w:r w:rsidRPr="0012405D">
                <w:rPr>
                  <w:rStyle w:val="-"/>
                  <w:rFonts w:ascii="Arial" w:hAnsi="Arial" w:cs="Arial"/>
                  <w:noProof/>
                  <w:sz w:val="16"/>
                  <w:szCs w:val="16"/>
                  <w:lang w:val="en-US"/>
                </w:rPr>
                <w:t>gov</w:t>
              </w:r>
              <w:r w:rsidRPr="0012405D">
                <w:rPr>
                  <w:rStyle w:val="-"/>
                  <w:rFonts w:ascii="Arial" w:hAnsi="Arial" w:cs="Arial"/>
                  <w:noProof/>
                  <w:sz w:val="16"/>
                  <w:szCs w:val="16"/>
                </w:rPr>
                <w:t>.</w:t>
              </w:r>
              <w:r w:rsidRPr="0012405D">
                <w:rPr>
                  <w:rStyle w:val="-"/>
                  <w:rFonts w:ascii="Arial" w:hAnsi="Arial" w:cs="Arial"/>
                  <w:noProof/>
                  <w:sz w:val="16"/>
                  <w:szCs w:val="16"/>
                  <w:lang w:val="en-US"/>
                </w:rPr>
                <w:t>gr</w:t>
              </w:r>
            </w:hyperlink>
          </w:p>
          <w:p w14:paraId="2A4D406F" w14:textId="77777777" w:rsidR="00520798" w:rsidRPr="0012405D" w:rsidRDefault="00520798" w:rsidP="003A578B">
            <w:pPr>
              <w:rPr>
                <w:rFonts w:ascii="Arial" w:hAnsi="Arial" w:cs="Arial"/>
                <w:sz w:val="18"/>
                <w:szCs w:val="18"/>
              </w:rPr>
            </w:pPr>
          </w:p>
        </w:tc>
        <w:tc>
          <w:tcPr>
            <w:tcW w:w="5254" w:type="dxa"/>
          </w:tcPr>
          <w:p w14:paraId="70ADA479" w14:textId="6255036A" w:rsidR="00520798" w:rsidRPr="00AB6CAB" w:rsidRDefault="004C3557" w:rsidP="003A578B">
            <w:pPr>
              <w:autoSpaceDE w:val="0"/>
              <w:autoSpaceDN w:val="0"/>
              <w:adjustRightInd w:val="0"/>
              <w:ind w:left="1440"/>
              <w:jc w:val="right"/>
              <w:rPr>
                <w:rFonts w:ascii="Arial" w:hAnsi="Arial" w:cs="Arial"/>
                <w:bCs/>
                <w:color w:val="000000"/>
                <w:lang w:val="en-US"/>
              </w:rPr>
            </w:pPr>
            <w:r>
              <w:rPr>
                <w:rFonts w:ascii="Arial" w:hAnsi="Arial" w:cs="Arial"/>
                <w:bCs/>
                <w:color w:val="000000"/>
              </w:rPr>
              <w:t xml:space="preserve"> </w:t>
            </w:r>
            <w:r w:rsidR="00520798" w:rsidRPr="00447032">
              <w:rPr>
                <w:rFonts w:ascii="Arial" w:hAnsi="Arial" w:cs="Arial"/>
                <w:bCs/>
                <w:color w:val="000000"/>
              </w:rPr>
              <w:t xml:space="preserve">Χανιά, </w:t>
            </w:r>
            <w:r w:rsidR="008B607E">
              <w:rPr>
                <w:rFonts w:ascii="Arial" w:hAnsi="Arial" w:cs="Arial"/>
                <w:bCs/>
                <w:color w:val="000000"/>
              </w:rPr>
              <w:t>15/07/2022</w:t>
            </w:r>
          </w:p>
          <w:p w14:paraId="508BB5D2" w14:textId="77777777" w:rsidR="00520798" w:rsidRPr="00447032" w:rsidRDefault="00520798" w:rsidP="003A578B">
            <w:pPr>
              <w:autoSpaceDE w:val="0"/>
              <w:autoSpaceDN w:val="0"/>
              <w:adjustRightInd w:val="0"/>
              <w:jc w:val="center"/>
              <w:rPr>
                <w:rFonts w:ascii="Arial" w:hAnsi="Arial" w:cs="Arial"/>
                <w:b/>
                <w:bCs/>
                <w:color w:val="000000"/>
              </w:rPr>
            </w:pPr>
          </w:p>
          <w:p w14:paraId="1ACB2543" w14:textId="77777777" w:rsidR="00520798" w:rsidRPr="00447032" w:rsidRDefault="00520798" w:rsidP="003A578B">
            <w:pPr>
              <w:autoSpaceDE w:val="0"/>
              <w:autoSpaceDN w:val="0"/>
              <w:adjustRightInd w:val="0"/>
              <w:jc w:val="center"/>
              <w:rPr>
                <w:rFonts w:ascii="Arial" w:hAnsi="Arial" w:cs="Arial"/>
                <w:b/>
                <w:bCs/>
                <w:color w:val="000000"/>
              </w:rPr>
            </w:pPr>
          </w:p>
          <w:p w14:paraId="7E614B5C" w14:textId="77777777" w:rsidR="00520798" w:rsidRPr="00447032" w:rsidRDefault="00520798" w:rsidP="003A578B">
            <w:pPr>
              <w:autoSpaceDE w:val="0"/>
              <w:autoSpaceDN w:val="0"/>
              <w:adjustRightInd w:val="0"/>
              <w:ind w:left="720"/>
              <w:rPr>
                <w:rFonts w:ascii="Arial" w:hAnsi="Arial" w:cs="Arial"/>
                <w:b/>
                <w:bCs/>
                <w:color w:val="000000"/>
              </w:rPr>
            </w:pPr>
          </w:p>
          <w:p w14:paraId="75950852" w14:textId="77777777" w:rsidR="00520798" w:rsidRPr="00447032" w:rsidRDefault="00520798" w:rsidP="003A578B">
            <w:pPr>
              <w:autoSpaceDE w:val="0"/>
              <w:autoSpaceDN w:val="0"/>
              <w:adjustRightInd w:val="0"/>
              <w:ind w:left="1440"/>
              <w:rPr>
                <w:rFonts w:ascii="Arial" w:hAnsi="Arial" w:cs="Arial"/>
                <w:b/>
                <w:bCs/>
                <w:color w:val="000000"/>
              </w:rPr>
            </w:pPr>
          </w:p>
        </w:tc>
      </w:tr>
    </w:tbl>
    <w:p w14:paraId="057FAAE3" w14:textId="77777777" w:rsidR="00740A52" w:rsidRPr="00365A38" w:rsidRDefault="00740A52" w:rsidP="00365A38">
      <w:pPr>
        <w:jc w:val="center"/>
        <w:outlineLvl w:val="0"/>
        <w:rPr>
          <w:rFonts w:ascii="Arial" w:hAnsi="Arial" w:cs="Arial"/>
          <w:b/>
          <w:sz w:val="22"/>
          <w:szCs w:val="22"/>
          <w:u w:val="single"/>
        </w:rPr>
      </w:pPr>
      <w:r w:rsidRPr="00365A38">
        <w:rPr>
          <w:rFonts w:ascii="Arial" w:hAnsi="Arial" w:cs="Arial"/>
          <w:b/>
          <w:sz w:val="22"/>
          <w:szCs w:val="22"/>
          <w:u w:val="single"/>
        </w:rPr>
        <w:t>ΔΕΛΤΙΟ ΤΥΠΟΥ</w:t>
      </w:r>
    </w:p>
    <w:p w14:paraId="0DCB6FC1" w14:textId="7318F419" w:rsidR="00AB6CAB" w:rsidRDefault="00AB6CAB" w:rsidP="00FF5BBA">
      <w:pPr>
        <w:spacing w:line="360" w:lineRule="auto"/>
        <w:ind w:left="-567" w:right="-766"/>
        <w:jc w:val="both"/>
        <w:rPr>
          <w:rFonts w:ascii="Arial" w:hAnsi="Arial" w:cs="Arial"/>
        </w:rPr>
      </w:pPr>
    </w:p>
    <w:p w14:paraId="1F5958B9" w14:textId="41AD6B94" w:rsidR="008B607E" w:rsidRDefault="008B607E" w:rsidP="00FF5BBA">
      <w:pPr>
        <w:spacing w:line="360" w:lineRule="auto"/>
        <w:ind w:left="-567" w:right="-766"/>
        <w:jc w:val="both"/>
        <w:rPr>
          <w:rFonts w:ascii="Arial" w:hAnsi="Arial" w:cs="Arial"/>
        </w:rPr>
      </w:pPr>
    </w:p>
    <w:p w14:paraId="6A8FC8C6" w14:textId="77777777" w:rsidR="008B607E" w:rsidRDefault="008B607E" w:rsidP="008B607E">
      <w:pPr>
        <w:spacing w:line="276" w:lineRule="auto"/>
        <w:ind w:right="102"/>
        <w:jc w:val="both"/>
        <w:rPr>
          <w:rFonts w:ascii="Calibri" w:hAnsi="Calibri" w:cs="Calibri"/>
          <w:bCs/>
        </w:rPr>
      </w:pPr>
      <w:r>
        <w:rPr>
          <w:rFonts w:ascii="Calibri" w:hAnsi="Calibri" w:cs="Calibri"/>
          <w:bCs/>
        </w:rPr>
        <w:t>Σε συνέχεια προηγούμενων δελτίου τύπου που αφορούν στην έναρξη του προγράμματος δακοκτονίας έτους 2022</w:t>
      </w:r>
      <w:r w:rsidRPr="005124A2">
        <w:rPr>
          <w:rFonts w:ascii="Calibri" w:hAnsi="Calibri" w:cs="Calibri"/>
          <w:bCs/>
        </w:rPr>
        <w:t xml:space="preserve">, από την Διεύθυνση Αγροτικής </w:t>
      </w:r>
      <w:r>
        <w:rPr>
          <w:rFonts w:ascii="Calibri" w:hAnsi="Calibri" w:cs="Calibri"/>
          <w:bCs/>
        </w:rPr>
        <w:t>Ανάπτυξης</w:t>
      </w:r>
      <w:r w:rsidRPr="005124A2">
        <w:rPr>
          <w:rFonts w:ascii="Calibri" w:hAnsi="Calibri" w:cs="Calibri"/>
          <w:bCs/>
        </w:rPr>
        <w:t xml:space="preserve"> και Κτηνιατρικής της Περιφερειακής Ενότητας Χανίων ανακοινώνεται ότι:</w:t>
      </w:r>
    </w:p>
    <w:p w14:paraId="29164F57" w14:textId="77777777" w:rsidR="008B607E" w:rsidRDefault="008B607E" w:rsidP="008B607E">
      <w:pPr>
        <w:spacing w:line="276" w:lineRule="auto"/>
        <w:ind w:right="102"/>
        <w:jc w:val="both"/>
        <w:rPr>
          <w:rFonts w:ascii="Calibri" w:hAnsi="Calibri" w:cs="Calibri"/>
          <w:bCs/>
        </w:rPr>
      </w:pPr>
      <w:r>
        <w:rPr>
          <w:rFonts w:ascii="Calibri" w:hAnsi="Calibri" w:cs="Calibri"/>
          <w:bCs/>
        </w:rPr>
        <w:t xml:space="preserve">Παρά την έγκαιρη έναρξη του πρώτου </w:t>
      </w:r>
      <w:proofErr w:type="spellStart"/>
      <w:r>
        <w:rPr>
          <w:rFonts w:ascii="Calibri" w:hAnsi="Calibri" w:cs="Calibri"/>
          <w:bCs/>
        </w:rPr>
        <w:t>δολωματικού</w:t>
      </w:r>
      <w:proofErr w:type="spellEnd"/>
      <w:r>
        <w:rPr>
          <w:rFonts w:ascii="Calibri" w:hAnsi="Calibri" w:cs="Calibri"/>
          <w:bCs/>
        </w:rPr>
        <w:t xml:space="preserve"> ψεκασμού και την έλευση των υψηλών θερμοκρασιών κατά την διάρκεια του τελευταίου δεκαημέρου του Ιουνίου, παρατηρείται σημαντική αύξηση των </w:t>
      </w:r>
      <w:proofErr w:type="spellStart"/>
      <w:r>
        <w:rPr>
          <w:rFonts w:ascii="Calibri" w:hAnsi="Calibri" w:cs="Calibri"/>
          <w:bCs/>
        </w:rPr>
        <w:t>δακοκοπληθυσμών</w:t>
      </w:r>
      <w:proofErr w:type="spellEnd"/>
      <w:r>
        <w:rPr>
          <w:rFonts w:ascii="Calibri" w:hAnsi="Calibri" w:cs="Calibri"/>
          <w:bCs/>
        </w:rPr>
        <w:t xml:space="preserve">. Σε αρκετές περιοχές η αύξηση αυτή δεν ανησυχεί καθώς είτε είναι σε εξέλιξη οι </w:t>
      </w:r>
      <w:proofErr w:type="spellStart"/>
      <w:r>
        <w:rPr>
          <w:rFonts w:ascii="Calibri" w:hAnsi="Calibri" w:cs="Calibri"/>
          <w:bCs/>
        </w:rPr>
        <w:t>δολωματικοί</w:t>
      </w:r>
      <w:proofErr w:type="spellEnd"/>
      <w:r>
        <w:rPr>
          <w:rFonts w:ascii="Calibri" w:hAnsi="Calibri" w:cs="Calibri"/>
          <w:bCs/>
        </w:rPr>
        <w:t xml:space="preserve"> ψεκασμοί είτε έχουν πρόσφατα ολοκληρωθεί και αναμένεται να είναι ορατά τα αποτελέσματά τους στο αμέσως επόμενο χρονικό διάστημα. </w:t>
      </w:r>
    </w:p>
    <w:p w14:paraId="57EE764D" w14:textId="77777777" w:rsidR="008B607E" w:rsidRDefault="008B607E" w:rsidP="008B607E">
      <w:pPr>
        <w:spacing w:line="276" w:lineRule="auto"/>
        <w:ind w:right="102"/>
        <w:jc w:val="both"/>
        <w:rPr>
          <w:rFonts w:ascii="Calibri" w:hAnsi="Calibri" w:cs="Calibri"/>
          <w:bCs/>
        </w:rPr>
      </w:pPr>
      <w:r>
        <w:rPr>
          <w:rFonts w:ascii="Calibri" w:hAnsi="Calibri" w:cs="Calibri"/>
          <w:bCs/>
        </w:rPr>
        <w:t>Σε κάθε περίπτωση όμως δεν είναι δυνατή η έναρξη του 2</w:t>
      </w:r>
      <w:r w:rsidRPr="003239E4">
        <w:rPr>
          <w:rFonts w:ascii="Calibri" w:hAnsi="Calibri" w:cs="Calibri"/>
          <w:bCs/>
          <w:vertAlign w:val="superscript"/>
        </w:rPr>
        <w:t>ου</w:t>
      </w:r>
      <w:r>
        <w:rPr>
          <w:rFonts w:ascii="Calibri" w:hAnsi="Calibri" w:cs="Calibri"/>
          <w:bCs/>
        </w:rPr>
        <w:t xml:space="preserve"> </w:t>
      </w:r>
      <w:proofErr w:type="spellStart"/>
      <w:r>
        <w:rPr>
          <w:rFonts w:ascii="Calibri" w:hAnsi="Calibri" w:cs="Calibri"/>
          <w:bCs/>
        </w:rPr>
        <w:t>δολωματικού</w:t>
      </w:r>
      <w:proofErr w:type="spellEnd"/>
      <w:r>
        <w:rPr>
          <w:rFonts w:ascii="Calibri" w:hAnsi="Calibri" w:cs="Calibri"/>
          <w:bCs/>
        </w:rPr>
        <w:t xml:space="preserve"> ψεκασμού αν δεν παρέλθει μεσοδιάστημα 21 ημερών μεταξύ των δύο εφαρμογών καθώς αυτό αναγράφεται στην ετικέτα του χρησιμοποιούμενου σκευάσματος. Ο δεύτερος </w:t>
      </w:r>
      <w:proofErr w:type="spellStart"/>
      <w:r>
        <w:rPr>
          <w:rFonts w:ascii="Calibri" w:hAnsi="Calibri" w:cs="Calibri"/>
          <w:bCs/>
        </w:rPr>
        <w:t>δολωματικός</w:t>
      </w:r>
      <w:proofErr w:type="spellEnd"/>
      <w:r>
        <w:rPr>
          <w:rFonts w:ascii="Calibri" w:hAnsi="Calibri" w:cs="Calibri"/>
          <w:bCs/>
        </w:rPr>
        <w:t xml:space="preserve"> ψεκασμός θα ξεκινήσει από τις αρχές της επόμενης εβδομάδας, αν το επιτρέψουν οι καιρικές συνθήκες, στις περιοχές όπου έχει συμπληρωθεί το διάστημα αυτό. </w:t>
      </w:r>
    </w:p>
    <w:p w14:paraId="723D3C90" w14:textId="77777777" w:rsidR="008B607E" w:rsidRDefault="008B607E" w:rsidP="008B607E">
      <w:pPr>
        <w:spacing w:line="276" w:lineRule="auto"/>
        <w:ind w:right="102"/>
        <w:jc w:val="both"/>
        <w:rPr>
          <w:rFonts w:ascii="Calibri" w:hAnsi="Calibri" w:cs="Calibri"/>
          <w:bCs/>
        </w:rPr>
      </w:pPr>
      <w:r>
        <w:rPr>
          <w:rFonts w:ascii="Calibri" w:hAnsi="Calibri" w:cs="Calibri"/>
          <w:bCs/>
        </w:rPr>
        <w:t xml:space="preserve">Λόγω όμως των αυξημένων </w:t>
      </w:r>
      <w:proofErr w:type="spellStart"/>
      <w:r>
        <w:rPr>
          <w:rFonts w:ascii="Calibri" w:hAnsi="Calibri" w:cs="Calibri"/>
          <w:bCs/>
        </w:rPr>
        <w:t>δακοπληθυσμών</w:t>
      </w:r>
      <w:proofErr w:type="spellEnd"/>
      <w:r>
        <w:rPr>
          <w:rFonts w:ascii="Calibri" w:hAnsi="Calibri" w:cs="Calibri"/>
          <w:bCs/>
        </w:rPr>
        <w:t xml:space="preserve"> και των ευνοϊκών για την ανάπτυξη του δάκου καιρικών συνθηκών παρακαλούνται οι παραγωγοί να επισκέπτονται τα αγροκτήματά τους και να είναι σε επαφή με την υπηρεσία μας ώστε εάν δεν υπάρξει πτώση των πληθυσμών και εξαιτίας της μη παρέλευσης των 21 ημερών από την ημερομηνία έναρξης του 1</w:t>
      </w:r>
      <w:r w:rsidRPr="00B56EF2">
        <w:rPr>
          <w:rFonts w:ascii="Calibri" w:hAnsi="Calibri" w:cs="Calibri"/>
          <w:bCs/>
          <w:vertAlign w:val="superscript"/>
        </w:rPr>
        <w:t>ου</w:t>
      </w:r>
      <w:r>
        <w:rPr>
          <w:rFonts w:ascii="Calibri" w:hAnsi="Calibri" w:cs="Calibri"/>
          <w:bCs/>
        </w:rPr>
        <w:t xml:space="preserve"> </w:t>
      </w:r>
      <w:proofErr w:type="spellStart"/>
      <w:r>
        <w:rPr>
          <w:rFonts w:ascii="Calibri" w:hAnsi="Calibri" w:cs="Calibri"/>
          <w:bCs/>
        </w:rPr>
        <w:t>δολωματικού</w:t>
      </w:r>
      <w:proofErr w:type="spellEnd"/>
      <w:r>
        <w:rPr>
          <w:rFonts w:ascii="Calibri" w:hAnsi="Calibri" w:cs="Calibri"/>
          <w:bCs/>
        </w:rPr>
        <w:t xml:space="preserve"> δεν είναι δυνατή η έναρξη του δεύτερου </w:t>
      </w:r>
      <w:proofErr w:type="spellStart"/>
      <w:r>
        <w:rPr>
          <w:rFonts w:ascii="Calibri" w:hAnsi="Calibri" w:cs="Calibri"/>
          <w:bCs/>
        </w:rPr>
        <w:t>δολωματικού</w:t>
      </w:r>
      <w:proofErr w:type="spellEnd"/>
      <w:r>
        <w:rPr>
          <w:rFonts w:ascii="Calibri" w:hAnsi="Calibri" w:cs="Calibri"/>
          <w:bCs/>
        </w:rPr>
        <w:t xml:space="preserve"> ψεκασμού, να λάβουν οδηγίες αντιμετώπισης του δάκου στην περίπτωση που υπάρχει αποδεδειγμένα πρόβλημα. </w:t>
      </w:r>
    </w:p>
    <w:p w14:paraId="3249634A" w14:textId="77777777" w:rsidR="008B607E" w:rsidRDefault="008B607E" w:rsidP="008B607E">
      <w:pPr>
        <w:spacing w:line="276" w:lineRule="auto"/>
        <w:ind w:right="102"/>
        <w:jc w:val="both"/>
        <w:rPr>
          <w:rFonts w:ascii="Calibri" w:hAnsi="Calibri" w:cs="Calibri"/>
          <w:bCs/>
        </w:rPr>
      </w:pPr>
      <w:r w:rsidRPr="00655562">
        <w:rPr>
          <w:rFonts w:ascii="Calibri" w:hAnsi="Calibri" w:cs="Calibri"/>
          <w:bCs/>
        </w:rPr>
        <w:t xml:space="preserve">Για την πορεία της δακοκτονίας οι παραγωγοί θα ενημερώνονται με συνεχή δελτία τύπου τα οποία μαζί με τις ανακοινώσεις για τις ημερομηνίες ψεκασμών θα αναρτώνται στην ιστοσελίδα της Περιφέρειας </w:t>
      </w:r>
      <w:r w:rsidRPr="005124A2">
        <w:rPr>
          <w:rFonts w:ascii="Calibri" w:hAnsi="Calibri" w:cs="Calibri"/>
          <w:bCs/>
        </w:rPr>
        <w:t xml:space="preserve">στην ηλεκτρονική διεύθυνση </w:t>
      </w:r>
      <w:hyperlink r:id="rId10" w:history="1">
        <w:r w:rsidRPr="00146889">
          <w:rPr>
            <w:rStyle w:val="-"/>
            <w:rFonts w:ascii="Calibri" w:hAnsi="Calibri" w:cs="Calibri"/>
            <w:bCs/>
          </w:rPr>
          <w:t>https://www.crete.gov.gr/category/enimerosi/grafeio-typoy/release/enimerosi-agroton/dakoktonia/dakoktonia-p-e-chanion/dakoktonia-p-e-chanion-2022/</w:t>
        </w:r>
      </w:hyperlink>
      <w:r>
        <w:rPr>
          <w:rFonts w:ascii="Calibri" w:hAnsi="Calibri" w:cs="Calibri"/>
          <w:bCs/>
        </w:rPr>
        <w:t xml:space="preserve">. </w:t>
      </w:r>
    </w:p>
    <w:p w14:paraId="4472D4D7" w14:textId="77777777" w:rsidR="008B607E" w:rsidRPr="005124A2" w:rsidRDefault="008B607E" w:rsidP="008B607E">
      <w:pPr>
        <w:spacing w:line="276" w:lineRule="auto"/>
        <w:ind w:right="102" w:firstLine="567"/>
        <w:jc w:val="both"/>
        <w:rPr>
          <w:rFonts w:ascii="Calibri" w:hAnsi="Calibri" w:cs="Calibri"/>
        </w:rPr>
      </w:pPr>
    </w:p>
    <w:p w14:paraId="045C1679" w14:textId="77777777" w:rsidR="008B607E" w:rsidRPr="005124A2" w:rsidRDefault="008B607E" w:rsidP="008B607E">
      <w:pPr>
        <w:spacing w:line="276" w:lineRule="auto"/>
        <w:ind w:right="102"/>
        <w:jc w:val="both"/>
        <w:rPr>
          <w:rFonts w:ascii="Calibri" w:hAnsi="Calibri" w:cs="Calibri"/>
          <w:bCs/>
        </w:rPr>
      </w:pPr>
      <w:proofErr w:type="spellStart"/>
      <w:r w:rsidRPr="005124A2">
        <w:rPr>
          <w:rFonts w:ascii="Calibri" w:hAnsi="Calibri" w:cs="Calibri"/>
        </w:rPr>
        <w:t>Τηλ</w:t>
      </w:r>
      <w:proofErr w:type="spellEnd"/>
      <w:r w:rsidRPr="005124A2">
        <w:rPr>
          <w:rFonts w:ascii="Calibri" w:hAnsi="Calibri" w:cs="Calibri"/>
        </w:rPr>
        <w:t>. επικοινωνίας 2821346</w:t>
      </w:r>
      <w:r w:rsidRPr="005124A2">
        <w:rPr>
          <w:rFonts w:ascii="Calibri" w:hAnsi="Calibri" w:cs="Calibri"/>
          <w:lang w:val="en-US"/>
        </w:rPr>
        <w:t>5</w:t>
      </w:r>
      <w:r w:rsidRPr="005124A2">
        <w:rPr>
          <w:rFonts w:ascii="Calibri" w:hAnsi="Calibri" w:cs="Calibri"/>
        </w:rPr>
        <w:t>00, 2821346570-20-4</w:t>
      </w:r>
      <w:r w:rsidRPr="005124A2">
        <w:rPr>
          <w:rFonts w:ascii="Calibri" w:hAnsi="Calibri" w:cs="Calibri"/>
          <w:lang w:val="en-US"/>
        </w:rPr>
        <w:t>0-</w:t>
      </w:r>
      <w:r w:rsidRPr="005124A2">
        <w:rPr>
          <w:rFonts w:ascii="Calibri" w:hAnsi="Calibri" w:cs="Calibri"/>
        </w:rPr>
        <w:t>43</w:t>
      </w:r>
      <w:r>
        <w:rPr>
          <w:rFonts w:ascii="Calibri" w:hAnsi="Calibri" w:cs="Calibri"/>
        </w:rPr>
        <w:t>-56</w:t>
      </w:r>
      <w:r w:rsidRPr="005124A2">
        <w:rPr>
          <w:rFonts w:ascii="Calibri" w:hAnsi="Calibri" w:cs="Calibri"/>
        </w:rPr>
        <w:t>.</w:t>
      </w:r>
    </w:p>
    <w:p w14:paraId="3504D359" w14:textId="77777777" w:rsidR="008B607E" w:rsidRPr="0097671F" w:rsidRDefault="008B607E" w:rsidP="00FF5BBA">
      <w:pPr>
        <w:spacing w:line="360" w:lineRule="auto"/>
        <w:ind w:left="-567" w:right="-766"/>
        <w:jc w:val="both"/>
        <w:rPr>
          <w:rFonts w:ascii="Arial" w:hAnsi="Arial" w:cs="Arial"/>
        </w:rPr>
      </w:pPr>
    </w:p>
    <w:sectPr w:rsidR="008B607E" w:rsidRPr="0097671F" w:rsidSect="00FA13C3">
      <w:pgSz w:w="11906" w:h="16838"/>
      <w:pgMar w:top="851" w:right="141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3"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401199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046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07412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416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9840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60458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746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536042">
    <w:abstractNumId w:val="10"/>
  </w:num>
  <w:num w:numId="9" w16cid:durableId="1124537682">
    <w:abstractNumId w:val="1"/>
  </w:num>
  <w:num w:numId="10" w16cid:durableId="2013608783">
    <w:abstractNumId w:val="3"/>
  </w:num>
  <w:num w:numId="11" w16cid:durableId="1100179330">
    <w:abstractNumId w:val="9"/>
  </w:num>
  <w:num w:numId="12" w16cid:durableId="144041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406CA"/>
    <w:rsid w:val="0005094F"/>
    <w:rsid w:val="00060101"/>
    <w:rsid w:val="000655B6"/>
    <w:rsid w:val="000672B0"/>
    <w:rsid w:val="00082B49"/>
    <w:rsid w:val="0008764B"/>
    <w:rsid w:val="000942D8"/>
    <w:rsid w:val="000A4823"/>
    <w:rsid w:val="000B0648"/>
    <w:rsid w:val="000C5008"/>
    <w:rsid w:val="000C5F9F"/>
    <w:rsid w:val="000C7D1D"/>
    <w:rsid w:val="000F67D9"/>
    <w:rsid w:val="00101C06"/>
    <w:rsid w:val="001224A6"/>
    <w:rsid w:val="0012405D"/>
    <w:rsid w:val="00162746"/>
    <w:rsid w:val="001701FA"/>
    <w:rsid w:val="00186542"/>
    <w:rsid w:val="00191072"/>
    <w:rsid w:val="001A33F9"/>
    <w:rsid w:val="001B4870"/>
    <w:rsid w:val="001C40CC"/>
    <w:rsid w:val="001F1E5C"/>
    <w:rsid w:val="0020796B"/>
    <w:rsid w:val="0025484A"/>
    <w:rsid w:val="002865BC"/>
    <w:rsid w:val="002D07F1"/>
    <w:rsid w:val="002F2573"/>
    <w:rsid w:val="0030016A"/>
    <w:rsid w:val="003008EB"/>
    <w:rsid w:val="0030098A"/>
    <w:rsid w:val="003071E4"/>
    <w:rsid w:val="003211F2"/>
    <w:rsid w:val="003238D5"/>
    <w:rsid w:val="0033081F"/>
    <w:rsid w:val="00365A38"/>
    <w:rsid w:val="0038036B"/>
    <w:rsid w:val="00383F4E"/>
    <w:rsid w:val="003A578B"/>
    <w:rsid w:val="003C509C"/>
    <w:rsid w:val="003E1DF4"/>
    <w:rsid w:val="003E3DE1"/>
    <w:rsid w:val="003E5863"/>
    <w:rsid w:val="003E7F2D"/>
    <w:rsid w:val="004119C0"/>
    <w:rsid w:val="004125B0"/>
    <w:rsid w:val="00457ED4"/>
    <w:rsid w:val="004B2E16"/>
    <w:rsid w:val="004B43F1"/>
    <w:rsid w:val="004C0596"/>
    <w:rsid w:val="004C3557"/>
    <w:rsid w:val="004C54BF"/>
    <w:rsid w:val="004F3E61"/>
    <w:rsid w:val="004F67EE"/>
    <w:rsid w:val="004F73EE"/>
    <w:rsid w:val="00520798"/>
    <w:rsid w:val="00520A60"/>
    <w:rsid w:val="005614EC"/>
    <w:rsid w:val="00592E4B"/>
    <w:rsid w:val="005D4A57"/>
    <w:rsid w:val="005D5B9F"/>
    <w:rsid w:val="005E20C7"/>
    <w:rsid w:val="006051F8"/>
    <w:rsid w:val="00612312"/>
    <w:rsid w:val="00627EEF"/>
    <w:rsid w:val="00631214"/>
    <w:rsid w:val="00631FF6"/>
    <w:rsid w:val="006409EA"/>
    <w:rsid w:val="00660E3F"/>
    <w:rsid w:val="00676410"/>
    <w:rsid w:val="0067682F"/>
    <w:rsid w:val="006900EE"/>
    <w:rsid w:val="00696018"/>
    <w:rsid w:val="006B55EF"/>
    <w:rsid w:val="006B7C23"/>
    <w:rsid w:val="006D5150"/>
    <w:rsid w:val="006E482C"/>
    <w:rsid w:val="00720EB7"/>
    <w:rsid w:val="00721463"/>
    <w:rsid w:val="00740A52"/>
    <w:rsid w:val="00740E5A"/>
    <w:rsid w:val="00744A54"/>
    <w:rsid w:val="00764BF4"/>
    <w:rsid w:val="007B3EFC"/>
    <w:rsid w:val="007E2885"/>
    <w:rsid w:val="007F383E"/>
    <w:rsid w:val="007F3F66"/>
    <w:rsid w:val="008249D4"/>
    <w:rsid w:val="008451F1"/>
    <w:rsid w:val="008711D6"/>
    <w:rsid w:val="008B607E"/>
    <w:rsid w:val="008D125D"/>
    <w:rsid w:val="008F1422"/>
    <w:rsid w:val="009053CA"/>
    <w:rsid w:val="0091038D"/>
    <w:rsid w:val="009412E3"/>
    <w:rsid w:val="0097671F"/>
    <w:rsid w:val="00986B85"/>
    <w:rsid w:val="00991556"/>
    <w:rsid w:val="009A2BE4"/>
    <w:rsid w:val="009B6061"/>
    <w:rsid w:val="009E51B2"/>
    <w:rsid w:val="00A663CA"/>
    <w:rsid w:val="00A75120"/>
    <w:rsid w:val="00A75EBE"/>
    <w:rsid w:val="00AB214E"/>
    <w:rsid w:val="00AB6CAB"/>
    <w:rsid w:val="00AC112E"/>
    <w:rsid w:val="00AC7602"/>
    <w:rsid w:val="00AD0AB6"/>
    <w:rsid w:val="00B2762D"/>
    <w:rsid w:val="00B52708"/>
    <w:rsid w:val="00B8691F"/>
    <w:rsid w:val="00BA6BEA"/>
    <w:rsid w:val="00BE1076"/>
    <w:rsid w:val="00C028B0"/>
    <w:rsid w:val="00C0648E"/>
    <w:rsid w:val="00C1272B"/>
    <w:rsid w:val="00C173D3"/>
    <w:rsid w:val="00C53009"/>
    <w:rsid w:val="00C5544C"/>
    <w:rsid w:val="00C64AAF"/>
    <w:rsid w:val="00C95340"/>
    <w:rsid w:val="00CC61A3"/>
    <w:rsid w:val="00CF22E6"/>
    <w:rsid w:val="00D14969"/>
    <w:rsid w:val="00D219F4"/>
    <w:rsid w:val="00D24C52"/>
    <w:rsid w:val="00D3795C"/>
    <w:rsid w:val="00D42E0F"/>
    <w:rsid w:val="00D458E8"/>
    <w:rsid w:val="00DB4386"/>
    <w:rsid w:val="00DC1BBA"/>
    <w:rsid w:val="00DD472B"/>
    <w:rsid w:val="00DF26DF"/>
    <w:rsid w:val="00DF3479"/>
    <w:rsid w:val="00E17A50"/>
    <w:rsid w:val="00E335CF"/>
    <w:rsid w:val="00E4043D"/>
    <w:rsid w:val="00E43F49"/>
    <w:rsid w:val="00E83975"/>
    <w:rsid w:val="00E852C8"/>
    <w:rsid w:val="00EA2CF9"/>
    <w:rsid w:val="00ED050F"/>
    <w:rsid w:val="00EE41DE"/>
    <w:rsid w:val="00F228E9"/>
    <w:rsid w:val="00F2580A"/>
    <w:rsid w:val="00F464E2"/>
    <w:rsid w:val="00F55BEC"/>
    <w:rsid w:val="00FA13C3"/>
    <w:rsid w:val="00FA4AF1"/>
    <w:rsid w:val="00FA7D54"/>
    <w:rsid w:val="00FB3663"/>
    <w:rsid w:val="00FB70B8"/>
    <w:rsid w:val="00FC4B0C"/>
    <w:rsid w:val="00FD757F"/>
    <w:rsid w:val="00FF5B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C811"/>
  <w15:docId w15:val="{F5E6EBB8-0F4C-4DAD-B565-ED26DA4B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iPriority w:val="99"/>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34"/>
    <w:qFormat/>
    <w:rsid w:val="0030016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rete.gov.gr/category/enimerosi/grafeio-typoy/release/enimerosi-agroton/dakoktonia/dakoktonia-p-e-chanion/dakoktonia-p-e-chanion-2022/" TargetMode="Externa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A9CF-1568-4D90-8672-755CA1D6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2116</Characters>
  <Application>Microsoft Office Word</Application>
  <DocSecurity>0</DocSecurity>
  <Lines>17</Lines>
  <Paragraphs>5</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ΔΕΛΤΙΟ ΤΥΠΟΥ</vt:lpstr>
    </vt:vector>
  </TitlesOfParts>
  <Company>Microsoft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han095</dc:creator>
  <cp:lastModifiedBy>ΣΤΕΛΛΑ ΣΟΦΟΥΛΑΚΗ</cp:lastModifiedBy>
  <cp:revision>2</cp:revision>
  <cp:lastPrinted>2019-10-10T10:05:00Z</cp:lastPrinted>
  <dcterms:created xsi:type="dcterms:W3CDTF">2022-07-15T09:31:00Z</dcterms:created>
  <dcterms:modified xsi:type="dcterms:W3CDTF">2022-07-15T09:31:00Z</dcterms:modified>
</cp:coreProperties>
</file>