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60"/>
        <w:tblW w:w="10721" w:type="dxa"/>
        <w:tblLayout w:type="fixed"/>
        <w:tblLook w:val="01E0" w:firstRow="1" w:lastRow="1" w:firstColumn="1" w:lastColumn="1" w:noHBand="0" w:noVBand="0"/>
      </w:tblPr>
      <w:tblGrid>
        <w:gridCol w:w="10721"/>
      </w:tblGrid>
      <w:tr w:rsidR="00732E12" w:rsidRPr="00A91B40" w14:paraId="67A1B6DC" w14:textId="77777777" w:rsidTr="000B2939">
        <w:trPr>
          <w:trHeight w:val="477"/>
        </w:trPr>
        <w:tc>
          <w:tcPr>
            <w:tcW w:w="10721" w:type="dxa"/>
          </w:tcPr>
          <w:p w14:paraId="66B308B4" w14:textId="77777777" w:rsidR="00732E12" w:rsidRPr="003A7FEA" w:rsidRDefault="00732E12" w:rsidP="00732E12">
            <w:pPr>
              <w:jc w:val="both"/>
              <w:rPr>
                <w:rFonts w:ascii="cf_asty_st" w:hAnsi="cf_asty_st"/>
                <w:color w:val="212529"/>
                <w:spacing w:val="-7"/>
                <w:sz w:val="29"/>
                <w:szCs w:val="29"/>
                <w:shd w:val="clear" w:color="auto" w:fill="FFFFFF"/>
              </w:rPr>
            </w:pPr>
            <w:r w:rsidRPr="003A7FEA">
              <w:rPr>
                <w:rFonts w:ascii="cf_asty_st" w:hAnsi="cf_asty_st"/>
                <w:color w:val="212529"/>
                <w:spacing w:val="-7"/>
                <w:sz w:val="29"/>
                <w:szCs w:val="29"/>
                <w:shd w:val="clear" w:color="auto" w:fill="FFFFFF"/>
              </w:rPr>
              <w:t xml:space="preserve">                                                               </w:t>
            </w:r>
          </w:p>
          <w:p w14:paraId="7D61D59A" w14:textId="77777777" w:rsidR="00732E12" w:rsidRDefault="00732E12" w:rsidP="00732E12">
            <w:pPr>
              <w:jc w:val="center"/>
              <w:rPr>
                <w:rFonts w:ascii="cf_asty_st" w:hAnsi="cf_asty_st"/>
                <w:b/>
                <w:color w:val="212529"/>
                <w:spacing w:val="-7"/>
                <w:sz w:val="29"/>
                <w:szCs w:val="29"/>
                <w:shd w:val="clear" w:color="auto" w:fill="FFFFFF"/>
                <w:lang w:val="en-US"/>
              </w:rPr>
            </w:pPr>
          </w:p>
          <w:p w14:paraId="11567339" w14:textId="77777777" w:rsidR="00732E12" w:rsidRDefault="000B2939" w:rsidP="000B2939">
            <w:pPr>
              <w:rPr>
                <w:rFonts w:ascii="cf_asty_st" w:hAnsi="cf_asty_st"/>
                <w:b/>
                <w:color w:val="212529"/>
                <w:spacing w:val="-7"/>
                <w:sz w:val="29"/>
                <w:szCs w:val="29"/>
                <w:shd w:val="clear" w:color="auto" w:fill="FFFFFF"/>
              </w:rPr>
            </w:pPr>
            <w:r>
              <w:rPr>
                <w:rFonts w:ascii="cf_asty_st" w:hAnsi="cf_asty_st"/>
                <w:b/>
                <w:color w:val="212529"/>
                <w:spacing w:val="-7"/>
                <w:sz w:val="29"/>
                <w:szCs w:val="29"/>
                <w:shd w:val="clear" w:color="auto" w:fill="FFFFFF"/>
              </w:rPr>
              <w:t>ΕΝΗΜΕΡΩΤΙΚΟ</w:t>
            </w:r>
          </w:p>
          <w:p w14:paraId="2D4C6A96" w14:textId="1ECD31AC" w:rsidR="000B2939" w:rsidRPr="00732E12" w:rsidRDefault="000B2939" w:rsidP="000B2939">
            <w:pPr>
              <w:rPr>
                <w:rFonts w:ascii="cf_asty_st" w:hAnsi="cf_asty_st"/>
                <w:b/>
                <w:color w:val="212529"/>
                <w:spacing w:val="-7"/>
                <w:sz w:val="29"/>
                <w:szCs w:val="29"/>
                <w:shd w:val="clear" w:color="auto" w:fill="FFFFFF"/>
              </w:rPr>
            </w:pPr>
            <w:r>
              <w:rPr>
                <w:rFonts w:ascii="cf_asty_st" w:hAnsi="cf_asty_st"/>
                <w:b/>
                <w:color w:val="212529"/>
                <w:spacing w:val="-7"/>
                <w:sz w:val="29"/>
                <w:szCs w:val="29"/>
                <w:shd w:val="clear" w:color="auto" w:fill="FFFFFF"/>
              </w:rPr>
              <w:t>10-5-2023</w:t>
            </w:r>
          </w:p>
        </w:tc>
      </w:tr>
      <w:tr w:rsidR="00732E12" w:rsidRPr="00A91B40" w14:paraId="5607DC88" w14:textId="77777777" w:rsidTr="000B2939">
        <w:trPr>
          <w:trHeight w:val="80"/>
        </w:trPr>
        <w:tc>
          <w:tcPr>
            <w:tcW w:w="10721" w:type="dxa"/>
          </w:tcPr>
          <w:p w14:paraId="41F102DE" w14:textId="77777777" w:rsidR="00732E12" w:rsidRPr="00EC3DD1" w:rsidRDefault="00732E12" w:rsidP="00732E12">
            <w:pPr>
              <w:jc w:val="both"/>
              <w:rPr>
                <w:b/>
                <w:sz w:val="26"/>
                <w:szCs w:val="26"/>
              </w:rPr>
            </w:pPr>
          </w:p>
        </w:tc>
      </w:tr>
    </w:tbl>
    <w:p w14:paraId="06A43E1A" w14:textId="6F0D6FFF" w:rsidR="00FB4576" w:rsidRPr="00FB4576" w:rsidRDefault="00732E12" w:rsidP="00732E12">
      <w:pPr>
        <w:jc w:val="both"/>
        <w:rPr>
          <w:rFonts w:cstheme="minorHAnsi"/>
          <w:b/>
          <w:sz w:val="28"/>
          <w:szCs w:val="28"/>
        </w:rPr>
      </w:pPr>
      <w:r w:rsidRPr="00FB4576">
        <w:rPr>
          <w:rFonts w:cstheme="minorHAnsi"/>
          <w:b/>
          <w:sz w:val="28"/>
          <w:szCs w:val="28"/>
        </w:rPr>
        <w:t xml:space="preserve"> </w:t>
      </w:r>
      <w:r w:rsidR="002A120E">
        <w:rPr>
          <w:rFonts w:cstheme="minorHAnsi"/>
          <w:b/>
          <w:sz w:val="28"/>
          <w:szCs w:val="28"/>
        </w:rPr>
        <w:t>«</w:t>
      </w:r>
      <w:r w:rsidR="00805E85">
        <w:rPr>
          <w:rFonts w:cstheme="minorHAnsi"/>
          <w:b/>
          <w:sz w:val="28"/>
          <w:szCs w:val="28"/>
        </w:rPr>
        <w:t>Εβδομάδα Πρόληψης Αλκοόλ 2023</w:t>
      </w:r>
      <w:r w:rsidR="002A120E">
        <w:rPr>
          <w:rFonts w:cstheme="minorHAnsi"/>
          <w:b/>
          <w:sz w:val="28"/>
          <w:szCs w:val="28"/>
        </w:rPr>
        <w:t>»</w:t>
      </w:r>
      <w:r w:rsidR="00805E85">
        <w:rPr>
          <w:rFonts w:cstheme="minorHAnsi"/>
          <w:b/>
          <w:sz w:val="28"/>
          <w:szCs w:val="28"/>
        </w:rPr>
        <w:t xml:space="preserve"> </w:t>
      </w:r>
      <w:r w:rsidR="000B2939">
        <w:rPr>
          <w:rFonts w:cstheme="minorHAnsi"/>
          <w:b/>
          <w:sz w:val="28"/>
          <w:szCs w:val="28"/>
        </w:rPr>
        <w:t>με την στήριξη της Περιφέρειας Κρήτης</w:t>
      </w:r>
    </w:p>
    <w:p w14:paraId="65EF261D" w14:textId="77777777" w:rsidR="008B3E30" w:rsidRPr="00732E12" w:rsidRDefault="008B3E30" w:rsidP="00732E12">
      <w:pPr>
        <w:jc w:val="both"/>
        <w:rPr>
          <w:rFonts w:ascii="Times New Roman" w:hAnsi="Times New Roman" w:cs="Times New Roman"/>
          <w:b/>
          <w:sz w:val="24"/>
          <w:szCs w:val="24"/>
        </w:rPr>
      </w:pPr>
    </w:p>
    <w:p w14:paraId="229608FE" w14:textId="77777777" w:rsidR="005C759F" w:rsidRPr="009F6C33" w:rsidRDefault="00732E12" w:rsidP="00733A09">
      <w:pPr>
        <w:spacing w:after="160" w:line="360" w:lineRule="auto"/>
        <w:rPr>
          <w:sz w:val="24"/>
          <w:szCs w:val="24"/>
        </w:rPr>
      </w:pPr>
      <w:r w:rsidRPr="00F9661B">
        <w:rPr>
          <w:sz w:val="24"/>
          <w:szCs w:val="24"/>
        </w:rPr>
        <w:t xml:space="preserve"> </w:t>
      </w:r>
      <w:r w:rsidR="00FB4576">
        <w:rPr>
          <w:sz w:val="24"/>
          <w:szCs w:val="24"/>
        </w:rPr>
        <w:t>Η 7η Υγειονομική Περιφέρεια Κρήτης,</w:t>
      </w:r>
      <w:r w:rsidR="00636C7C">
        <w:rPr>
          <w:sz w:val="24"/>
          <w:szCs w:val="24"/>
        </w:rPr>
        <w:t xml:space="preserve"> </w:t>
      </w:r>
      <w:r w:rsidR="00802257" w:rsidRPr="00F9661B">
        <w:rPr>
          <w:sz w:val="24"/>
          <w:szCs w:val="24"/>
        </w:rPr>
        <w:t>το Δίκτυο Αλκοολογίας Κρήτης, το  Αλκοολογικ</w:t>
      </w:r>
      <w:r w:rsidR="009F794B" w:rsidRPr="00F9661B">
        <w:rPr>
          <w:sz w:val="24"/>
          <w:szCs w:val="24"/>
        </w:rPr>
        <w:t xml:space="preserve">ό  Ιατρείο ΠαΓΝΗ , οι </w:t>
      </w:r>
      <w:r w:rsidR="00B57257">
        <w:rPr>
          <w:sz w:val="24"/>
          <w:szCs w:val="24"/>
        </w:rPr>
        <w:t>Κ</w:t>
      </w:r>
      <w:r w:rsidR="00802257" w:rsidRPr="00F9661B">
        <w:rPr>
          <w:sz w:val="24"/>
          <w:szCs w:val="24"/>
        </w:rPr>
        <w:t>οινότ</w:t>
      </w:r>
      <w:r w:rsidR="00B57257">
        <w:rPr>
          <w:sz w:val="24"/>
          <w:szCs w:val="24"/>
        </w:rPr>
        <w:t xml:space="preserve">ητες Οικογενειών με Προβλήματα από το Αλκοόλ-ΚΟΠΑ </w:t>
      </w:r>
      <w:r w:rsidR="00636C7C">
        <w:rPr>
          <w:sz w:val="24"/>
          <w:szCs w:val="24"/>
        </w:rPr>
        <w:t>Κρήτης</w:t>
      </w:r>
      <w:r w:rsidR="00B57257">
        <w:rPr>
          <w:sz w:val="24"/>
          <w:szCs w:val="24"/>
        </w:rPr>
        <w:t xml:space="preserve"> ,το Ε</w:t>
      </w:r>
      <w:r w:rsidR="00802257" w:rsidRPr="00F9661B">
        <w:rPr>
          <w:sz w:val="24"/>
          <w:szCs w:val="24"/>
        </w:rPr>
        <w:t>ργαστήριο Αλκοολογίας της Ιατρικής Σχολής του Πανεπιστημίου Κρήτης,</w:t>
      </w:r>
      <w:r w:rsidR="00F078E8">
        <w:rPr>
          <w:sz w:val="24"/>
          <w:szCs w:val="24"/>
        </w:rPr>
        <w:t xml:space="preserve"> ο Σύλλογος Στήριξης Ατόμων με Προβλήματα από το Αλκοόλ «Η Επιστροφή» </w:t>
      </w:r>
      <w:r w:rsidR="00746E29">
        <w:rPr>
          <w:sz w:val="24"/>
          <w:szCs w:val="24"/>
        </w:rPr>
        <w:t xml:space="preserve"> σε συνδιοργάνωση</w:t>
      </w:r>
      <w:r w:rsidR="001914D7" w:rsidRPr="00F9661B">
        <w:rPr>
          <w:sz w:val="24"/>
          <w:szCs w:val="24"/>
        </w:rPr>
        <w:t xml:space="preserve"> με τ</w:t>
      </w:r>
      <w:r w:rsidR="00AB55E6">
        <w:rPr>
          <w:sz w:val="24"/>
          <w:szCs w:val="24"/>
        </w:rPr>
        <w:t>ην Περιφέρεια Κρήτης υλοποιεί</w:t>
      </w:r>
      <w:r w:rsidR="001914D7" w:rsidRPr="00F9661B">
        <w:rPr>
          <w:sz w:val="24"/>
          <w:szCs w:val="24"/>
        </w:rPr>
        <w:t xml:space="preserve"> </w:t>
      </w:r>
      <w:r w:rsidR="00802257" w:rsidRPr="00F9661B">
        <w:rPr>
          <w:sz w:val="24"/>
          <w:szCs w:val="24"/>
        </w:rPr>
        <w:t xml:space="preserve"> </w:t>
      </w:r>
      <w:r w:rsidR="009F794B" w:rsidRPr="00F9661B">
        <w:rPr>
          <w:sz w:val="24"/>
          <w:szCs w:val="24"/>
        </w:rPr>
        <w:t>σειρά</w:t>
      </w:r>
      <w:r w:rsidR="00802257" w:rsidRPr="00F9661B">
        <w:rPr>
          <w:sz w:val="24"/>
          <w:szCs w:val="24"/>
        </w:rPr>
        <w:t xml:space="preserve"> εκδηλώσεων</w:t>
      </w:r>
      <w:r w:rsidR="001A59F4" w:rsidRPr="00F9661B">
        <w:rPr>
          <w:sz w:val="24"/>
          <w:szCs w:val="24"/>
        </w:rPr>
        <w:t xml:space="preserve"> ενημέρωσης και ευαισθητοποίησης των πολιτών για τις επιπτώσεις </w:t>
      </w:r>
      <w:r w:rsidR="001D3D03" w:rsidRPr="00F9661B">
        <w:rPr>
          <w:sz w:val="24"/>
          <w:szCs w:val="24"/>
        </w:rPr>
        <w:t>της προβληματικής κατανάλωσης αλκοόλ</w:t>
      </w:r>
      <w:r w:rsidR="002727F2">
        <w:rPr>
          <w:sz w:val="24"/>
          <w:szCs w:val="24"/>
        </w:rPr>
        <w:t>.</w:t>
      </w:r>
    </w:p>
    <w:p w14:paraId="70E3C5AC" w14:textId="77777777" w:rsidR="001D3D03" w:rsidRPr="00746E29" w:rsidRDefault="001D3D03" w:rsidP="00733A09">
      <w:pPr>
        <w:spacing w:line="360" w:lineRule="auto"/>
        <w:jc w:val="center"/>
        <w:rPr>
          <w:b/>
          <w:i/>
          <w:sz w:val="28"/>
          <w:szCs w:val="28"/>
        </w:rPr>
      </w:pPr>
      <w:r w:rsidRPr="00746E29">
        <w:rPr>
          <w:b/>
          <w:i/>
          <w:sz w:val="28"/>
          <w:szCs w:val="28"/>
        </w:rPr>
        <w:t>Εβδομάδα Πρόληψης Αλκοόλ 2023</w:t>
      </w:r>
    </w:p>
    <w:p w14:paraId="6D2349AC" w14:textId="77777777" w:rsidR="00746E29" w:rsidRPr="00EB76EC" w:rsidRDefault="007118D9" w:rsidP="009F6C33">
      <w:pPr>
        <w:spacing w:line="360" w:lineRule="auto"/>
        <w:jc w:val="center"/>
        <w:rPr>
          <w:b/>
          <w:i/>
          <w:sz w:val="28"/>
          <w:szCs w:val="28"/>
        </w:rPr>
      </w:pPr>
      <w:r>
        <w:rPr>
          <w:b/>
          <w:i/>
          <w:sz w:val="28"/>
          <w:szCs w:val="28"/>
        </w:rPr>
        <w:t>«</w:t>
      </w:r>
      <w:r w:rsidR="001D3D03" w:rsidRPr="00746E29">
        <w:rPr>
          <w:b/>
          <w:i/>
          <w:sz w:val="28"/>
          <w:szCs w:val="28"/>
        </w:rPr>
        <w:t>Λιγότερο αλκοό</w:t>
      </w:r>
      <w:r w:rsidR="00646A28">
        <w:rPr>
          <w:b/>
          <w:i/>
          <w:sz w:val="28"/>
          <w:szCs w:val="28"/>
        </w:rPr>
        <w:t>λ</w:t>
      </w:r>
      <w:r>
        <w:rPr>
          <w:b/>
          <w:i/>
          <w:sz w:val="28"/>
          <w:szCs w:val="28"/>
        </w:rPr>
        <w:t>…</w:t>
      </w:r>
      <w:r w:rsidR="00646A28">
        <w:rPr>
          <w:b/>
          <w:i/>
          <w:sz w:val="28"/>
          <w:szCs w:val="28"/>
        </w:rPr>
        <w:t>Κ</w:t>
      </w:r>
      <w:r w:rsidR="001D3D03" w:rsidRPr="00746E29">
        <w:rPr>
          <w:b/>
          <w:i/>
          <w:sz w:val="28"/>
          <w:szCs w:val="28"/>
        </w:rPr>
        <w:t>αλύτερη ζωή</w:t>
      </w:r>
      <w:r w:rsidR="00F565DB">
        <w:rPr>
          <w:b/>
          <w:i/>
          <w:sz w:val="28"/>
          <w:szCs w:val="28"/>
        </w:rPr>
        <w:t>»</w:t>
      </w:r>
    </w:p>
    <w:p w14:paraId="7DCE44CA" w14:textId="77777777" w:rsidR="009F6C33" w:rsidRPr="00EB76EC" w:rsidRDefault="009F6C33" w:rsidP="009F6C33">
      <w:pPr>
        <w:spacing w:line="360" w:lineRule="auto"/>
        <w:jc w:val="center"/>
        <w:rPr>
          <w:b/>
          <w:i/>
          <w:sz w:val="28"/>
          <w:szCs w:val="28"/>
        </w:rPr>
      </w:pPr>
    </w:p>
    <w:p w14:paraId="6D31FC94" w14:textId="50A6B1B1" w:rsidR="005165C4" w:rsidRPr="00EB76EC" w:rsidRDefault="00D0306B" w:rsidP="00EB76EC">
      <w:pPr>
        <w:spacing w:after="160" w:line="360" w:lineRule="auto"/>
        <w:jc w:val="both"/>
        <w:rPr>
          <w:b/>
          <w:bCs/>
          <w:i/>
          <w:color w:val="C00000"/>
        </w:rPr>
      </w:pPr>
      <w:r>
        <w:rPr>
          <w:sz w:val="24"/>
          <w:szCs w:val="24"/>
        </w:rPr>
        <w:t>Οι δράσεις</w:t>
      </w:r>
      <w:r w:rsidR="004E5100">
        <w:rPr>
          <w:sz w:val="24"/>
          <w:szCs w:val="24"/>
        </w:rPr>
        <w:t xml:space="preserve"> που είναι σε εξέλιξη έως 13 Μαίου </w:t>
      </w:r>
      <w:r>
        <w:rPr>
          <w:sz w:val="24"/>
          <w:szCs w:val="24"/>
        </w:rPr>
        <w:t xml:space="preserve"> τελούν </w:t>
      </w:r>
      <w:r w:rsidR="00FB4576">
        <w:rPr>
          <w:sz w:val="24"/>
          <w:szCs w:val="24"/>
        </w:rPr>
        <w:t>υπό την αιγίδα του Δήμου Ηρακλείου</w:t>
      </w:r>
      <w:r w:rsidR="00C9109B">
        <w:rPr>
          <w:sz w:val="24"/>
          <w:szCs w:val="24"/>
        </w:rPr>
        <w:t xml:space="preserve"> και του Δήμου Ρεθύμνης</w:t>
      </w:r>
      <w:r w:rsidR="00EB76EC">
        <w:rPr>
          <w:sz w:val="24"/>
          <w:szCs w:val="24"/>
        </w:rPr>
        <w:t>.</w:t>
      </w:r>
    </w:p>
    <w:p w14:paraId="31B3BC11" w14:textId="77777777" w:rsidR="007E4AE0" w:rsidRDefault="007E14FA" w:rsidP="006B4D5F">
      <w:pPr>
        <w:spacing w:after="200" w:line="360" w:lineRule="auto"/>
        <w:jc w:val="both"/>
        <w:rPr>
          <w:rFonts w:eastAsia="Times New Roman" w:cstheme="minorHAnsi"/>
          <w:sz w:val="24"/>
          <w:szCs w:val="24"/>
        </w:rPr>
      </w:pPr>
      <w:r w:rsidRPr="00487590">
        <w:rPr>
          <w:rFonts w:eastAsia="Times New Roman" w:cstheme="minorHAnsi"/>
          <w:sz w:val="24"/>
          <w:szCs w:val="24"/>
        </w:rPr>
        <w:t xml:space="preserve"> H μείωση της επιβλαβούς χρήσης αλκοόλ και </w:t>
      </w:r>
      <w:r w:rsidR="00D31866">
        <w:rPr>
          <w:rFonts w:eastAsia="Times New Roman" w:cstheme="minorHAnsi"/>
          <w:sz w:val="24"/>
          <w:szCs w:val="24"/>
        </w:rPr>
        <w:t xml:space="preserve">της </w:t>
      </w:r>
      <w:r w:rsidRPr="00487590">
        <w:rPr>
          <w:rFonts w:eastAsia="Times New Roman" w:cstheme="minorHAnsi"/>
          <w:sz w:val="24"/>
          <w:szCs w:val="24"/>
        </w:rPr>
        <w:t>κοινωνικής επιβάρυνσης</w:t>
      </w:r>
      <w:r w:rsidR="00D31866">
        <w:rPr>
          <w:rFonts w:eastAsia="Times New Roman" w:cstheme="minorHAnsi"/>
          <w:sz w:val="24"/>
          <w:szCs w:val="24"/>
        </w:rPr>
        <w:t xml:space="preserve"> που επιφέρει </w:t>
      </w:r>
      <w:r w:rsidRPr="00487590">
        <w:rPr>
          <w:rFonts w:eastAsia="Times New Roman" w:cstheme="minorHAnsi"/>
          <w:sz w:val="24"/>
          <w:szCs w:val="24"/>
        </w:rPr>
        <w:t>αποτελεί προτεραιότητα για τη δημόσια υγεία. </w:t>
      </w:r>
      <w:r w:rsidR="00FB4576">
        <w:rPr>
          <w:rFonts w:eastAsia="Times New Roman" w:cstheme="minorHAnsi"/>
          <w:sz w:val="24"/>
          <w:szCs w:val="24"/>
        </w:rPr>
        <w:t xml:space="preserve">Το αλκοόλ αποτελεί τον έβδομο παράγοντα κινδύνου για πρόωρο θάνατο και αναπηρίες, ενώ 107 εκατομμύρια άνθρωποι υποφέρουν από διαταραχές χρήσης αλκοόλ, παγκοσμίως. Η κατανάλωση του αλκοόλ ποικίλει ανάλογα με την πολιτισμική συμπεριφορά και τείνει να είναι υψηλότερη σε χώρες υψηλού </w:t>
      </w:r>
      <w:r w:rsidR="00FB4576" w:rsidRPr="00924E65">
        <w:rPr>
          <w:rFonts w:eastAsiaTheme="minorEastAsia"/>
          <w:sz w:val="24"/>
          <w:szCs w:val="24"/>
        </w:rPr>
        <w:t>εισοδήματος.</w:t>
      </w:r>
      <w:r w:rsidR="006B4D5F" w:rsidRPr="006B4D5F">
        <w:rPr>
          <w:rFonts w:eastAsia="Times New Roman" w:cstheme="minorHAnsi"/>
          <w:sz w:val="24"/>
          <w:szCs w:val="24"/>
        </w:rPr>
        <w:t xml:space="preserve"> </w:t>
      </w:r>
    </w:p>
    <w:p w14:paraId="5742AD38" w14:textId="77777777" w:rsidR="00FB4576" w:rsidRPr="00F204EA" w:rsidRDefault="006B4D5F" w:rsidP="00733A09">
      <w:pPr>
        <w:spacing w:after="200" w:line="360" w:lineRule="auto"/>
        <w:jc w:val="both"/>
        <w:rPr>
          <w:rFonts w:eastAsia="Times New Roman" w:cstheme="minorHAnsi"/>
          <w:sz w:val="24"/>
          <w:szCs w:val="24"/>
        </w:rPr>
      </w:pPr>
      <w:r w:rsidRPr="00487590">
        <w:rPr>
          <w:rFonts w:eastAsia="Times New Roman" w:cstheme="minorHAnsi"/>
          <w:sz w:val="24"/>
          <w:szCs w:val="24"/>
        </w:rPr>
        <w:t>Ο αντίκτυπος της κατανάλωσης αλκοόλ στις χρόνιες και οξείες εκβάσεις της υγείας καθορίζεται σε μεγάλο βαθμό</w:t>
      </w:r>
      <w:r w:rsidR="007E4AE0">
        <w:rPr>
          <w:rFonts w:eastAsia="Times New Roman" w:cstheme="minorHAnsi"/>
          <w:sz w:val="24"/>
          <w:szCs w:val="24"/>
        </w:rPr>
        <w:t xml:space="preserve"> από τη συνολική ποσότητα </w:t>
      </w:r>
      <w:r w:rsidRPr="00487590">
        <w:rPr>
          <w:rFonts w:eastAsia="Times New Roman" w:cstheme="minorHAnsi"/>
          <w:sz w:val="24"/>
          <w:szCs w:val="24"/>
        </w:rPr>
        <w:t xml:space="preserve"> του αλκοόλ που καταναλών</w:t>
      </w:r>
      <w:r w:rsidR="007E4AE0">
        <w:rPr>
          <w:rFonts w:eastAsia="Times New Roman" w:cstheme="minorHAnsi"/>
          <w:sz w:val="24"/>
          <w:szCs w:val="24"/>
        </w:rPr>
        <w:t>εται και το μοτίβο κατανάλωσης.</w:t>
      </w:r>
      <w:r w:rsidRPr="00487590">
        <w:rPr>
          <w:rFonts w:eastAsia="Times New Roman" w:cstheme="minorHAnsi"/>
          <w:sz w:val="24"/>
          <w:szCs w:val="24"/>
        </w:rPr>
        <w:t>Η κατανάλωση αλκοόλ μπορεί να έχει αντίκτυπο όχι μόνο στη συχνότητα εμφάνισης ασθενειών, τραυματισμών και άλλων καταστάσεων υγείας, αλλά και στα αποτελέσματά τους και στο πώς αυτά εξελίσσονται με την πάροδο του χρόνου.</w:t>
      </w:r>
    </w:p>
    <w:p w14:paraId="33FC1D67" w14:textId="77777777" w:rsidR="00FB4576" w:rsidRDefault="00FB4576" w:rsidP="00733A09">
      <w:pPr>
        <w:spacing w:after="200" w:line="360" w:lineRule="auto"/>
        <w:jc w:val="both"/>
        <w:rPr>
          <w:rFonts w:eastAsia="Times New Roman" w:cstheme="minorHAnsi"/>
          <w:sz w:val="24"/>
          <w:szCs w:val="24"/>
        </w:rPr>
      </w:pPr>
      <w:r w:rsidRPr="00924E65">
        <w:rPr>
          <w:rFonts w:eastAsiaTheme="minorEastAsia"/>
          <w:sz w:val="24"/>
          <w:szCs w:val="24"/>
        </w:rPr>
        <w:t>Το αλκοόλ αποτελεί αιτιολογικό παράγοντα για τουλάχιστον 200 παθήσεις όπως,</w:t>
      </w:r>
      <w:r>
        <w:rPr>
          <w:rFonts w:eastAsia="Times New Roman" w:cstheme="minorHAnsi"/>
          <w:sz w:val="24"/>
          <w:szCs w:val="24"/>
        </w:rPr>
        <w:t xml:space="preserve">  κίρρωση του ήπατος, χρόνια παγκρεατίτιδα, καρκίνους,  καρδιαγγειακές  νόσους, ψυχικές και συμπεριφορικές διαταραχές. Συχνά, παράλληλα με την πάθηση που σχετίζεται με το αλκοόλ συνυπάρχουν και άλλες παθήσεις: το ένα τρίτο των ατόμων με διαταραχή χρήσης αλκοόλ </w:t>
      </w:r>
      <w:r>
        <w:rPr>
          <w:rFonts w:eastAsia="Times New Roman" w:cstheme="minorHAnsi"/>
          <w:sz w:val="24"/>
          <w:szCs w:val="24"/>
        </w:rPr>
        <w:lastRenderedPageBreak/>
        <w:t>πάσχει από τουλάχιστον μία επιπλέον συνοδό πάθηση. Δυστυχώς, μόνον ένας στους πέντε ασθενείς με πρόβλημα από το αλκοόλ θα ζητήσει βοήθεια.</w:t>
      </w:r>
    </w:p>
    <w:p w14:paraId="6A00CD03" w14:textId="77777777" w:rsidR="00334338" w:rsidRDefault="006B4D5F" w:rsidP="00733A09">
      <w:pPr>
        <w:spacing w:after="200" w:line="360" w:lineRule="auto"/>
        <w:jc w:val="both"/>
        <w:rPr>
          <w:rFonts w:eastAsia="Times New Roman" w:cstheme="minorHAnsi"/>
          <w:sz w:val="24"/>
          <w:szCs w:val="24"/>
        </w:rPr>
      </w:pPr>
      <w:r>
        <w:rPr>
          <w:rFonts w:eastAsia="Times New Roman" w:cstheme="minorHAnsi"/>
          <w:sz w:val="24"/>
          <w:szCs w:val="24"/>
        </w:rPr>
        <w:t>Ο</w:t>
      </w:r>
      <w:r w:rsidR="00FB4576">
        <w:rPr>
          <w:rFonts w:eastAsia="Times New Roman" w:cstheme="minorHAnsi"/>
          <w:sz w:val="24"/>
          <w:szCs w:val="24"/>
        </w:rPr>
        <w:t xml:space="preserve">ι διαταραχές χρήσης αλκοόλ, εκτός από την σωματική και ψυχική υγεία του ατόμου, επηρεάζουν και τις σχέσεις του με την οικογένεια και τους φίλους, την απόδοση στην εργασία και την γενικότερη συμπεριφορά. Η ανεξέλεγκτη κατανάλωση αλκοόλ μπορεί να οδηγήσει σε προβληματικές συμπεριφορές, παραμέληση ευθυνών και ρόλων, βίαιες και κακοποιητικές τάσεις έως και θανατηφόρα ατυχήματα. </w:t>
      </w:r>
    </w:p>
    <w:p w14:paraId="3BC5C8B4" w14:textId="77777777" w:rsidR="00097554" w:rsidRDefault="0035116B" w:rsidP="00733A09">
      <w:pPr>
        <w:spacing w:after="200" w:line="360" w:lineRule="auto"/>
        <w:jc w:val="both"/>
        <w:rPr>
          <w:rFonts w:eastAsia="Times New Roman" w:cstheme="minorHAnsi"/>
          <w:sz w:val="24"/>
          <w:szCs w:val="24"/>
        </w:rPr>
      </w:pPr>
      <w:r>
        <w:rPr>
          <w:rFonts w:eastAsia="Times New Roman" w:cstheme="minorHAnsi"/>
          <w:sz w:val="24"/>
          <w:szCs w:val="24"/>
        </w:rPr>
        <w:t>Η</w:t>
      </w:r>
      <w:r w:rsidR="00604ECC">
        <w:rPr>
          <w:rFonts w:eastAsia="Times New Roman" w:cstheme="minorHAnsi"/>
          <w:sz w:val="24"/>
          <w:szCs w:val="24"/>
        </w:rPr>
        <w:t xml:space="preserve"> </w:t>
      </w:r>
      <w:r w:rsidR="00796745">
        <w:rPr>
          <w:rFonts w:eastAsia="Times New Roman" w:cstheme="minorHAnsi"/>
          <w:sz w:val="24"/>
          <w:szCs w:val="24"/>
        </w:rPr>
        <w:t>ενημέρωση</w:t>
      </w:r>
      <w:r w:rsidR="00D51A84">
        <w:rPr>
          <w:rFonts w:eastAsia="Times New Roman" w:cstheme="minorHAnsi"/>
          <w:sz w:val="24"/>
          <w:szCs w:val="24"/>
        </w:rPr>
        <w:t xml:space="preserve"> της τοπικής κοινωνίας πάνω στο θέμα της πρόληψης του αλκοόλ αποτελεί </w:t>
      </w:r>
      <w:r w:rsidR="00604ECC">
        <w:rPr>
          <w:rFonts w:eastAsia="Times New Roman" w:cstheme="minorHAnsi"/>
          <w:sz w:val="24"/>
          <w:szCs w:val="24"/>
        </w:rPr>
        <w:t xml:space="preserve">τον </w:t>
      </w:r>
      <w:r w:rsidR="000B2570">
        <w:rPr>
          <w:rFonts w:eastAsia="Times New Roman" w:cstheme="minorHAnsi"/>
          <w:sz w:val="24"/>
          <w:szCs w:val="24"/>
        </w:rPr>
        <w:t xml:space="preserve">πρωταρχικό </w:t>
      </w:r>
      <w:r w:rsidR="00604ECC">
        <w:rPr>
          <w:rFonts w:eastAsia="Times New Roman" w:cstheme="minorHAnsi"/>
          <w:sz w:val="24"/>
          <w:szCs w:val="24"/>
        </w:rPr>
        <w:t xml:space="preserve">στόχο </w:t>
      </w:r>
      <w:r w:rsidR="0010503D">
        <w:rPr>
          <w:rFonts w:eastAsia="Times New Roman" w:cstheme="minorHAnsi"/>
          <w:sz w:val="24"/>
          <w:szCs w:val="24"/>
        </w:rPr>
        <w:t xml:space="preserve">όλων των </w:t>
      </w:r>
      <w:r w:rsidR="00796745">
        <w:rPr>
          <w:rFonts w:eastAsia="Times New Roman" w:cstheme="minorHAnsi"/>
          <w:sz w:val="24"/>
          <w:szCs w:val="24"/>
        </w:rPr>
        <w:t>προαναφερόμενων δράσεων, καθώς μέσω της καλλιέργειας της ευαισθησίας και της συνείδησης των πολιτών υπάρχει η δυνατότητα</w:t>
      </w:r>
      <w:r w:rsidR="000322D3">
        <w:rPr>
          <w:rFonts w:eastAsia="Times New Roman" w:cstheme="minorHAnsi"/>
          <w:sz w:val="24"/>
          <w:szCs w:val="24"/>
        </w:rPr>
        <w:t xml:space="preserve"> οι ίδιοι οι πολίτες να παρέμβουν στο πρόβλημα της </w:t>
      </w:r>
      <w:r w:rsidR="00097554">
        <w:rPr>
          <w:rFonts w:eastAsia="Times New Roman" w:cstheme="minorHAnsi"/>
          <w:sz w:val="24"/>
          <w:szCs w:val="24"/>
        </w:rPr>
        <w:t>χρήσης</w:t>
      </w:r>
      <w:r w:rsidR="000322D3">
        <w:rPr>
          <w:rFonts w:eastAsia="Times New Roman" w:cstheme="minorHAnsi"/>
          <w:sz w:val="24"/>
          <w:szCs w:val="24"/>
        </w:rPr>
        <w:t xml:space="preserve"> βοηθώντας πρωταρχικά τον ίδιο τον εαυτό τους.</w:t>
      </w:r>
    </w:p>
    <w:p w14:paraId="2DB16859" w14:textId="77777777" w:rsidR="00F204EA" w:rsidRPr="00F204EA" w:rsidRDefault="00F204EA" w:rsidP="00733A09">
      <w:pPr>
        <w:spacing w:after="200" w:line="360" w:lineRule="auto"/>
        <w:jc w:val="both"/>
        <w:rPr>
          <w:rFonts w:eastAsia="Times New Roman" w:cstheme="minorHAnsi"/>
          <w:sz w:val="24"/>
          <w:szCs w:val="24"/>
        </w:rPr>
      </w:pPr>
      <w:r>
        <w:rPr>
          <w:rFonts w:eastAsia="Times New Roman" w:cstheme="minorHAnsi"/>
          <w:sz w:val="24"/>
          <w:szCs w:val="24"/>
        </w:rPr>
        <w:t xml:space="preserve">Το αναλυτικό πρόγραμμα των δράσεων και των εκδηλώσεων που θα λάβουν χώρα κατά την </w:t>
      </w:r>
      <w:r w:rsidR="00167E6E">
        <w:rPr>
          <w:rFonts w:eastAsia="Times New Roman" w:cstheme="minorHAnsi"/>
          <w:sz w:val="24"/>
          <w:szCs w:val="24"/>
        </w:rPr>
        <w:t>«Ε</w:t>
      </w:r>
      <w:r>
        <w:rPr>
          <w:rFonts w:eastAsia="Times New Roman" w:cstheme="minorHAnsi"/>
          <w:sz w:val="24"/>
          <w:szCs w:val="24"/>
        </w:rPr>
        <w:t>βδομάδα</w:t>
      </w:r>
      <w:r w:rsidR="00167E6E">
        <w:rPr>
          <w:rFonts w:eastAsia="Times New Roman" w:cstheme="minorHAnsi"/>
          <w:sz w:val="24"/>
          <w:szCs w:val="24"/>
        </w:rPr>
        <w:t xml:space="preserve"> Πρόληψης Αλκοόλ 2023» επισυνάπτεται σε ξεχωριστό αρχείο.</w:t>
      </w:r>
      <w:r>
        <w:rPr>
          <w:rFonts w:eastAsia="Times New Roman" w:cstheme="minorHAnsi"/>
          <w:sz w:val="24"/>
          <w:szCs w:val="24"/>
        </w:rPr>
        <w:t xml:space="preserve"> </w:t>
      </w:r>
    </w:p>
    <w:sectPr w:rsidR="00F204EA" w:rsidRPr="00F204EA" w:rsidSect="00732E12">
      <w:footerReference w:type="default" r:id="rId6"/>
      <w:pgSz w:w="11906" w:h="16838"/>
      <w:pgMar w:top="1440" w:right="141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2AC84" w14:textId="77777777" w:rsidR="00AA3865" w:rsidRDefault="00AA3865" w:rsidP="008B3E30">
      <w:pPr>
        <w:spacing w:line="240" w:lineRule="auto"/>
      </w:pPr>
      <w:r>
        <w:separator/>
      </w:r>
    </w:p>
  </w:endnote>
  <w:endnote w:type="continuationSeparator" w:id="0">
    <w:p w14:paraId="7543344F" w14:textId="77777777" w:rsidR="00AA3865" w:rsidRDefault="00AA3865" w:rsidP="008B3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f_asty_s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6A78" w14:textId="77777777" w:rsidR="00792B79" w:rsidRDefault="00792B79">
    <w:pPr>
      <w:pStyle w:val="a4"/>
    </w:pPr>
  </w:p>
  <w:p w14:paraId="59556BF6" w14:textId="77777777" w:rsidR="00792B79" w:rsidRDefault="00792B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2394" w14:textId="77777777" w:rsidR="00AA3865" w:rsidRDefault="00AA3865" w:rsidP="008B3E30">
      <w:pPr>
        <w:spacing w:line="240" w:lineRule="auto"/>
      </w:pPr>
      <w:r>
        <w:separator/>
      </w:r>
    </w:p>
  </w:footnote>
  <w:footnote w:type="continuationSeparator" w:id="0">
    <w:p w14:paraId="0A0827C4" w14:textId="77777777" w:rsidR="00AA3865" w:rsidRDefault="00AA3865" w:rsidP="008B3E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366"/>
    <w:rsid w:val="000322D3"/>
    <w:rsid w:val="00044AF6"/>
    <w:rsid w:val="00097554"/>
    <w:rsid w:val="00097CB4"/>
    <w:rsid w:val="000A5135"/>
    <w:rsid w:val="000B2570"/>
    <w:rsid w:val="000B2939"/>
    <w:rsid w:val="000B58C6"/>
    <w:rsid w:val="000D46CB"/>
    <w:rsid w:val="000E1F8E"/>
    <w:rsid w:val="0010503D"/>
    <w:rsid w:val="00111EFC"/>
    <w:rsid w:val="00126CA3"/>
    <w:rsid w:val="00157F5C"/>
    <w:rsid w:val="00161EB5"/>
    <w:rsid w:val="00167E6E"/>
    <w:rsid w:val="001914D7"/>
    <w:rsid w:val="00195693"/>
    <w:rsid w:val="00196AFB"/>
    <w:rsid w:val="001A59F4"/>
    <w:rsid w:val="001D3D03"/>
    <w:rsid w:val="001F1B57"/>
    <w:rsid w:val="0020008D"/>
    <w:rsid w:val="002727F2"/>
    <w:rsid w:val="002A120E"/>
    <w:rsid w:val="002D51F5"/>
    <w:rsid w:val="00323451"/>
    <w:rsid w:val="00334338"/>
    <w:rsid w:val="0035116B"/>
    <w:rsid w:val="00355EF1"/>
    <w:rsid w:val="003652CB"/>
    <w:rsid w:val="003904CF"/>
    <w:rsid w:val="003959C2"/>
    <w:rsid w:val="003B0318"/>
    <w:rsid w:val="003B555B"/>
    <w:rsid w:val="003E0C8E"/>
    <w:rsid w:val="00464494"/>
    <w:rsid w:val="004757CF"/>
    <w:rsid w:val="00482E27"/>
    <w:rsid w:val="00487590"/>
    <w:rsid w:val="004E43F0"/>
    <w:rsid w:val="004E5100"/>
    <w:rsid w:val="005165C4"/>
    <w:rsid w:val="005608E3"/>
    <w:rsid w:val="005C759F"/>
    <w:rsid w:val="005D013A"/>
    <w:rsid w:val="00604ECC"/>
    <w:rsid w:val="00613809"/>
    <w:rsid w:val="00636C7C"/>
    <w:rsid w:val="00646A28"/>
    <w:rsid w:val="006B4D5F"/>
    <w:rsid w:val="0070285E"/>
    <w:rsid w:val="007118D9"/>
    <w:rsid w:val="00727237"/>
    <w:rsid w:val="00732E12"/>
    <w:rsid w:val="00733A09"/>
    <w:rsid w:val="007362F0"/>
    <w:rsid w:val="00737136"/>
    <w:rsid w:val="00746E29"/>
    <w:rsid w:val="00792B79"/>
    <w:rsid w:val="00794D21"/>
    <w:rsid w:val="00796745"/>
    <w:rsid w:val="007B7366"/>
    <w:rsid w:val="007C2151"/>
    <w:rsid w:val="007E14FA"/>
    <w:rsid w:val="007E1AA1"/>
    <w:rsid w:val="007E4AE0"/>
    <w:rsid w:val="00802257"/>
    <w:rsid w:val="00805E85"/>
    <w:rsid w:val="0081629E"/>
    <w:rsid w:val="008367B2"/>
    <w:rsid w:val="00897D0E"/>
    <w:rsid w:val="008B3E30"/>
    <w:rsid w:val="008E69A8"/>
    <w:rsid w:val="0092675A"/>
    <w:rsid w:val="00991D49"/>
    <w:rsid w:val="009F6C33"/>
    <w:rsid w:val="009F794B"/>
    <w:rsid w:val="00A35C27"/>
    <w:rsid w:val="00A5049B"/>
    <w:rsid w:val="00AA3865"/>
    <w:rsid w:val="00AB55E6"/>
    <w:rsid w:val="00AC621D"/>
    <w:rsid w:val="00AF025D"/>
    <w:rsid w:val="00AF6EC7"/>
    <w:rsid w:val="00B27B06"/>
    <w:rsid w:val="00B4075B"/>
    <w:rsid w:val="00B57257"/>
    <w:rsid w:val="00BE79C4"/>
    <w:rsid w:val="00C11F12"/>
    <w:rsid w:val="00C9109B"/>
    <w:rsid w:val="00CB1198"/>
    <w:rsid w:val="00CD2F78"/>
    <w:rsid w:val="00D0306B"/>
    <w:rsid w:val="00D31866"/>
    <w:rsid w:val="00D51A84"/>
    <w:rsid w:val="00D54B32"/>
    <w:rsid w:val="00D83963"/>
    <w:rsid w:val="00E36D98"/>
    <w:rsid w:val="00E44EEC"/>
    <w:rsid w:val="00E848D1"/>
    <w:rsid w:val="00EB76EC"/>
    <w:rsid w:val="00F078E8"/>
    <w:rsid w:val="00F204EA"/>
    <w:rsid w:val="00F36D5B"/>
    <w:rsid w:val="00F52488"/>
    <w:rsid w:val="00F565DB"/>
    <w:rsid w:val="00F8571F"/>
    <w:rsid w:val="00F9661B"/>
    <w:rsid w:val="00FB4576"/>
    <w:rsid w:val="00FF54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DC6D"/>
  <w15:docId w15:val="{95F9C014-9147-4569-A38F-417EA871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3E30"/>
    <w:pPr>
      <w:tabs>
        <w:tab w:val="center" w:pos="4153"/>
        <w:tab w:val="right" w:pos="8306"/>
      </w:tabs>
      <w:spacing w:line="240" w:lineRule="auto"/>
    </w:pPr>
  </w:style>
  <w:style w:type="character" w:customStyle="1" w:styleId="Char">
    <w:name w:val="Κεφαλίδα Char"/>
    <w:basedOn w:val="a0"/>
    <w:link w:val="a3"/>
    <w:uiPriority w:val="99"/>
    <w:rsid w:val="008B3E30"/>
  </w:style>
  <w:style w:type="paragraph" w:styleId="a4">
    <w:name w:val="footer"/>
    <w:basedOn w:val="a"/>
    <w:link w:val="Char0"/>
    <w:uiPriority w:val="99"/>
    <w:unhideWhenUsed/>
    <w:rsid w:val="008B3E30"/>
    <w:pPr>
      <w:tabs>
        <w:tab w:val="center" w:pos="4153"/>
        <w:tab w:val="right" w:pos="8306"/>
      </w:tabs>
      <w:spacing w:line="240" w:lineRule="auto"/>
    </w:pPr>
  </w:style>
  <w:style w:type="character" w:customStyle="1" w:styleId="Char0">
    <w:name w:val="Υποσέλιδο Char"/>
    <w:basedOn w:val="a0"/>
    <w:link w:val="a4"/>
    <w:uiPriority w:val="99"/>
    <w:rsid w:val="008B3E30"/>
  </w:style>
  <w:style w:type="paragraph" w:styleId="a5">
    <w:name w:val="Balloon Text"/>
    <w:basedOn w:val="a"/>
    <w:link w:val="Char1"/>
    <w:uiPriority w:val="99"/>
    <w:semiHidden/>
    <w:unhideWhenUsed/>
    <w:rsid w:val="008B3E30"/>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B3E30"/>
    <w:rPr>
      <w:rFonts w:ascii="Tahoma" w:hAnsi="Tahoma" w:cs="Tahoma"/>
      <w:sz w:val="16"/>
      <w:szCs w:val="16"/>
    </w:rPr>
  </w:style>
  <w:style w:type="paragraph" w:styleId="Web">
    <w:name w:val="Normal (Web)"/>
    <w:basedOn w:val="a"/>
    <w:uiPriority w:val="99"/>
    <w:unhideWhenUsed/>
    <w:rsid w:val="005608E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rsid w:val="00732E12"/>
    <w:rPr>
      <w:color w:val="0000FF"/>
      <w:u w:val="single"/>
    </w:rPr>
  </w:style>
  <w:style w:type="paragraph" w:styleId="a6">
    <w:name w:val="Plain Text"/>
    <w:basedOn w:val="a"/>
    <w:link w:val="Char2"/>
    <w:uiPriority w:val="99"/>
    <w:unhideWhenUsed/>
    <w:rsid w:val="003904CF"/>
    <w:pPr>
      <w:spacing w:line="240" w:lineRule="auto"/>
    </w:pPr>
    <w:rPr>
      <w:rFonts w:ascii="Calibri" w:hAnsi="Calibri"/>
      <w:szCs w:val="21"/>
    </w:rPr>
  </w:style>
  <w:style w:type="character" w:customStyle="1" w:styleId="Char2">
    <w:name w:val="Απλό κείμενο Char"/>
    <w:basedOn w:val="a0"/>
    <w:link w:val="a6"/>
    <w:uiPriority w:val="99"/>
    <w:rsid w:val="003904C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466</Words>
  <Characters>2519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emakraki</dc:creator>
  <cp:lastModifiedBy>Γραφείο Τύπου Περιφέρειας Κρήτης</cp:lastModifiedBy>
  <cp:revision>7</cp:revision>
  <cp:lastPrinted>2023-05-03T09:03:00Z</cp:lastPrinted>
  <dcterms:created xsi:type="dcterms:W3CDTF">2023-05-03T10:02:00Z</dcterms:created>
  <dcterms:modified xsi:type="dcterms:W3CDTF">2023-05-10T05:20:00Z</dcterms:modified>
</cp:coreProperties>
</file>