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AFE17" w14:textId="101675A9" w:rsidR="000F34B3" w:rsidRDefault="000F34B3" w:rsidP="0054667D">
      <w:pPr>
        <w:suppressAutoHyphens w:val="0"/>
        <w:autoSpaceDE w:val="0"/>
        <w:spacing w:before="57" w:after="57"/>
        <w:jc w:val="left"/>
        <w:rPr>
          <w:b/>
          <w:bCs/>
          <w:sz w:val="24"/>
          <w:lang w:val="el-GR"/>
        </w:rPr>
      </w:pPr>
      <w:bookmarkStart w:id="0" w:name="_Toc135568832"/>
      <w:r w:rsidRPr="001A00C8">
        <w:rPr>
          <w:b/>
          <w:bCs/>
          <w:sz w:val="24"/>
          <w:lang w:val="el-GR"/>
        </w:rPr>
        <w:t>ΠΑΡΑΡΤΗΜΑ ΙΙ –  Φύλλο Συμμόρφωσης</w:t>
      </w:r>
      <w:bookmarkEnd w:id="0"/>
      <w:r w:rsidRPr="001A00C8">
        <w:rPr>
          <w:b/>
          <w:bCs/>
          <w:sz w:val="24"/>
          <w:lang w:val="el-GR"/>
        </w:rPr>
        <w:t xml:space="preserve"> </w:t>
      </w:r>
    </w:p>
    <w:p w14:paraId="41D96604" w14:textId="77777777" w:rsidR="0054667D" w:rsidRDefault="0054667D" w:rsidP="0054667D">
      <w:pPr>
        <w:suppressAutoHyphens w:val="0"/>
        <w:autoSpaceDE w:val="0"/>
        <w:spacing w:before="57" w:after="57"/>
        <w:jc w:val="left"/>
        <w:rPr>
          <w:b/>
          <w:bCs/>
          <w:sz w:val="24"/>
          <w:lang w:val="el-GR"/>
        </w:rPr>
      </w:pPr>
    </w:p>
    <w:tbl>
      <w:tblPr>
        <w:tblW w:w="9997"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2"/>
        <w:gridCol w:w="5245"/>
      </w:tblGrid>
      <w:tr w:rsidR="0054667D" w:rsidRPr="00867298" w14:paraId="1A8ADE67" w14:textId="77777777" w:rsidTr="00CD0A71">
        <w:trPr>
          <w:trHeight w:val="3251"/>
        </w:trPr>
        <w:tc>
          <w:tcPr>
            <w:tcW w:w="4752" w:type="dxa"/>
            <w:shd w:val="clear" w:color="auto" w:fill="auto"/>
          </w:tcPr>
          <w:p w14:paraId="01E4AD7F" w14:textId="77777777" w:rsidR="0054667D" w:rsidRPr="001A00C8" w:rsidRDefault="0054667D" w:rsidP="00CD0A71">
            <w:pPr>
              <w:pStyle w:val="10"/>
              <w:rPr>
                <w:b/>
                <w:bCs/>
                <w:szCs w:val="22"/>
                <w:lang w:val="el-GR"/>
              </w:rPr>
            </w:pPr>
            <w:r w:rsidRPr="001A00C8">
              <w:rPr>
                <w:noProof/>
                <w:szCs w:val="22"/>
                <w:lang w:val="el-GR" w:eastAsia="el-GR"/>
              </w:rPr>
              <w:drawing>
                <wp:inline distT="0" distB="0" distL="0" distR="0" wp14:anchorId="5C82D900" wp14:editId="22CBCF0F">
                  <wp:extent cx="604520" cy="612140"/>
                  <wp:effectExtent l="0" t="0" r="0" b="0"/>
                  <wp:docPr id="1995134921" name="Εικόνα 1995134921" descr="page1image48181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ge1image4818185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4520" cy="612140"/>
                          </a:xfrm>
                          <a:prstGeom prst="rect">
                            <a:avLst/>
                          </a:prstGeom>
                          <a:noFill/>
                          <a:ln>
                            <a:noFill/>
                          </a:ln>
                        </pic:spPr>
                      </pic:pic>
                    </a:graphicData>
                  </a:graphic>
                </wp:inline>
              </w:drawing>
            </w:r>
          </w:p>
          <w:p w14:paraId="3CE09822" w14:textId="77777777" w:rsidR="0054667D" w:rsidRPr="001A00C8" w:rsidRDefault="0054667D" w:rsidP="00CD0A71">
            <w:pPr>
              <w:pStyle w:val="10"/>
              <w:rPr>
                <w:b/>
                <w:bCs/>
                <w:szCs w:val="22"/>
                <w:lang w:val="el-GR"/>
              </w:rPr>
            </w:pPr>
            <w:r w:rsidRPr="001A00C8">
              <w:rPr>
                <w:b/>
                <w:bCs/>
                <w:szCs w:val="22"/>
                <w:lang w:val="el-GR"/>
              </w:rPr>
              <w:t>ΕΛΛΗΝΙΚΗ ΔΗΜΟΚΡΑΤΙΑ</w:t>
            </w:r>
          </w:p>
          <w:p w14:paraId="0F3936A2" w14:textId="77777777" w:rsidR="0054667D" w:rsidRPr="001A00C8" w:rsidRDefault="0054667D" w:rsidP="00CD0A71">
            <w:pPr>
              <w:pStyle w:val="10"/>
              <w:rPr>
                <w:szCs w:val="22"/>
                <w:lang w:val="el-GR"/>
              </w:rPr>
            </w:pPr>
            <w:r w:rsidRPr="001A00C8">
              <w:rPr>
                <w:b/>
                <w:bCs/>
                <w:szCs w:val="22"/>
                <w:lang w:val="el-GR"/>
              </w:rPr>
              <w:t>ΠΕΡΙΦΕΡΕΙΑ ΚΡΗΤΗΣ</w:t>
            </w:r>
          </w:p>
          <w:p w14:paraId="20F1AD02" w14:textId="77777777" w:rsidR="0054667D" w:rsidRPr="001A00C8" w:rsidRDefault="0054667D" w:rsidP="00CD0A71">
            <w:pPr>
              <w:pStyle w:val="10"/>
              <w:rPr>
                <w:b/>
                <w:bCs/>
                <w:szCs w:val="22"/>
                <w:lang w:val="el-GR"/>
              </w:rPr>
            </w:pPr>
            <w:r w:rsidRPr="001A00C8">
              <w:rPr>
                <w:b/>
                <w:bCs/>
                <w:szCs w:val="22"/>
                <w:lang w:val="el-GR"/>
              </w:rPr>
              <w:t>ΓΕΝΙΚΗ ΔΙΕΥΘΥΝΣΗ</w:t>
            </w:r>
          </w:p>
          <w:p w14:paraId="7286FC7E" w14:textId="77777777" w:rsidR="0054667D" w:rsidRPr="001A00C8" w:rsidRDefault="0054667D" w:rsidP="00CD0A71">
            <w:pPr>
              <w:pStyle w:val="10"/>
              <w:rPr>
                <w:b/>
                <w:bCs/>
                <w:szCs w:val="22"/>
                <w:lang w:val="el-GR"/>
              </w:rPr>
            </w:pPr>
            <w:r w:rsidRPr="001A00C8">
              <w:rPr>
                <w:b/>
                <w:bCs/>
                <w:szCs w:val="22"/>
                <w:lang w:val="el-GR"/>
              </w:rPr>
              <w:t>ΕΣΩΤΕΡΙΚΗΣ ΛΕΙΤΟΥΡΓΙΑΣ</w:t>
            </w:r>
          </w:p>
          <w:p w14:paraId="3F9154A6" w14:textId="77777777" w:rsidR="0054667D" w:rsidRPr="001A00C8" w:rsidRDefault="0054667D" w:rsidP="00CD0A71">
            <w:pPr>
              <w:pStyle w:val="10"/>
              <w:rPr>
                <w:b/>
                <w:bCs/>
                <w:szCs w:val="22"/>
                <w:lang w:val="el-GR"/>
              </w:rPr>
            </w:pPr>
            <w:r w:rsidRPr="001A00C8">
              <w:rPr>
                <w:b/>
                <w:bCs/>
                <w:szCs w:val="22"/>
                <w:lang w:val="el-GR"/>
              </w:rPr>
              <w:t>ΔΙΕΥΘΥΝΣΗ ΟΙΚΟΝΟΜΙΚΟΥ</w:t>
            </w:r>
          </w:p>
          <w:p w14:paraId="45694D47" w14:textId="77777777" w:rsidR="0054667D" w:rsidRPr="001A00C8" w:rsidRDefault="0054667D" w:rsidP="00CD0A71">
            <w:pPr>
              <w:pStyle w:val="10"/>
              <w:rPr>
                <w:b/>
                <w:bCs/>
                <w:szCs w:val="22"/>
                <w:lang w:val="el-GR"/>
              </w:rPr>
            </w:pPr>
            <w:r w:rsidRPr="001A00C8">
              <w:rPr>
                <w:b/>
                <w:bCs/>
                <w:szCs w:val="22"/>
                <w:lang w:val="el-GR"/>
              </w:rPr>
              <w:t>ΤΜΗΜΑ ΠΡΟΜΗΘΕΙΩΝ</w:t>
            </w:r>
          </w:p>
        </w:tc>
        <w:tc>
          <w:tcPr>
            <w:tcW w:w="5245" w:type="dxa"/>
            <w:shd w:val="clear" w:color="auto" w:fill="auto"/>
          </w:tcPr>
          <w:p w14:paraId="73C688FD" w14:textId="77777777" w:rsidR="0054667D" w:rsidRPr="001A00C8" w:rsidRDefault="0054667D" w:rsidP="00CD0A71">
            <w:pPr>
              <w:pStyle w:val="10"/>
              <w:rPr>
                <w:b/>
                <w:szCs w:val="22"/>
                <w:lang w:val="el-GR"/>
              </w:rPr>
            </w:pPr>
          </w:p>
          <w:p w14:paraId="228236D7" w14:textId="5EA2BEAC" w:rsidR="0054667D" w:rsidRPr="001A00C8" w:rsidRDefault="0054667D" w:rsidP="00CD0A71">
            <w:pPr>
              <w:pStyle w:val="normalwithoutspacing"/>
              <w:rPr>
                <w:b/>
                <w:bCs/>
                <w:kern w:val="1"/>
                <w:szCs w:val="22"/>
              </w:rPr>
            </w:pPr>
            <w:r w:rsidRPr="001A00C8">
              <w:rPr>
                <w:b/>
                <w:bCs/>
                <w:szCs w:val="22"/>
              </w:rPr>
              <w:t xml:space="preserve">«Αγορά και τοποθέτηση απινιδωτών σε αθλητικούς χώρους και πολυσύχναστα σημεία στα γεωγραφικά όρια της περιφέρειας Κρήτης προϋπολογισμού </w:t>
            </w:r>
            <w:r w:rsidR="006565CE">
              <w:rPr>
                <w:b/>
                <w:bCs/>
                <w:szCs w:val="22"/>
              </w:rPr>
              <w:t>293.624,46</w:t>
            </w:r>
            <w:r w:rsidRPr="001A00C8">
              <w:rPr>
                <w:b/>
                <w:bCs/>
                <w:szCs w:val="22"/>
              </w:rPr>
              <w:t xml:space="preserve">€ </w:t>
            </w:r>
            <w:r w:rsidR="006565CE">
              <w:rPr>
                <w:b/>
                <w:bCs/>
                <w:szCs w:val="22"/>
              </w:rPr>
              <w:t>χωρίς</w:t>
            </w:r>
            <w:r w:rsidRPr="001A00C8">
              <w:rPr>
                <w:b/>
                <w:bCs/>
                <w:szCs w:val="22"/>
              </w:rPr>
              <w:t xml:space="preserve"> ΦΠΑ</w:t>
            </w:r>
            <w:r w:rsidR="006565CE">
              <w:rPr>
                <w:b/>
                <w:bCs/>
                <w:szCs w:val="22"/>
              </w:rPr>
              <w:t xml:space="preserve">, </w:t>
            </w:r>
            <w:r w:rsidRPr="001A00C8">
              <w:rPr>
                <w:b/>
                <w:bCs/>
                <w:szCs w:val="22"/>
              </w:rPr>
              <w:t>του έργου με τίτλο: «ΠΡΟΓΡΑΜΜΑ ΖΩΗ : ΠΡΟΜΗΘΕΙΑ ΑΠΙΝΙΔΩΤΩΝ ΣΕ ΑΘΛΗΤΙΚΟΥΣ ΧΩΡΟΥΣ»,» με κωδικό  ΟΠΣ 5180845 στο  ΠΠΑ Περιφέρειας Κρήτης  2021-2025.</w:t>
            </w:r>
            <w:r w:rsidRPr="001A00C8">
              <w:rPr>
                <w:b/>
                <w:bCs/>
                <w:kern w:val="1"/>
                <w:szCs w:val="22"/>
              </w:rPr>
              <w:t>»</w:t>
            </w:r>
          </w:p>
          <w:p w14:paraId="787EA35A" w14:textId="77777777" w:rsidR="0054667D" w:rsidRPr="001A00C8" w:rsidRDefault="0054667D" w:rsidP="00CD0A71">
            <w:pPr>
              <w:pStyle w:val="10"/>
              <w:rPr>
                <w:szCs w:val="22"/>
                <w:lang w:val="el-GR"/>
              </w:rPr>
            </w:pPr>
          </w:p>
          <w:p w14:paraId="2D4DBE50" w14:textId="45F7F4EC" w:rsidR="0054667D" w:rsidRPr="001A00C8" w:rsidRDefault="0054667D" w:rsidP="00CD0A71">
            <w:pPr>
              <w:rPr>
                <w:szCs w:val="22"/>
                <w:lang w:val="el-GR" w:eastAsia="ja-JP"/>
              </w:rPr>
            </w:pPr>
            <w:r w:rsidRPr="001A00C8">
              <w:rPr>
                <w:szCs w:val="22"/>
                <w:lang w:val="el-GR" w:eastAsia="ja-JP"/>
              </w:rPr>
              <w:t xml:space="preserve">Αρ. πρωτ. διακήρυξης </w:t>
            </w:r>
            <w:r w:rsidR="00C4350F">
              <w:rPr>
                <w:szCs w:val="22"/>
                <w:lang w:val="el-GR" w:eastAsia="ja-JP"/>
              </w:rPr>
              <w:t>250158/31-07-2023</w:t>
            </w:r>
          </w:p>
        </w:tc>
      </w:tr>
    </w:tbl>
    <w:p w14:paraId="58A57652" w14:textId="77777777" w:rsidR="0054667D" w:rsidRDefault="0054667D" w:rsidP="00114C07">
      <w:pPr>
        <w:suppressAutoHyphens w:val="0"/>
        <w:autoSpaceDE w:val="0"/>
        <w:spacing w:before="57" w:after="57"/>
        <w:jc w:val="center"/>
        <w:rPr>
          <w:b/>
          <w:bCs/>
          <w:sz w:val="24"/>
          <w:lang w:val="el-GR"/>
        </w:rPr>
      </w:pPr>
    </w:p>
    <w:p w14:paraId="248999C2" w14:textId="77777777" w:rsidR="001A00C8" w:rsidRDefault="004F72F1" w:rsidP="004F72F1">
      <w:pPr>
        <w:autoSpaceDE w:val="0"/>
        <w:autoSpaceDN w:val="0"/>
        <w:adjustRightInd w:val="0"/>
        <w:rPr>
          <w:sz w:val="24"/>
          <w:lang w:val="el-GR"/>
        </w:rPr>
      </w:pPr>
      <w:r w:rsidRPr="001A00C8">
        <w:rPr>
          <w:sz w:val="24"/>
          <w:lang w:val="el-GR"/>
        </w:rPr>
        <w:t>Τ</w:t>
      </w:r>
      <w:r w:rsidR="00867298" w:rsidRPr="001A00C8">
        <w:rPr>
          <w:sz w:val="24"/>
          <w:lang w:val="el-GR"/>
        </w:rPr>
        <w:t xml:space="preserve">ου οικονομικού φορέα </w:t>
      </w:r>
      <w:r w:rsidRPr="001A00C8">
        <w:rPr>
          <w:sz w:val="24"/>
          <w:lang w:val="el-GR"/>
        </w:rPr>
        <w:t xml:space="preserve"> …………………………………, έδρα …………...., οδός ………………….,  </w:t>
      </w:r>
    </w:p>
    <w:p w14:paraId="0C989294" w14:textId="77777777" w:rsidR="0054667D" w:rsidRDefault="004F72F1" w:rsidP="004F72F1">
      <w:pPr>
        <w:autoSpaceDE w:val="0"/>
        <w:autoSpaceDN w:val="0"/>
        <w:adjustRightInd w:val="0"/>
        <w:rPr>
          <w:sz w:val="24"/>
          <w:lang w:val="el-GR"/>
        </w:rPr>
      </w:pPr>
      <w:r w:rsidRPr="001A00C8">
        <w:rPr>
          <w:sz w:val="24"/>
          <w:lang w:val="el-GR"/>
        </w:rPr>
        <w:t>αριθμός ……,  ΑΦΜ………………, Δ.Ο.Υ. …………………..,τηλέφωνο ………………….</w:t>
      </w:r>
      <w:r w:rsidR="00867298" w:rsidRPr="001A00C8">
        <w:rPr>
          <w:sz w:val="24"/>
          <w:lang w:val="el-GR"/>
        </w:rPr>
        <w:t xml:space="preserve">, </w:t>
      </w:r>
    </w:p>
    <w:p w14:paraId="168E07E9" w14:textId="7CF63693" w:rsidR="004F72F1" w:rsidRDefault="00867298" w:rsidP="004F72F1">
      <w:pPr>
        <w:autoSpaceDE w:val="0"/>
        <w:autoSpaceDN w:val="0"/>
        <w:adjustRightInd w:val="0"/>
        <w:rPr>
          <w:sz w:val="24"/>
          <w:lang w:val="el-GR"/>
        </w:rPr>
      </w:pPr>
      <w:r w:rsidRPr="001A00C8">
        <w:rPr>
          <w:sz w:val="24"/>
          <w:lang w:val="en-US"/>
        </w:rPr>
        <w:t>e</w:t>
      </w:r>
      <w:r w:rsidRPr="001A00C8">
        <w:rPr>
          <w:sz w:val="24"/>
          <w:lang w:val="el-GR"/>
        </w:rPr>
        <w:t>-</w:t>
      </w:r>
      <w:r w:rsidRPr="001A00C8">
        <w:rPr>
          <w:sz w:val="24"/>
          <w:lang w:val="en-US"/>
        </w:rPr>
        <w:t>mail</w:t>
      </w:r>
      <w:r w:rsidRPr="001A00C8">
        <w:rPr>
          <w:sz w:val="24"/>
          <w:lang w:val="el-GR"/>
        </w:rPr>
        <w:t>……………………………..</w:t>
      </w:r>
    </w:p>
    <w:tbl>
      <w:tblPr>
        <w:tblW w:w="10632" w:type="dxa"/>
        <w:tblInd w:w="-1281"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Layout w:type="fixed"/>
        <w:tblLook w:val="04A0" w:firstRow="1" w:lastRow="0" w:firstColumn="1" w:lastColumn="0" w:noHBand="0" w:noVBand="1"/>
      </w:tblPr>
      <w:tblGrid>
        <w:gridCol w:w="709"/>
        <w:gridCol w:w="5075"/>
        <w:gridCol w:w="1276"/>
        <w:gridCol w:w="1275"/>
        <w:gridCol w:w="2297"/>
      </w:tblGrid>
      <w:tr w:rsidR="000F34B3" w:rsidRPr="0040457E" w14:paraId="4839F11D" w14:textId="77777777" w:rsidTr="000F34B3">
        <w:tc>
          <w:tcPr>
            <w:tcW w:w="10632" w:type="dxa"/>
            <w:gridSpan w:val="5"/>
            <w:tcBorders>
              <w:bottom w:val="single" w:sz="12" w:space="0" w:color="666666" w:themeColor="text1" w:themeTint="99"/>
            </w:tcBorders>
            <w:shd w:val="clear" w:color="auto" w:fill="BFBFBF" w:themeFill="background1" w:themeFillShade="BF"/>
          </w:tcPr>
          <w:p w14:paraId="15D284B6" w14:textId="543BDDE7" w:rsidR="007140F4" w:rsidRPr="0040457E" w:rsidRDefault="000F34B3" w:rsidP="0054667D">
            <w:pPr>
              <w:suppressAutoHyphens w:val="0"/>
              <w:autoSpaceDE w:val="0"/>
              <w:spacing w:before="57" w:after="57"/>
              <w:jc w:val="center"/>
              <w:rPr>
                <w:b/>
                <w:bCs/>
                <w:sz w:val="20"/>
                <w:szCs w:val="20"/>
                <w:lang w:val="el-GR"/>
              </w:rPr>
            </w:pPr>
            <w:r w:rsidRPr="0040457E">
              <w:rPr>
                <w:b/>
                <w:bCs/>
                <w:sz w:val="20"/>
                <w:szCs w:val="20"/>
                <w:lang w:val="el-GR"/>
              </w:rPr>
              <w:t>ΦΥΛΛΟ ΣΥΜΜΟΡΦΩΣΗΣ</w:t>
            </w:r>
          </w:p>
        </w:tc>
      </w:tr>
      <w:tr w:rsidR="000F34B3" w:rsidRPr="0040457E" w14:paraId="734E0359" w14:textId="77777777" w:rsidTr="000F34B3">
        <w:tc>
          <w:tcPr>
            <w:tcW w:w="709" w:type="dxa"/>
            <w:tcBorders>
              <w:bottom w:val="single" w:sz="12" w:space="0" w:color="666666" w:themeColor="text1" w:themeTint="99"/>
            </w:tcBorders>
            <w:shd w:val="clear" w:color="auto" w:fill="BFBFBF" w:themeFill="background1" w:themeFillShade="BF"/>
            <w:vAlign w:val="center"/>
          </w:tcPr>
          <w:p w14:paraId="71E3CBCF" w14:textId="77777777" w:rsidR="000F34B3" w:rsidRPr="0040457E" w:rsidRDefault="000F34B3" w:rsidP="006047B1">
            <w:pPr>
              <w:suppressAutoHyphens w:val="0"/>
              <w:autoSpaceDE w:val="0"/>
              <w:spacing w:before="57" w:after="57"/>
              <w:jc w:val="center"/>
              <w:rPr>
                <w:bCs/>
                <w:sz w:val="20"/>
                <w:szCs w:val="20"/>
                <w:lang w:val="el-GR"/>
              </w:rPr>
            </w:pPr>
            <w:r w:rsidRPr="0040457E">
              <w:rPr>
                <w:b/>
                <w:bCs/>
                <w:sz w:val="20"/>
                <w:szCs w:val="20"/>
                <w:lang w:val="el-GR"/>
              </w:rPr>
              <w:t>1.</w:t>
            </w:r>
          </w:p>
        </w:tc>
        <w:tc>
          <w:tcPr>
            <w:tcW w:w="5075" w:type="dxa"/>
            <w:tcBorders>
              <w:bottom w:val="single" w:sz="12" w:space="0" w:color="666666" w:themeColor="text1" w:themeTint="99"/>
            </w:tcBorders>
            <w:shd w:val="clear" w:color="auto" w:fill="BFBFBF" w:themeFill="background1" w:themeFillShade="BF"/>
            <w:vAlign w:val="center"/>
          </w:tcPr>
          <w:p w14:paraId="4B0EC214" w14:textId="77777777" w:rsidR="000F34B3" w:rsidRPr="0040457E" w:rsidRDefault="000F34B3" w:rsidP="006047B1">
            <w:pPr>
              <w:suppressAutoHyphens w:val="0"/>
              <w:autoSpaceDE w:val="0"/>
              <w:spacing w:before="57" w:after="57"/>
              <w:jc w:val="center"/>
              <w:rPr>
                <w:b/>
                <w:sz w:val="20"/>
                <w:szCs w:val="20"/>
                <w:lang w:val="el-GR"/>
              </w:rPr>
            </w:pPr>
            <w:r w:rsidRPr="0040457E">
              <w:rPr>
                <w:b/>
                <w:bCs/>
                <w:sz w:val="20"/>
                <w:szCs w:val="20"/>
                <w:lang w:val="el-GR"/>
              </w:rPr>
              <w:t>ΤΕΧΝΙΚΕΣ ΑΠΑΙΤΗΣΕΙΣ</w:t>
            </w:r>
          </w:p>
        </w:tc>
        <w:tc>
          <w:tcPr>
            <w:tcW w:w="1276" w:type="dxa"/>
            <w:tcBorders>
              <w:bottom w:val="single" w:sz="12" w:space="0" w:color="666666" w:themeColor="text1" w:themeTint="99"/>
            </w:tcBorders>
            <w:shd w:val="clear" w:color="auto" w:fill="BFBFBF" w:themeFill="background1" w:themeFillShade="BF"/>
          </w:tcPr>
          <w:p w14:paraId="1038591A" w14:textId="77777777" w:rsidR="000F34B3" w:rsidRPr="0040457E" w:rsidRDefault="000F34B3" w:rsidP="006047B1">
            <w:pPr>
              <w:suppressAutoHyphens w:val="0"/>
              <w:autoSpaceDE w:val="0"/>
              <w:spacing w:before="57" w:after="57"/>
              <w:jc w:val="center"/>
              <w:rPr>
                <w:b/>
                <w:bCs/>
                <w:sz w:val="20"/>
                <w:szCs w:val="20"/>
                <w:lang w:val="el-GR"/>
              </w:rPr>
            </w:pPr>
            <w:r w:rsidRPr="0040457E">
              <w:rPr>
                <w:b/>
                <w:bCs/>
                <w:sz w:val="20"/>
                <w:szCs w:val="20"/>
                <w:lang w:val="el-GR"/>
              </w:rPr>
              <w:t>ΑΠΑΙΤΗΣΗ</w:t>
            </w:r>
          </w:p>
        </w:tc>
        <w:tc>
          <w:tcPr>
            <w:tcW w:w="1275" w:type="dxa"/>
            <w:tcBorders>
              <w:bottom w:val="single" w:sz="12" w:space="0" w:color="666666" w:themeColor="text1" w:themeTint="99"/>
            </w:tcBorders>
            <w:shd w:val="clear" w:color="auto" w:fill="BFBFBF" w:themeFill="background1" w:themeFillShade="BF"/>
            <w:vAlign w:val="center"/>
          </w:tcPr>
          <w:p w14:paraId="5CBEFA22" w14:textId="77777777" w:rsidR="000F34B3" w:rsidRPr="0040457E" w:rsidRDefault="000F34B3" w:rsidP="006047B1">
            <w:pPr>
              <w:suppressAutoHyphens w:val="0"/>
              <w:autoSpaceDE w:val="0"/>
              <w:spacing w:before="57" w:after="57"/>
              <w:jc w:val="center"/>
              <w:rPr>
                <w:b/>
                <w:bCs/>
                <w:sz w:val="20"/>
                <w:szCs w:val="20"/>
                <w:lang w:val="el-GR"/>
              </w:rPr>
            </w:pPr>
            <w:r w:rsidRPr="0040457E">
              <w:rPr>
                <w:b/>
                <w:bCs/>
                <w:sz w:val="20"/>
                <w:szCs w:val="20"/>
                <w:lang w:val="el-GR"/>
              </w:rPr>
              <w:t>ΑΠΑΝΤΗΣΗ</w:t>
            </w:r>
          </w:p>
        </w:tc>
        <w:tc>
          <w:tcPr>
            <w:tcW w:w="2297" w:type="dxa"/>
            <w:tcBorders>
              <w:bottom w:val="single" w:sz="12" w:space="0" w:color="666666" w:themeColor="text1" w:themeTint="99"/>
            </w:tcBorders>
            <w:shd w:val="clear" w:color="auto" w:fill="BFBFBF" w:themeFill="background1" w:themeFillShade="BF"/>
            <w:vAlign w:val="center"/>
          </w:tcPr>
          <w:p w14:paraId="258ED354" w14:textId="77777777" w:rsidR="000F34B3" w:rsidRPr="0040457E" w:rsidRDefault="000F34B3" w:rsidP="006047B1">
            <w:pPr>
              <w:suppressAutoHyphens w:val="0"/>
              <w:autoSpaceDE w:val="0"/>
              <w:spacing w:before="57" w:after="57"/>
              <w:ind w:right="-105"/>
              <w:jc w:val="center"/>
              <w:rPr>
                <w:b/>
                <w:bCs/>
                <w:sz w:val="20"/>
                <w:szCs w:val="20"/>
                <w:lang w:val="el-GR"/>
              </w:rPr>
            </w:pPr>
            <w:r w:rsidRPr="0040457E">
              <w:rPr>
                <w:b/>
                <w:bCs/>
                <w:sz w:val="20"/>
                <w:szCs w:val="20"/>
                <w:lang w:val="el-GR"/>
              </w:rPr>
              <w:t>ΠΑΡΑΠΟΜΠΗ</w:t>
            </w:r>
          </w:p>
        </w:tc>
      </w:tr>
      <w:tr w:rsidR="00F56421" w:rsidRPr="0040457E" w14:paraId="2FB0AE43" w14:textId="77777777" w:rsidTr="00760166">
        <w:tc>
          <w:tcPr>
            <w:tcW w:w="709" w:type="dxa"/>
            <w:vAlign w:val="center"/>
          </w:tcPr>
          <w:p w14:paraId="12E35243" w14:textId="77777777" w:rsidR="00F56421" w:rsidRPr="0040457E" w:rsidRDefault="00F56421" w:rsidP="00F56421">
            <w:pPr>
              <w:suppressAutoHyphens w:val="0"/>
              <w:autoSpaceDE w:val="0"/>
              <w:spacing w:before="57" w:after="57"/>
              <w:jc w:val="center"/>
              <w:rPr>
                <w:b/>
                <w:bCs/>
                <w:sz w:val="20"/>
                <w:szCs w:val="20"/>
                <w:lang w:val="el-GR"/>
              </w:rPr>
            </w:pPr>
            <w:r w:rsidRPr="0040457E">
              <w:rPr>
                <w:b/>
                <w:bCs/>
                <w:sz w:val="20"/>
                <w:szCs w:val="20"/>
                <w:lang w:val="el-GR"/>
              </w:rPr>
              <w:t>1.1</w:t>
            </w:r>
          </w:p>
        </w:tc>
        <w:tc>
          <w:tcPr>
            <w:tcW w:w="5075" w:type="dxa"/>
          </w:tcPr>
          <w:p w14:paraId="35D7A198" w14:textId="59770B3C" w:rsidR="00F56421" w:rsidRPr="00F56421" w:rsidRDefault="00F56421" w:rsidP="00F56421">
            <w:pPr>
              <w:suppressAutoHyphens w:val="0"/>
              <w:autoSpaceDE w:val="0"/>
              <w:spacing w:before="57" w:after="57"/>
              <w:rPr>
                <w:szCs w:val="22"/>
                <w:lang w:val="el-GR" w:eastAsia="el-GR"/>
              </w:rPr>
            </w:pPr>
            <w:r w:rsidRPr="00F56421">
              <w:rPr>
                <w:rFonts w:asciiTheme="minorHAnsi" w:hAnsiTheme="minorHAnsi" w:cstheme="minorHAnsi"/>
                <w:color w:val="000000"/>
                <w:szCs w:val="22"/>
                <w:lang w:val="el-GR"/>
              </w:rPr>
              <w:t xml:space="preserve">Ο προσφερόμενος αυτόματος εξωτερικός απινιδωτής  να έχει ημιαυτόματη λειτουργία απινίδωσης. Να πληροί τους Ευρωπαϊκούς και διεθνείς κανονισμούς κατασκευής ασφαλείας, και ακτινοπροστασίας και διαθέτει σήμανση </w:t>
            </w:r>
            <w:r w:rsidRPr="00F56421">
              <w:rPr>
                <w:rFonts w:asciiTheme="minorHAnsi" w:hAnsiTheme="minorHAnsi" w:cstheme="minorHAnsi"/>
                <w:color w:val="000000"/>
                <w:szCs w:val="22"/>
              </w:rPr>
              <w:t>CE</w:t>
            </w:r>
            <w:r w:rsidRPr="00F56421">
              <w:rPr>
                <w:rFonts w:asciiTheme="minorHAnsi" w:hAnsiTheme="minorHAnsi" w:cstheme="minorHAnsi"/>
                <w:color w:val="000000"/>
                <w:szCs w:val="22"/>
                <w:lang w:val="el-GR"/>
              </w:rPr>
              <w:t xml:space="preserve"> </w:t>
            </w:r>
            <w:r w:rsidRPr="00F56421">
              <w:rPr>
                <w:rFonts w:asciiTheme="minorHAnsi" w:hAnsiTheme="minorHAnsi" w:cstheme="minorHAnsi"/>
                <w:color w:val="000000"/>
                <w:szCs w:val="22"/>
              </w:rPr>
              <w:t>MARK</w:t>
            </w:r>
            <w:r w:rsidRPr="00F56421">
              <w:rPr>
                <w:rFonts w:asciiTheme="minorHAnsi" w:hAnsiTheme="minorHAnsi" w:cstheme="minorHAnsi"/>
                <w:color w:val="000000"/>
                <w:szCs w:val="22"/>
                <w:lang w:val="el-GR"/>
              </w:rPr>
              <w:t xml:space="preserve"> </w:t>
            </w:r>
          </w:p>
        </w:tc>
        <w:tc>
          <w:tcPr>
            <w:tcW w:w="1276" w:type="dxa"/>
            <w:vAlign w:val="center"/>
          </w:tcPr>
          <w:p w14:paraId="2C5F021C" w14:textId="77777777" w:rsidR="00F56421" w:rsidRPr="0040457E" w:rsidRDefault="00F56421" w:rsidP="00F56421">
            <w:pPr>
              <w:suppressAutoHyphens w:val="0"/>
              <w:autoSpaceDE w:val="0"/>
              <w:spacing w:before="57" w:after="57"/>
              <w:ind w:right="-104"/>
              <w:jc w:val="center"/>
              <w:rPr>
                <w:sz w:val="20"/>
                <w:szCs w:val="20"/>
                <w:lang w:val="el-GR"/>
              </w:rPr>
            </w:pPr>
            <w:r w:rsidRPr="0040457E">
              <w:rPr>
                <w:sz w:val="20"/>
                <w:szCs w:val="20"/>
                <w:lang w:val="el-GR"/>
              </w:rPr>
              <w:t>ΝΑΙ</w:t>
            </w:r>
          </w:p>
        </w:tc>
        <w:tc>
          <w:tcPr>
            <w:tcW w:w="1275" w:type="dxa"/>
            <w:vAlign w:val="center"/>
          </w:tcPr>
          <w:p w14:paraId="53E0C75C" w14:textId="77777777" w:rsidR="00F56421" w:rsidRPr="0040457E" w:rsidRDefault="00F56421" w:rsidP="00F56421">
            <w:pPr>
              <w:suppressAutoHyphens w:val="0"/>
              <w:autoSpaceDE w:val="0"/>
              <w:spacing w:before="57" w:after="57"/>
              <w:jc w:val="center"/>
              <w:rPr>
                <w:sz w:val="20"/>
                <w:szCs w:val="20"/>
                <w:lang w:val="el-GR"/>
              </w:rPr>
            </w:pPr>
          </w:p>
        </w:tc>
        <w:tc>
          <w:tcPr>
            <w:tcW w:w="2297" w:type="dxa"/>
            <w:vAlign w:val="center"/>
          </w:tcPr>
          <w:p w14:paraId="714CF06E" w14:textId="77777777" w:rsidR="00F56421" w:rsidRPr="0040457E" w:rsidRDefault="00F56421" w:rsidP="00F56421">
            <w:pPr>
              <w:suppressAutoHyphens w:val="0"/>
              <w:autoSpaceDE w:val="0"/>
              <w:spacing w:before="57" w:after="57"/>
              <w:ind w:right="-105"/>
              <w:jc w:val="center"/>
              <w:rPr>
                <w:sz w:val="20"/>
                <w:szCs w:val="20"/>
                <w:lang w:val="el-GR"/>
              </w:rPr>
            </w:pPr>
          </w:p>
        </w:tc>
      </w:tr>
      <w:tr w:rsidR="00F56421" w:rsidRPr="0040457E" w14:paraId="08733FA8" w14:textId="77777777" w:rsidTr="000F34B3">
        <w:tc>
          <w:tcPr>
            <w:tcW w:w="709" w:type="dxa"/>
            <w:vAlign w:val="center"/>
          </w:tcPr>
          <w:p w14:paraId="281A1563" w14:textId="77777777" w:rsidR="00F56421" w:rsidRPr="0040457E" w:rsidRDefault="00F56421" w:rsidP="00F56421">
            <w:pPr>
              <w:suppressAutoHyphens w:val="0"/>
              <w:autoSpaceDE w:val="0"/>
              <w:spacing w:before="57" w:after="57"/>
              <w:jc w:val="center"/>
              <w:rPr>
                <w:sz w:val="20"/>
                <w:szCs w:val="20"/>
                <w:lang w:val="el-GR"/>
              </w:rPr>
            </w:pPr>
            <w:r w:rsidRPr="0040457E">
              <w:rPr>
                <w:b/>
                <w:bCs/>
                <w:sz w:val="20"/>
                <w:szCs w:val="20"/>
                <w:lang w:val="el-GR"/>
              </w:rPr>
              <w:t>1.2</w:t>
            </w:r>
          </w:p>
        </w:tc>
        <w:tc>
          <w:tcPr>
            <w:tcW w:w="5075" w:type="dxa"/>
          </w:tcPr>
          <w:p w14:paraId="0BB330AA" w14:textId="073BC0DB" w:rsidR="00F56421" w:rsidRPr="00F56421" w:rsidRDefault="00F56421" w:rsidP="00F56421">
            <w:pPr>
              <w:suppressAutoHyphens w:val="0"/>
              <w:autoSpaceDE w:val="0"/>
              <w:spacing w:before="57" w:after="57"/>
              <w:rPr>
                <w:szCs w:val="22"/>
                <w:lang w:val="el-GR"/>
              </w:rPr>
            </w:pPr>
            <w:r w:rsidRPr="00F56421">
              <w:rPr>
                <w:rFonts w:asciiTheme="minorHAnsi" w:hAnsiTheme="minorHAnsi" w:cstheme="minorHAnsi"/>
                <w:szCs w:val="22"/>
                <w:lang w:val="el-GR" w:eastAsia="el-GR"/>
              </w:rPr>
              <w:t xml:space="preserve">Οι φωνητικές οδηγίες να είναι στα ελληνικά και </w:t>
            </w:r>
            <w:r w:rsidRPr="00F56421">
              <w:rPr>
                <w:rFonts w:asciiTheme="minorHAnsi" w:hAnsiTheme="minorHAnsi" w:cstheme="minorHAnsi"/>
                <w:szCs w:val="22"/>
                <w:lang w:val="el" w:eastAsia="zh-CN"/>
              </w:rPr>
              <w:t>Αγγλικά με το πάτημα ενός κουμπιού</w:t>
            </w:r>
          </w:p>
        </w:tc>
        <w:tc>
          <w:tcPr>
            <w:tcW w:w="1276" w:type="dxa"/>
            <w:vAlign w:val="center"/>
          </w:tcPr>
          <w:p w14:paraId="745E97FC" w14:textId="77777777" w:rsidR="00F56421" w:rsidRPr="0040457E" w:rsidRDefault="00F56421" w:rsidP="00F56421">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6BF9A185" w14:textId="77777777" w:rsidR="00F56421" w:rsidRPr="0040457E" w:rsidRDefault="00F56421" w:rsidP="00F56421">
            <w:pPr>
              <w:suppressAutoHyphens w:val="0"/>
              <w:autoSpaceDE w:val="0"/>
              <w:spacing w:before="57" w:after="57"/>
              <w:jc w:val="center"/>
              <w:rPr>
                <w:sz w:val="20"/>
                <w:szCs w:val="20"/>
                <w:lang w:val="el-GR"/>
              </w:rPr>
            </w:pPr>
          </w:p>
        </w:tc>
        <w:tc>
          <w:tcPr>
            <w:tcW w:w="2297" w:type="dxa"/>
            <w:vAlign w:val="center"/>
          </w:tcPr>
          <w:p w14:paraId="62B658A3" w14:textId="77777777" w:rsidR="00F56421" w:rsidRPr="0040457E" w:rsidRDefault="00F56421" w:rsidP="00F56421">
            <w:pPr>
              <w:suppressAutoHyphens w:val="0"/>
              <w:autoSpaceDE w:val="0"/>
              <w:spacing w:before="57" w:after="57"/>
              <w:jc w:val="center"/>
              <w:rPr>
                <w:sz w:val="20"/>
                <w:szCs w:val="20"/>
                <w:lang w:val="el-GR"/>
              </w:rPr>
            </w:pPr>
          </w:p>
        </w:tc>
      </w:tr>
      <w:tr w:rsidR="00F56421" w:rsidRPr="0040457E" w14:paraId="653B91D9" w14:textId="77777777" w:rsidTr="000F34B3">
        <w:tc>
          <w:tcPr>
            <w:tcW w:w="709" w:type="dxa"/>
            <w:vAlign w:val="center"/>
          </w:tcPr>
          <w:p w14:paraId="485DCCB9" w14:textId="77777777" w:rsidR="00F56421" w:rsidRPr="0040457E" w:rsidRDefault="00F56421" w:rsidP="00F56421">
            <w:pPr>
              <w:suppressAutoHyphens w:val="0"/>
              <w:autoSpaceDE w:val="0"/>
              <w:spacing w:before="57" w:after="57"/>
              <w:jc w:val="center"/>
              <w:rPr>
                <w:sz w:val="20"/>
                <w:szCs w:val="20"/>
                <w:lang w:val="el-GR"/>
              </w:rPr>
            </w:pPr>
            <w:r w:rsidRPr="0040457E">
              <w:rPr>
                <w:b/>
                <w:bCs/>
                <w:sz w:val="20"/>
                <w:szCs w:val="20"/>
                <w:lang w:val="el-GR"/>
              </w:rPr>
              <w:t>1.3</w:t>
            </w:r>
          </w:p>
        </w:tc>
        <w:tc>
          <w:tcPr>
            <w:tcW w:w="5075" w:type="dxa"/>
          </w:tcPr>
          <w:p w14:paraId="5183B3FE" w14:textId="446739D1" w:rsidR="00F56421" w:rsidRPr="00F56421" w:rsidRDefault="00F56421" w:rsidP="00F56421">
            <w:pPr>
              <w:suppressAutoHyphens w:val="0"/>
              <w:autoSpaceDE w:val="0"/>
              <w:spacing w:before="57" w:after="57"/>
              <w:rPr>
                <w:szCs w:val="22"/>
                <w:lang w:val="el-GR"/>
              </w:rPr>
            </w:pPr>
            <w:r w:rsidRPr="00F56421">
              <w:rPr>
                <w:rFonts w:asciiTheme="minorHAnsi" w:hAnsiTheme="minorHAnsi" w:cstheme="minorHAnsi"/>
                <w:szCs w:val="22"/>
                <w:lang w:val="el-GR" w:eastAsia="el-GR"/>
              </w:rPr>
              <w:t xml:space="preserve">Να διαθέτει πρόγραμμα απομακρυσμένου ελέγχου και διαχείρισης του απινιδωτή και των αναλωσίμων  </w:t>
            </w:r>
          </w:p>
        </w:tc>
        <w:tc>
          <w:tcPr>
            <w:tcW w:w="1276" w:type="dxa"/>
            <w:vAlign w:val="center"/>
          </w:tcPr>
          <w:p w14:paraId="449CE87F" w14:textId="77777777" w:rsidR="00F56421" w:rsidRPr="0040457E" w:rsidRDefault="00F56421" w:rsidP="00F56421">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52902614" w14:textId="77777777" w:rsidR="00F56421" w:rsidRPr="0040457E" w:rsidRDefault="00F56421" w:rsidP="00F56421">
            <w:pPr>
              <w:suppressAutoHyphens w:val="0"/>
              <w:autoSpaceDE w:val="0"/>
              <w:spacing w:before="57" w:after="57"/>
              <w:jc w:val="center"/>
              <w:rPr>
                <w:sz w:val="20"/>
                <w:szCs w:val="20"/>
                <w:lang w:val="el-GR"/>
              </w:rPr>
            </w:pPr>
          </w:p>
        </w:tc>
        <w:tc>
          <w:tcPr>
            <w:tcW w:w="2297" w:type="dxa"/>
            <w:vAlign w:val="center"/>
          </w:tcPr>
          <w:p w14:paraId="7F11B437" w14:textId="77777777" w:rsidR="00F56421" w:rsidRPr="0040457E" w:rsidRDefault="00F56421" w:rsidP="00F56421">
            <w:pPr>
              <w:suppressAutoHyphens w:val="0"/>
              <w:autoSpaceDE w:val="0"/>
              <w:spacing w:before="57" w:after="57"/>
              <w:jc w:val="center"/>
              <w:rPr>
                <w:sz w:val="20"/>
                <w:szCs w:val="20"/>
                <w:lang w:val="el-GR"/>
              </w:rPr>
            </w:pPr>
          </w:p>
        </w:tc>
      </w:tr>
      <w:tr w:rsidR="00F56421" w:rsidRPr="0040457E" w14:paraId="3191B012" w14:textId="77777777" w:rsidTr="000F34B3">
        <w:trPr>
          <w:trHeight w:val="274"/>
        </w:trPr>
        <w:tc>
          <w:tcPr>
            <w:tcW w:w="709" w:type="dxa"/>
            <w:vAlign w:val="center"/>
          </w:tcPr>
          <w:p w14:paraId="39571304" w14:textId="77777777" w:rsidR="00F56421" w:rsidRPr="0040457E" w:rsidRDefault="00F56421" w:rsidP="00F56421">
            <w:pPr>
              <w:suppressAutoHyphens w:val="0"/>
              <w:autoSpaceDE w:val="0"/>
              <w:spacing w:before="57" w:after="57"/>
              <w:jc w:val="center"/>
              <w:rPr>
                <w:sz w:val="20"/>
                <w:szCs w:val="20"/>
                <w:lang w:val="el-GR"/>
              </w:rPr>
            </w:pPr>
            <w:r w:rsidRPr="0040457E">
              <w:rPr>
                <w:b/>
                <w:bCs/>
                <w:sz w:val="20"/>
                <w:szCs w:val="20"/>
                <w:lang w:val="el-GR"/>
              </w:rPr>
              <w:t>1.4</w:t>
            </w:r>
          </w:p>
        </w:tc>
        <w:tc>
          <w:tcPr>
            <w:tcW w:w="5075" w:type="dxa"/>
          </w:tcPr>
          <w:p w14:paraId="5C814A7B" w14:textId="4721D932" w:rsidR="00F56421" w:rsidRPr="00F56421" w:rsidRDefault="00F56421" w:rsidP="00F56421">
            <w:pPr>
              <w:suppressAutoHyphens w:val="0"/>
              <w:autoSpaceDE w:val="0"/>
              <w:spacing w:before="57" w:after="57"/>
              <w:rPr>
                <w:szCs w:val="22"/>
                <w:lang w:val="el-GR"/>
              </w:rPr>
            </w:pPr>
            <w:r w:rsidRPr="00F56421">
              <w:rPr>
                <w:rFonts w:asciiTheme="minorHAnsi" w:hAnsiTheme="minorHAnsi" w:cstheme="minorHAnsi"/>
                <w:szCs w:val="22"/>
                <w:lang w:val="el-GR" w:eastAsia="el-GR"/>
              </w:rPr>
              <w:t>Να μπορεί να χρησιμοποιηθεί σε ενήλικες και παιδιά με τα ίδια ηλεκτρόδια</w:t>
            </w:r>
          </w:p>
        </w:tc>
        <w:tc>
          <w:tcPr>
            <w:tcW w:w="1276" w:type="dxa"/>
            <w:vAlign w:val="center"/>
          </w:tcPr>
          <w:p w14:paraId="67133C34" w14:textId="77777777" w:rsidR="00F56421" w:rsidRPr="0040457E" w:rsidRDefault="00F56421" w:rsidP="00F56421">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67F989D4" w14:textId="77777777" w:rsidR="00F56421" w:rsidRPr="0040457E" w:rsidRDefault="00F56421" w:rsidP="00F56421">
            <w:pPr>
              <w:suppressAutoHyphens w:val="0"/>
              <w:autoSpaceDE w:val="0"/>
              <w:spacing w:before="57" w:after="57"/>
              <w:jc w:val="center"/>
              <w:rPr>
                <w:sz w:val="20"/>
                <w:szCs w:val="20"/>
                <w:lang w:val="el-GR"/>
              </w:rPr>
            </w:pPr>
          </w:p>
        </w:tc>
        <w:tc>
          <w:tcPr>
            <w:tcW w:w="2297" w:type="dxa"/>
            <w:vAlign w:val="center"/>
          </w:tcPr>
          <w:p w14:paraId="6B297C47" w14:textId="77777777" w:rsidR="00F56421" w:rsidRPr="0040457E" w:rsidRDefault="00F56421" w:rsidP="00F56421">
            <w:pPr>
              <w:suppressAutoHyphens w:val="0"/>
              <w:autoSpaceDE w:val="0"/>
              <w:spacing w:before="57" w:after="57"/>
              <w:jc w:val="center"/>
              <w:rPr>
                <w:sz w:val="20"/>
                <w:szCs w:val="20"/>
                <w:lang w:val="el-GR"/>
              </w:rPr>
            </w:pPr>
          </w:p>
        </w:tc>
      </w:tr>
      <w:tr w:rsidR="00F56421" w:rsidRPr="0040457E" w14:paraId="009C284E" w14:textId="77777777" w:rsidTr="000F34B3">
        <w:tc>
          <w:tcPr>
            <w:tcW w:w="709" w:type="dxa"/>
            <w:vAlign w:val="center"/>
          </w:tcPr>
          <w:p w14:paraId="3D1C7B2E" w14:textId="77777777" w:rsidR="00F56421" w:rsidRPr="0040457E" w:rsidRDefault="00F56421" w:rsidP="00F56421">
            <w:pPr>
              <w:suppressAutoHyphens w:val="0"/>
              <w:autoSpaceDE w:val="0"/>
              <w:spacing w:before="57" w:after="57"/>
              <w:jc w:val="center"/>
              <w:rPr>
                <w:sz w:val="20"/>
                <w:szCs w:val="20"/>
                <w:lang w:val="el-GR"/>
              </w:rPr>
            </w:pPr>
            <w:r w:rsidRPr="0040457E">
              <w:rPr>
                <w:b/>
                <w:bCs/>
                <w:sz w:val="20"/>
                <w:szCs w:val="20"/>
                <w:lang w:val="el-GR"/>
              </w:rPr>
              <w:t>1.5</w:t>
            </w:r>
          </w:p>
        </w:tc>
        <w:tc>
          <w:tcPr>
            <w:tcW w:w="5075" w:type="dxa"/>
          </w:tcPr>
          <w:p w14:paraId="08AE68FC" w14:textId="36D2F3CF" w:rsidR="00F56421" w:rsidRPr="00F56421" w:rsidRDefault="00F56421" w:rsidP="00F56421">
            <w:pPr>
              <w:suppressAutoHyphens w:val="0"/>
              <w:autoSpaceDE w:val="0"/>
              <w:spacing w:before="57" w:after="57"/>
              <w:rPr>
                <w:szCs w:val="22"/>
                <w:lang w:val="el-GR"/>
              </w:rPr>
            </w:pPr>
            <w:r w:rsidRPr="00F56421">
              <w:rPr>
                <w:rFonts w:asciiTheme="minorHAnsi" w:hAnsiTheme="minorHAnsi" w:cstheme="minorHAnsi"/>
                <w:szCs w:val="22"/>
                <w:lang w:val="el" w:eastAsia="el"/>
              </w:rPr>
              <w:t>Να χορηγεί διφασική ενέργεια για απινίδωση σε ενήλικές (120-360 J )</w:t>
            </w:r>
          </w:p>
        </w:tc>
        <w:tc>
          <w:tcPr>
            <w:tcW w:w="1276" w:type="dxa"/>
            <w:vAlign w:val="center"/>
          </w:tcPr>
          <w:p w14:paraId="25FE33C9" w14:textId="77777777" w:rsidR="00F56421" w:rsidRPr="0040457E" w:rsidRDefault="00F56421" w:rsidP="00F56421">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24156E41" w14:textId="77777777" w:rsidR="00F56421" w:rsidRPr="0040457E" w:rsidRDefault="00F56421" w:rsidP="00F56421">
            <w:pPr>
              <w:suppressAutoHyphens w:val="0"/>
              <w:autoSpaceDE w:val="0"/>
              <w:spacing w:before="57" w:after="57"/>
              <w:jc w:val="center"/>
              <w:rPr>
                <w:sz w:val="20"/>
                <w:szCs w:val="20"/>
                <w:lang w:val="el-GR"/>
              </w:rPr>
            </w:pPr>
          </w:p>
        </w:tc>
        <w:tc>
          <w:tcPr>
            <w:tcW w:w="2297" w:type="dxa"/>
            <w:vAlign w:val="center"/>
          </w:tcPr>
          <w:p w14:paraId="65336AFC" w14:textId="77777777" w:rsidR="00F56421" w:rsidRPr="0040457E" w:rsidRDefault="00F56421" w:rsidP="00F56421">
            <w:pPr>
              <w:suppressAutoHyphens w:val="0"/>
              <w:autoSpaceDE w:val="0"/>
              <w:spacing w:before="57" w:after="57"/>
              <w:jc w:val="center"/>
              <w:rPr>
                <w:sz w:val="20"/>
                <w:szCs w:val="20"/>
                <w:lang w:val="el-GR"/>
              </w:rPr>
            </w:pPr>
          </w:p>
        </w:tc>
      </w:tr>
      <w:tr w:rsidR="00F56421" w:rsidRPr="0040457E" w14:paraId="797965EB" w14:textId="77777777" w:rsidTr="000F34B3">
        <w:tc>
          <w:tcPr>
            <w:tcW w:w="709" w:type="dxa"/>
          </w:tcPr>
          <w:p w14:paraId="01C2FB40" w14:textId="77777777" w:rsidR="00F56421" w:rsidRPr="0040457E" w:rsidRDefault="00F56421" w:rsidP="00F56421">
            <w:pPr>
              <w:suppressAutoHyphens w:val="0"/>
              <w:autoSpaceDE w:val="0"/>
              <w:spacing w:before="57" w:after="57"/>
              <w:jc w:val="center"/>
              <w:rPr>
                <w:sz w:val="20"/>
                <w:szCs w:val="20"/>
                <w:lang w:val="el-GR"/>
              </w:rPr>
            </w:pPr>
            <w:r>
              <w:rPr>
                <w:b/>
                <w:bCs/>
              </w:rPr>
              <w:t>1.6</w:t>
            </w:r>
          </w:p>
        </w:tc>
        <w:tc>
          <w:tcPr>
            <w:tcW w:w="5075" w:type="dxa"/>
          </w:tcPr>
          <w:p w14:paraId="302D8198" w14:textId="1176B273" w:rsidR="00F56421" w:rsidRPr="00F56421" w:rsidRDefault="00F56421" w:rsidP="00F56421">
            <w:pPr>
              <w:suppressAutoHyphens w:val="0"/>
              <w:autoSpaceDE w:val="0"/>
              <w:spacing w:before="57" w:after="57"/>
              <w:rPr>
                <w:szCs w:val="22"/>
                <w:lang w:val="el-GR"/>
              </w:rPr>
            </w:pPr>
            <w:r w:rsidRPr="00F56421">
              <w:rPr>
                <w:rFonts w:asciiTheme="minorHAnsi" w:hAnsiTheme="minorHAnsi" w:cstheme="minorHAnsi"/>
                <w:szCs w:val="22"/>
                <w:lang w:val="el-GR" w:eastAsia="el-GR"/>
              </w:rPr>
              <w:t>Να δίνει οδηγίες στο διασώστη κατά την ΚΑΡΠΑ ενηλίκων και παιδιών, που περιλαμβάνουν ανατροφοδότηση όταν δεν ανιχνεύεται ΚΑΡΠΑ, καθοδήγηση ρυθμού και βάθους, μετρονόμο και οδηγίες για την τοποθέτηση των χεριών.</w:t>
            </w:r>
          </w:p>
        </w:tc>
        <w:tc>
          <w:tcPr>
            <w:tcW w:w="1276" w:type="dxa"/>
            <w:vAlign w:val="center"/>
          </w:tcPr>
          <w:p w14:paraId="5CD18429" w14:textId="77777777" w:rsidR="00F56421" w:rsidRPr="0040457E" w:rsidRDefault="00F56421" w:rsidP="00F56421">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6CC80593" w14:textId="77777777" w:rsidR="00F56421" w:rsidRPr="0040457E" w:rsidRDefault="00F56421" w:rsidP="00F56421">
            <w:pPr>
              <w:suppressAutoHyphens w:val="0"/>
              <w:autoSpaceDE w:val="0"/>
              <w:spacing w:before="57" w:after="57"/>
              <w:jc w:val="center"/>
              <w:rPr>
                <w:sz w:val="20"/>
                <w:szCs w:val="20"/>
                <w:lang w:val="el-GR"/>
              </w:rPr>
            </w:pPr>
          </w:p>
        </w:tc>
        <w:tc>
          <w:tcPr>
            <w:tcW w:w="2297" w:type="dxa"/>
            <w:vAlign w:val="center"/>
          </w:tcPr>
          <w:p w14:paraId="508AD77B" w14:textId="77777777" w:rsidR="00F56421" w:rsidRPr="0040457E" w:rsidRDefault="00F56421" w:rsidP="00F56421">
            <w:pPr>
              <w:suppressAutoHyphens w:val="0"/>
              <w:autoSpaceDE w:val="0"/>
              <w:spacing w:before="57" w:after="57"/>
              <w:jc w:val="center"/>
              <w:rPr>
                <w:sz w:val="20"/>
                <w:szCs w:val="20"/>
                <w:lang w:val="el-GR"/>
              </w:rPr>
            </w:pPr>
          </w:p>
        </w:tc>
      </w:tr>
      <w:tr w:rsidR="00F56421" w:rsidRPr="0040457E" w14:paraId="728F27CA" w14:textId="77777777" w:rsidTr="000F34B3">
        <w:tc>
          <w:tcPr>
            <w:tcW w:w="709" w:type="dxa"/>
          </w:tcPr>
          <w:p w14:paraId="4147D937" w14:textId="77777777" w:rsidR="00F56421" w:rsidRPr="0040457E" w:rsidRDefault="00F56421" w:rsidP="00F56421">
            <w:pPr>
              <w:suppressAutoHyphens w:val="0"/>
              <w:autoSpaceDE w:val="0"/>
              <w:spacing w:before="57" w:after="57"/>
              <w:jc w:val="center"/>
              <w:rPr>
                <w:b/>
                <w:sz w:val="20"/>
                <w:szCs w:val="20"/>
                <w:lang w:val="el-GR"/>
              </w:rPr>
            </w:pPr>
            <w:r>
              <w:rPr>
                <w:b/>
                <w:bCs/>
              </w:rPr>
              <w:t>1.7</w:t>
            </w:r>
          </w:p>
        </w:tc>
        <w:tc>
          <w:tcPr>
            <w:tcW w:w="5075" w:type="dxa"/>
          </w:tcPr>
          <w:p w14:paraId="7C64DBBC" w14:textId="11A894E9" w:rsidR="00F56421" w:rsidRPr="00F56421" w:rsidRDefault="00F56421" w:rsidP="00F56421">
            <w:pPr>
              <w:suppressAutoHyphens w:val="0"/>
              <w:autoSpaceDE w:val="0"/>
              <w:spacing w:before="57" w:after="57"/>
              <w:rPr>
                <w:szCs w:val="22"/>
                <w:lang w:val="el-GR"/>
              </w:rPr>
            </w:pPr>
            <w:r w:rsidRPr="00F56421">
              <w:rPr>
                <w:rFonts w:asciiTheme="minorHAnsi" w:hAnsiTheme="minorHAnsi" w:cstheme="minorHAnsi"/>
                <w:szCs w:val="22"/>
                <w:lang w:val="el-GR" w:eastAsia="el-GR"/>
              </w:rPr>
              <w:t>Τα πρωτόκολλα που ακολουθεί να είναι σύμφωνα με τις οδηγίες του 2021 του Ευρωπαϊκού Συμβουλίου Αναζωογόνησης (</w:t>
            </w:r>
            <w:r w:rsidRPr="00F56421">
              <w:rPr>
                <w:rFonts w:asciiTheme="minorHAnsi" w:hAnsiTheme="minorHAnsi" w:cstheme="minorHAnsi"/>
                <w:szCs w:val="22"/>
                <w:lang w:eastAsia="el-GR"/>
              </w:rPr>
              <w:t>ERC</w:t>
            </w:r>
            <w:r w:rsidRPr="00F56421">
              <w:rPr>
                <w:rFonts w:asciiTheme="minorHAnsi" w:hAnsiTheme="minorHAnsi" w:cstheme="minorHAnsi"/>
                <w:szCs w:val="22"/>
                <w:lang w:val="el-GR" w:eastAsia="el-GR"/>
              </w:rPr>
              <w:t>)</w:t>
            </w:r>
          </w:p>
        </w:tc>
        <w:tc>
          <w:tcPr>
            <w:tcW w:w="1276" w:type="dxa"/>
            <w:vAlign w:val="center"/>
          </w:tcPr>
          <w:p w14:paraId="444EA373" w14:textId="77777777" w:rsidR="00F56421" w:rsidRPr="0040457E" w:rsidRDefault="00F56421" w:rsidP="00F56421">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17E138D7" w14:textId="77777777" w:rsidR="00F56421" w:rsidRPr="0040457E" w:rsidRDefault="00F56421" w:rsidP="00F56421">
            <w:pPr>
              <w:suppressAutoHyphens w:val="0"/>
              <w:autoSpaceDE w:val="0"/>
              <w:spacing w:before="57" w:after="57"/>
              <w:jc w:val="center"/>
              <w:rPr>
                <w:sz w:val="20"/>
                <w:szCs w:val="20"/>
                <w:lang w:val="el-GR"/>
              </w:rPr>
            </w:pPr>
          </w:p>
        </w:tc>
        <w:tc>
          <w:tcPr>
            <w:tcW w:w="2297" w:type="dxa"/>
            <w:vAlign w:val="center"/>
          </w:tcPr>
          <w:p w14:paraId="364E3D37" w14:textId="77777777" w:rsidR="00F56421" w:rsidRPr="0040457E" w:rsidRDefault="00F56421" w:rsidP="00F56421">
            <w:pPr>
              <w:suppressAutoHyphens w:val="0"/>
              <w:autoSpaceDE w:val="0"/>
              <w:spacing w:before="57" w:after="57"/>
              <w:jc w:val="center"/>
              <w:rPr>
                <w:sz w:val="20"/>
                <w:szCs w:val="20"/>
                <w:lang w:val="el-GR"/>
              </w:rPr>
            </w:pPr>
          </w:p>
        </w:tc>
      </w:tr>
      <w:tr w:rsidR="00F56421" w:rsidRPr="0040457E" w14:paraId="33D4591C" w14:textId="77777777" w:rsidTr="000F34B3">
        <w:tc>
          <w:tcPr>
            <w:tcW w:w="709" w:type="dxa"/>
          </w:tcPr>
          <w:p w14:paraId="78F67527" w14:textId="77777777" w:rsidR="00F56421" w:rsidRPr="0040457E" w:rsidRDefault="00F56421" w:rsidP="00F56421">
            <w:pPr>
              <w:suppressAutoHyphens w:val="0"/>
              <w:autoSpaceDE w:val="0"/>
              <w:spacing w:before="57" w:after="57"/>
              <w:jc w:val="center"/>
              <w:rPr>
                <w:sz w:val="20"/>
                <w:szCs w:val="20"/>
                <w:lang w:val="el-GR"/>
              </w:rPr>
            </w:pPr>
            <w:r>
              <w:rPr>
                <w:b/>
                <w:bCs/>
              </w:rPr>
              <w:t>1.8</w:t>
            </w:r>
          </w:p>
        </w:tc>
        <w:tc>
          <w:tcPr>
            <w:tcW w:w="5075" w:type="dxa"/>
          </w:tcPr>
          <w:p w14:paraId="21F95447" w14:textId="0B656BCA" w:rsidR="00F56421" w:rsidRPr="00F56421" w:rsidRDefault="00F56421" w:rsidP="00F56421">
            <w:pPr>
              <w:suppressAutoHyphens w:val="0"/>
              <w:autoSpaceDE w:val="0"/>
              <w:spacing w:before="57" w:after="57"/>
              <w:rPr>
                <w:szCs w:val="22"/>
                <w:lang w:val="el-GR"/>
              </w:rPr>
            </w:pPr>
            <w:r w:rsidRPr="00F56421">
              <w:rPr>
                <w:rFonts w:asciiTheme="minorHAnsi" w:hAnsiTheme="minorHAnsi" w:cstheme="minorHAnsi"/>
                <w:szCs w:val="22"/>
                <w:lang w:val="el-GR" w:eastAsia="el-GR"/>
              </w:rPr>
              <w:t>Να έχει υψηλή αντοχή σε σκόνη και υγρά (</w:t>
            </w:r>
            <w:r w:rsidRPr="00F56421">
              <w:rPr>
                <w:rFonts w:asciiTheme="minorHAnsi" w:hAnsiTheme="minorHAnsi" w:cstheme="minorHAnsi"/>
                <w:szCs w:val="22"/>
                <w:lang w:eastAsia="el-GR"/>
              </w:rPr>
              <w:t>IP</w:t>
            </w:r>
            <w:r w:rsidRPr="00F56421">
              <w:rPr>
                <w:rFonts w:asciiTheme="minorHAnsi" w:hAnsiTheme="minorHAnsi" w:cstheme="minorHAnsi"/>
                <w:szCs w:val="22"/>
                <w:lang w:val="el-GR" w:eastAsia="el-GR"/>
              </w:rPr>
              <w:t>55) και να είναι ανθεκτικός σε πτώσεις.</w:t>
            </w:r>
          </w:p>
        </w:tc>
        <w:tc>
          <w:tcPr>
            <w:tcW w:w="1276" w:type="dxa"/>
            <w:vAlign w:val="center"/>
          </w:tcPr>
          <w:p w14:paraId="7522EC0D" w14:textId="77777777" w:rsidR="00F56421" w:rsidRPr="0040457E" w:rsidRDefault="00F56421" w:rsidP="00F56421">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57C69AC5" w14:textId="77777777" w:rsidR="00F56421" w:rsidRPr="0040457E" w:rsidRDefault="00F56421" w:rsidP="00F56421">
            <w:pPr>
              <w:suppressAutoHyphens w:val="0"/>
              <w:autoSpaceDE w:val="0"/>
              <w:spacing w:before="57" w:after="57"/>
              <w:jc w:val="center"/>
              <w:rPr>
                <w:sz w:val="20"/>
                <w:szCs w:val="20"/>
                <w:lang w:val="el-GR"/>
              </w:rPr>
            </w:pPr>
          </w:p>
        </w:tc>
        <w:tc>
          <w:tcPr>
            <w:tcW w:w="2297" w:type="dxa"/>
            <w:vAlign w:val="center"/>
          </w:tcPr>
          <w:p w14:paraId="792C4EB4" w14:textId="77777777" w:rsidR="00F56421" w:rsidRPr="0040457E" w:rsidRDefault="00F56421" w:rsidP="00F56421">
            <w:pPr>
              <w:suppressAutoHyphens w:val="0"/>
              <w:autoSpaceDE w:val="0"/>
              <w:spacing w:before="57" w:after="57"/>
              <w:jc w:val="center"/>
              <w:rPr>
                <w:sz w:val="20"/>
                <w:szCs w:val="20"/>
                <w:lang w:val="el-GR"/>
              </w:rPr>
            </w:pPr>
          </w:p>
        </w:tc>
      </w:tr>
      <w:tr w:rsidR="00F56421" w:rsidRPr="0040457E" w14:paraId="5CE887AA" w14:textId="77777777" w:rsidTr="000F34B3">
        <w:tc>
          <w:tcPr>
            <w:tcW w:w="709" w:type="dxa"/>
          </w:tcPr>
          <w:p w14:paraId="746B5B9D" w14:textId="77777777" w:rsidR="00F56421" w:rsidRPr="0040457E" w:rsidRDefault="00F56421" w:rsidP="00F56421">
            <w:pPr>
              <w:suppressAutoHyphens w:val="0"/>
              <w:autoSpaceDE w:val="0"/>
              <w:spacing w:before="57" w:after="57"/>
              <w:jc w:val="center"/>
              <w:rPr>
                <w:sz w:val="20"/>
                <w:szCs w:val="20"/>
                <w:lang w:val="en-US"/>
              </w:rPr>
            </w:pPr>
            <w:r>
              <w:rPr>
                <w:b/>
                <w:bCs/>
              </w:rPr>
              <w:lastRenderedPageBreak/>
              <w:t>1.9</w:t>
            </w:r>
          </w:p>
        </w:tc>
        <w:tc>
          <w:tcPr>
            <w:tcW w:w="5075" w:type="dxa"/>
          </w:tcPr>
          <w:p w14:paraId="55A68B12" w14:textId="4CE4E040" w:rsidR="00F56421" w:rsidRPr="00F56421" w:rsidRDefault="00F56421" w:rsidP="00F56421">
            <w:pPr>
              <w:suppressAutoHyphens w:val="0"/>
              <w:autoSpaceDE w:val="0"/>
              <w:spacing w:before="57" w:after="57"/>
              <w:rPr>
                <w:szCs w:val="22"/>
                <w:lang w:val="el-GR"/>
              </w:rPr>
            </w:pPr>
            <w:r w:rsidRPr="00F56421">
              <w:rPr>
                <w:rFonts w:asciiTheme="minorHAnsi" w:hAnsiTheme="minorHAnsi" w:cstheme="minorHAnsi"/>
                <w:szCs w:val="22"/>
                <w:lang w:val="el-GR" w:eastAsia="el-GR"/>
              </w:rPr>
              <w:t>Να διαθέτει ψηφιακή μνήμη αποθήκευσης επεισοδίων.</w:t>
            </w:r>
          </w:p>
        </w:tc>
        <w:tc>
          <w:tcPr>
            <w:tcW w:w="1276" w:type="dxa"/>
            <w:vAlign w:val="center"/>
          </w:tcPr>
          <w:p w14:paraId="71322740" w14:textId="77777777" w:rsidR="00F56421" w:rsidRPr="0040457E" w:rsidRDefault="00F56421" w:rsidP="00F56421">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2C18A9CD" w14:textId="77777777" w:rsidR="00F56421" w:rsidRPr="0040457E" w:rsidRDefault="00F56421" w:rsidP="00F56421">
            <w:pPr>
              <w:suppressAutoHyphens w:val="0"/>
              <w:autoSpaceDE w:val="0"/>
              <w:spacing w:before="57" w:after="57"/>
              <w:jc w:val="center"/>
              <w:rPr>
                <w:sz w:val="20"/>
                <w:szCs w:val="20"/>
                <w:lang w:val="el-GR"/>
              </w:rPr>
            </w:pPr>
          </w:p>
        </w:tc>
        <w:tc>
          <w:tcPr>
            <w:tcW w:w="2297" w:type="dxa"/>
            <w:vAlign w:val="center"/>
          </w:tcPr>
          <w:p w14:paraId="4936F883" w14:textId="77777777" w:rsidR="00F56421" w:rsidRPr="0040457E" w:rsidRDefault="00F56421" w:rsidP="00F56421">
            <w:pPr>
              <w:suppressAutoHyphens w:val="0"/>
              <w:autoSpaceDE w:val="0"/>
              <w:spacing w:before="57" w:after="57"/>
              <w:jc w:val="center"/>
              <w:rPr>
                <w:sz w:val="20"/>
                <w:szCs w:val="20"/>
                <w:lang w:val="el-GR"/>
              </w:rPr>
            </w:pPr>
          </w:p>
        </w:tc>
      </w:tr>
      <w:tr w:rsidR="00F56421" w:rsidRPr="0040457E" w14:paraId="7C79A1E5" w14:textId="77777777" w:rsidTr="000F34B3">
        <w:tc>
          <w:tcPr>
            <w:tcW w:w="709" w:type="dxa"/>
          </w:tcPr>
          <w:p w14:paraId="5FA968EF" w14:textId="77777777" w:rsidR="00F56421" w:rsidRPr="0040457E" w:rsidRDefault="00F56421" w:rsidP="00F56421">
            <w:pPr>
              <w:suppressAutoHyphens w:val="0"/>
              <w:autoSpaceDE w:val="0"/>
              <w:spacing w:before="57" w:after="57"/>
              <w:jc w:val="center"/>
              <w:rPr>
                <w:sz w:val="20"/>
                <w:szCs w:val="20"/>
                <w:lang w:val="en-US"/>
              </w:rPr>
            </w:pPr>
            <w:r>
              <w:rPr>
                <w:b/>
                <w:bCs/>
              </w:rPr>
              <w:t>1.10</w:t>
            </w:r>
          </w:p>
        </w:tc>
        <w:tc>
          <w:tcPr>
            <w:tcW w:w="5075" w:type="dxa"/>
          </w:tcPr>
          <w:p w14:paraId="012B9369" w14:textId="037BD61D" w:rsidR="00F56421" w:rsidRPr="00F56421" w:rsidRDefault="00F56421" w:rsidP="00F56421">
            <w:pPr>
              <w:suppressAutoHyphens w:val="0"/>
              <w:autoSpaceDE w:val="0"/>
              <w:spacing w:before="57" w:after="57"/>
              <w:rPr>
                <w:szCs w:val="22"/>
                <w:lang w:val="el-GR"/>
              </w:rPr>
            </w:pPr>
            <w:r w:rsidRPr="00F56421">
              <w:rPr>
                <w:rFonts w:asciiTheme="minorHAnsi" w:hAnsiTheme="minorHAnsi" w:cstheme="minorHAnsi"/>
                <w:szCs w:val="22"/>
                <w:lang w:val="el-GR" w:eastAsia="el-GR"/>
              </w:rPr>
              <w:t>Να αποστέλλει τα δεδομένα αυτόματα με τη χρήση του σε κέντρο ελέγχου και να τα αποθηκεύει σε βάση δεδομένων</w:t>
            </w:r>
          </w:p>
        </w:tc>
        <w:tc>
          <w:tcPr>
            <w:tcW w:w="1276" w:type="dxa"/>
            <w:vAlign w:val="center"/>
          </w:tcPr>
          <w:p w14:paraId="7FC2DCE9" w14:textId="77777777" w:rsidR="00F56421" w:rsidRPr="0040457E" w:rsidRDefault="00F56421" w:rsidP="00F56421">
            <w:pPr>
              <w:suppressAutoHyphens w:val="0"/>
              <w:autoSpaceDE w:val="0"/>
              <w:spacing w:before="57" w:after="57"/>
              <w:jc w:val="center"/>
              <w:rPr>
                <w:sz w:val="20"/>
                <w:szCs w:val="20"/>
                <w:lang w:val="en-US"/>
              </w:rPr>
            </w:pPr>
            <w:r w:rsidRPr="0040457E">
              <w:rPr>
                <w:sz w:val="20"/>
                <w:szCs w:val="20"/>
                <w:lang w:val="el-GR"/>
              </w:rPr>
              <w:t>ΝΑΙ</w:t>
            </w:r>
          </w:p>
        </w:tc>
        <w:tc>
          <w:tcPr>
            <w:tcW w:w="1275" w:type="dxa"/>
            <w:vAlign w:val="center"/>
          </w:tcPr>
          <w:p w14:paraId="71A1D892" w14:textId="77777777" w:rsidR="00F56421" w:rsidRPr="0040457E" w:rsidRDefault="00F56421" w:rsidP="00F56421">
            <w:pPr>
              <w:suppressAutoHyphens w:val="0"/>
              <w:autoSpaceDE w:val="0"/>
              <w:spacing w:before="57" w:after="57"/>
              <w:jc w:val="center"/>
              <w:rPr>
                <w:sz w:val="20"/>
                <w:szCs w:val="20"/>
                <w:lang w:val="en-US"/>
              </w:rPr>
            </w:pPr>
          </w:p>
        </w:tc>
        <w:tc>
          <w:tcPr>
            <w:tcW w:w="2297" w:type="dxa"/>
            <w:vAlign w:val="center"/>
          </w:tcPr>
          <w:p w14:paraId="68FE3D11" w14:textId="77777777" w:rsidR="00F56421" w:rsidRPr="0040457E" w:rsidRDefault="00F56421" w:rsidP="00F56421">
            <w:pPr>
              <w:suppressAutoHyphens w:val="0"/>
              <w:autoSpaceDE w:val="0"/>
              <w:spacing w:before="57" w:after="57"/>
              <w:jc w:val="center"/>
              <w:rPr>
                <w:sz w:val="20"/>
                <w:szCs w:val="20"/>
                <w:lang w:val="en-US"/>
              </w:rPr>
            </w:pPr>
          </w:p>
        </w:tc>
      </w:tr>
      <w:tr w:rsidR="00F56421" w:rsidRPr="0040457E" w14:paraId="4AA8154C" w14:textId="77777777" w:rsidTr="000F34B3">
        <w:tc>
          <w:tcPr>
            <w:tcW w:w="709" w:type="dxa"/>
          </w:tcPr>
          <w:p w14:paraId="6144BD88" w14:textId="77777777" w:rsidR="00F56421" w:rsidRPr="0040457E" w:rsidRDefault="00F56421" w:rsidP="00F56421">
            <w:pPr>
              <w:suppressAutoHyphens w:val="0"/>
              <w:autoSpaceDE w:val="0"/>
              <w:spacing w:before="57" w:after="57"/>
              <w:jc w:val="center"/>
              <w:rPr>
                <w:sz w:val="20"/>
                <w:szCs w:val="20"/>
                <w:lang w:val="en-US"/>
              </w:rPr>
            </w:pPr>
            <w:r>
              <w:rPr>
                <w:b/>
                <w:bCs/>
              </w:rPr>
              <w:t>1.11</w:t>
            </w:r>
          </w:p>
        </w:tc>
        <w:tc>
          <w:tcPr>
            <w:tcW w:w="5075" w:type="dxa"/>
          </w:tcPr>
          <w:p w14:paraId="2528079D" w14:textId="40D1C85D" w:rsidR="00F56421" w:rsidRPr="00F56421" w:rsidRDefault="00F56421" w:rsidP="00F56421">
            <w:pPr>
              <w:suppressAutoHyphens w:val="0"/>
              <w:autoSpaceDE w:val="0"/>
              <w:spacing w:before="57" w:after="57"/>
              <w:rPr>
                <w:szCs w:val="22"/>
                <w:lang w:val="el-GR"/>
              </w:rPr>
            </w:pPr>
            <w:r w:rsidRPr="00F56421">
              <w:rPr>
                <w:rFonts w:asciiTheme="minorHAnsi" w:hAnsiTheme="minorHAnsi" w:cstheme="minorHAnsi"/>
                <w:szCs w:val="22"/>
                <w:lang w:val="el-GR" w:eastAsia="el-GR"/>
              </w:rPr>
              <w:t>Η μπαταρία του να είναι πολλαπλών χρήσεων με διάρκεια ζωής  τουλάχιστον 4 ετών.</w:t>
            </w:r>
          </w:p>
        </w:tc>
        <w:tc>
          <w:tcPr>
            <w:tcW w:w="1276" w:type="dxa"/>
            <w:vAlign w:val="center"/>
          </w:tcPr>
          <w:p w14:paraId="0BB8D985" w14:textId="77777777" w:rsidR="00F56421" w:rsidRPr="0040457E" w:rsidRDefault="00F56421" w:rsidP="00F56421">
            <w:pPr>
              <w:suppressAutoHyphens w:val="0"/>
              <w:autoSpaceDE w:val="0"/>
              <w:spacing w:before="57" w:after="57"/>
              <w:jc w:val="center"/>
              <w:rPr>
                <w:sz w:val="20"/>
                <w:szCs w:val="20"/>
                <w:lang w:val="en-US"/>
              </w:rPr>
            </w:pPr>
            <w:r w:rsidRPr="0040457E">
              <w:rPr>
                <w:sz w:val="20"/>
                <w:szCs w:val="20"/>
                <w:lang w:val="el-GR"/>
              </w:rPr>
              <w:t>ΝΑΙ</w:t>
            </w:r>
          </w:p>
        </w:tc>
        <w:tc>
          <w:tcPr>
            <w:tcW w:w="1275" w:type="dxa"/>
            <w:vAlign w:val="center"/>
          </w:tcPr>
          <w:p w14:paraId="4D7D81BB" w14:textId="77777777" w:rsidR="00F56421" w:rsidRPr="0040457E" w:rsidRDefault="00F56421" w:rsidP="00F56421">
            <w:pPr>
              <w:suppressAutoHyphens w:val="0"/>
              <w:autoSpaceDE w:val="0"/>
              <w:spacing w:before="57" w:after="57"/>
              <w:jc w:val="center"/>
              <w:rPr>
                <w:sz w:val="20"/>
                <w:szCs w:val="20"/>
                <w:lang w:val="en-US"/>
              </w:rPr>
            </w:pPr>
          </w:p>
        </w:tc>
        <w:tc>
          <w:tcPr>
            <w:tcW w:w="2297" w:type="dxa"/>
            <w:vAlign w:val="center"/>
          </w:tcPr>
          <w:p w14:paraId="62E6C889" w14:textId="77777777" w:rsidR="00F56421" w:rsidRPr="0040457E" w:rsidRDefault="00F56421" w:rsidP="00F56421">
            <w:pPr>
              <w:suppressAutoHyphens w:val="0"/>
              <w:autoSpaceDE w:val="0"/>
              <w:spacing w:before="57" w:after="57"/>
              <w:jc w:val="center"/>
              <w:rPr>
                <w:sz w:val="20"/>
                <w:szCs w:val="20"/>
                <w:lang w:val="en-US"/>
              </w:rPr>
            </w:pPr>
          </w:p>
        </w:tc>
      </w:tr>
      <w:tr w:rsidR="00F56421" w:rsidRPr="0040457E" w14:paraId="4CBBD093" w14:textId="77777777" w:rsidTr="000F34B3">
        <w:tc>
          <w:tcPr>
            <w:tcW w:w="709" w:type="dxa"/>
          </w:tcPr>
          <w:p w14:paraId="2D45E32C" w14:textId="77777777" w:rsidR="00F56421" w:rsidRPr="0040457E" w:rsidRDefault="00F56421" w:rsidP="00F56421">
            <w:pPr>
              <w:suppressAutoHyphens w:val="0"/>
              <w:autoSpaceDE w:val="0"/>
              <w:spacing w:before="57" w:after="57"/>
              <w:jc w:val="center"/>
              <w:rPr>
                <w:sz w:val="20"/>
                <w:szCs w:val="20"/>
                <w:lang w:val="el-GR"/>
              </w:rPr>
            </w:pPr>
            <w:r>
              <w:rPr>
                <w:b/>
                <w:bCs/>
              </w:rPr>
              <w:t>1.12</w:t>
            </w:r>
          </w:p>
        </w:tc>
        <w:tc>
          <w:tcPr>
            <w:tcW w:w="5075" w:type="dxa"/>
          </w:tcPr>
          <w:p w14:paraId="6D28CB4D" w14:textId="4B00699B" w:rsidR="00F56421" w:rsidRPr="00F56421" w:rsidRDefault="00F56421" w:rsidP="00F56421">
            <w:pPr>
              <w:suppressAutoHyphens w:val="0"/>
              <w:autoSpaceDE w:val="0"/>
              <w:spacing w:before="57" w:after="57"/>
              <w:rPr>
                <w:szCs w:val="22"/>
                <w:lang w:val="el-GR"/>
              </w:rPr>
            </w:pPr>
            <w:r w:rsidRPr="00F56421">
              <w:rPr>
                <w:rFonts w:asciiTheme="minorHAnsi" w:hAnsiTheme="minorHAnsi" w:cstheme="minorHAnsi"/>
                <w:szCs w:val="22"/>
                <w:lang w:val="el-GR" w:eastAsia="el-GR"/>
              </w:rPr>
              <w:t>Να διαθέτει ηλεκτρόδια με διάρκεια ζωής τουλάχιστον 4 ετών.</w:t>
            </w:r>
          </w:p>
        </w:tc>
        <w:tc>
          <w:tcPr>
            <w:tcW w:w="1276" w:type="dxa"/>
            <w:vAlign w:val="center"/>
          </w:tcPr>
          <w:p w14:paraId="510C2B47" w14:textId="77777777" w:rsidR="00F56421" w:rsidRPr="0040457E" w:rsidRDefault="00F56421" w:rsidP="00F56421">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5AE5289F" w14:textId="77777777" w:rsidR="00F56421" w:rsidRPr="0040457E" w:rsidRDefault="00F56421" w:rsidP="00F56421">
            <w:pPr>
              <w:suppressAutoHyphens w:val="0"/>
              <w:autoSpaceDE w:val="0"/>
              <w:spacing w:before="57" w:after="57"/>
              <w:jc w:val="center"/>
              <w:rPr>
                <w:sz w:val="20"/>
                <w:szCs w:val="20"/>
                <w:lang w:val="el-GR"/>
              </w:rPr>
            </w:pPr>
          </w:p>
        </w:tc>
        <w:tc>
          <w:tcPr>
            <w:tcW w:w="2297" w:type="dxa"/>
            <w:vAlign w:val="center"/>
          </w:tcPr>
          <w:p w14:paraId="24542FD5" w14:textId="77777777" w:rsidR="00F56421" w:rsidRPr="0040457E" w:rsidRDefault="00F56421" w:rsidP="00F56421">
            <w:pPr>
              <w:suppressAutoHyphens w:val="0"/>
              <w:autoSpaceDE w:val="0"/>
              <w:spacing w:before="57" w:after="57"/>
              <w:jc w:val="center"/>
              <w:rPr>
                <w:sz w:val="20"/>
                <w:szCs w:val="20"/>
                <w:lang w:val="el-GR"/>
              </w:rPr>
            </w:pPr>
          </w:p>
        </w:tc>
      </w:tr>
      <w:tr w:rsidR="00F56421" w:rsidRPr="0040457E" w14:paraId="34AC15F6" w14:textId="77777777" w:rsidTr="000F34B3">
        <w:tc>
          <w:tcPr>
            <w:tcW w:w="709" w:type="dxa"/>
          </w:tcPr>
          <w:p w14:paraId="5C3D7B35" w14:textId="77777777" w:rsidR="00F56421" w:rsidRPr="0040457E" w:rsidRDefault="00F56421" w:rsidP="00F56421">
            <w:pPr>
              <w:suppressAutoHyphens w:val="0"/>
              <w:autoSpaceDE w:val="0"/>
              <w:spacing w:before="57" w:after="57"/>
              <w:jc w:val="center"/>
              <w:rPr>
                <w:sz w:val="20"/>
                <w:szCs w:val="20"/>
                <w:lang w:val="en-US"/>
              </w:rPr>
            </w:pPr>
            <w:r>
              <w:rPr>
                <w:b/>
                <w:bCs/>
              </w:rPr>
              <w:t>1.13</w:t>
            </w:r>
          </w:p>
        </w:tc>
        <w:tc>
          <w:tcPr>
            <w:tcW w:w="5075" w:type="dxa"/>
          </w:tcPr>
          <w:p w14:paraId="3DAC77FF" w14:textId="69E046A2" w:rsidR="00F56421" w:rsidRPr="00F56421" w:rsidRDefault="00F56421" w:rsidP="00F56421">
            <w:pPr>
              <w:suppressAutoHyphens w:val="0"/>
              <w:autoSpaceDE w:val="0"/>
              <w:spacing w:before="57" w:after="57"/>
              <w:rPr>
                <w:szCs w:val="22"/>
                <w:lang w:val="el-GR"/>
              </w:rPr>
            </w:pPr>
            <w:r w:rsidRPr="00F56421">
              <w:rPr>
                <w:rFonts w:asciiTheme="minorHAnsi" w:hAnsiTheme="minorHAnsi" w:cstheme="minorHAnsi"/>
                <w:szCs w:val="22"/>
                <w:lang w:val="el-GR" w:eastAsia="el-GR"/>
              </w:rPr>
              <w:t>Η συσκευή να προσφέρεται με όλα τα απαραίτητα καλώδια σύνδεσης και λοιπά εξαρτήματα έτσι ώστε να είναι έτοιμη προς χρήση χωρίς να απαιτείται η αγορά επιπλέον εξαρτημάτων.</w:t>
            </w:r>
          </w:p>
        </w:tc>
        <w:tc>
          <w:tcPr>
            <w:tcW w:w="1276" w:type="dxa"/>
            <w:vAlign w:val="center"/>
          </w:tcPr>
          <w:p w14:paraId="1C844004" w14:textId="77777777" w:rsidR="00F56421" w:rsidRPr="0040457E" w:rsidRDefault="00F56421" w:rsidP="00F56421">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18988CC8" w14:textId="77777777" w:rsidR="00F56421" w:rsidRPr="0040457E" w:rsidRDefault="00F56421" w:rsidP="00F56421">
            <w:pPr>
              <w:suppressAutoHyphens w:val="0"/>
              <w:autoSpaceDE w:val="0"/>
              <w:spacing w:before="57" w:after="57"/>
              <w:jc w:val="center"/>
              <w:rPr>
                <w:sz w:val="20"/>
                <w:szCs w:val="20"/>
                <w:lang w:val="el-GR"/>
              </w:rPr>
            </w:pPr>
          </w:p>
        </w:tc>
        <w:tc>
          <w:tcPr>
            <w:tcW w:w="2297" w:type="dxa"/>
            <w:vAlign w:val="center"/>
          </w:tcPr>
          <w:p w14:paraId="2F5D9865" w14:textId="77777777" w:rsidR="00F56421" w:rsidRPr="0040457E" w:rsidRDefault="00F56421" w:rsidP="00F56421">
            <w:pPr>
              <w:suppressAutoHyphens w:val="0"/>
              <w:autoSpaceDE w:val="0"/>
              <w:spacing w:before="57" w:after="57"/>
              <w:jc w:val="center"/>
              <w:rPr>
                <w:sz w:val="20"/>
                <w:szCs w:val="20"/>
                <w:lang w:val="el-GR"/>
              </w:rPr>
            </w:pPr>
          </w:p>
        </w:tc>
      </w:tr>
      <w:tr w:rsidR="00F56421" w:rsidRPr="0040457E" w14:paraId="6C9A130D" w14:textId="77777777" w:rsidTr="000F34B3">
        <w:tc>
          <w:tcPr>
            <w:tcW w:w="709" w:type="dxa"/>
          </w:tcPr>
          <w:p w14:paraId="48D34BD8" w14:textId="77777777" w:rsidR="00F56421" w:rsidRPr="0040457E" w:rsidRDefault="00F56421" w:rsidP="00F56421">
            <w:pPr>
              <w:suppressAutoHyphens w:val="0"/>
              <w:autoSpaceDE w:val="0"/>
              <w:spacing w:before="57" w:after="57"/>
              <w:jc w:val="center"/>
              <w:rPr>
                <w:sz w:val="20"/>
                <w:szCs w:val="20"/>
                <w:lang w:val="en-US"/>
              </w:rPr>
            </w:pPr>
            <w:r>
              <w:rPr>
                <w:b/>
                <w:bCs/>
              </w:rPr>
              <w:t>1.14</w:t>
            </w:r>
          </w:p>
        </w:tc>
        <w:tc>
          <w:tcPr>
            <w:tcW w:w="5075" w:type="dxa"/>
          </w:tcPr>
          <w:p w14:paraId="5C02A132" w14:textId="77777777" w:rsidR="00F56421" w:rsidRPr="00F56421" w:rsidRDefault="00F56421" w:rsidP="00F56421">
            <w:pPr>
              <w:spacing w:after="0"/>
              <w:rPr>
                <w:rFonts w:asciiTheme="minorHAnsi" w:hAnsiTheme="minorHAnsi" w:cstheme="minorHAnsi"/>
                <w:szCs w:val="22"/>
                <w:lang w:val="el-GR" w:eastAsia="el-GR"/>
              </w:rPr>
            </w:pPr>
            <w:r w:rsidRPr="00F56421">
              <w:rPr>
                <w:rFonts w:asciiTheme="minorHAnsi" w:hAnsiTheme="minorHAnsi" w:cstheme="minorHAnsi"/>
                <w:szCs w:val="22"/>
                <w:lang w:val="el-GR" w:eastAsia="el-GR"/>
              </w:rPr>
              <w:t>Θα εκτιμηθούν επίσης:</w:t>
            </w:r>
          </w:p>
          <w:p w14:paraId="6BEEEE07" w14:textId="77777777" w:rsidR="00F56421" w:rsidRPr="00F56421" w:rsidRDefault="00F56421" w:rsidP="00F56421">
            <w:pPr>
              <w:spacing w:after="0"/>
              <w:rPr>
                <w:rFonts w:asciiTheme="minorHAnsi" w:hAnsiTheme="minorHAnsi" w:cstheme="minorHAnsi"/>
                <w:szCs w:val="22"/>
                <w:lang w:val="el-GR" w:eastAsia="el-GR"/>
              </w:rPr>
            </w:pPr>
            <w:r w:rsidRPr="00F56421">
              <w:rPr>
                <w:rFonts w:asciiTheme="minorHAnsi" w:hAnsiTheme="minorHAnsi" w:cstheme="minorHAnsi"/>
                <w:szCs w:val="22"/>
                <w:lang w:val="el-GR" w:eastAsia="el-GR"/>
              </w:rPr>
              <w:t>•</w:t>
            </w:r>
            <w:r w:rsidRPr="00F56421">
              <w:rPr>
                <w:rFonts w:asciiTheme="minorHAnsi" w:hAnsiTheme="minorHAnsi" w:cstheme="minorHAnsi"/>
                <w:szCs w:val="22"/>
                <w:lang w:val="el-GR" w:eastAsia="el-GR"/>
              </w:rPr>
              <w:tab/>
              <w:t>η δυνατότητα ανάλυσης ΗΚΓ/τος κατά την διάρκεια της ΚΑΡΠΑ.</w:t>
            </w:r>
          </w:p>
          <w:p w14:paraId="482E6DD7" w14:textId="77777777" w:rsidR="00F56421" w:rsidRPr="00F56421" w:rsidRDefault="00F56421" w:rsidP="00F56421">
            <w:pPr>
              <w:spacing w:after="0"/>
              <w:rPr>
                <w:rFonts w:asciiTheme="minorHAnsi" w:hAnsiTheme="minorHAnsi" w:cstheme="minorHAnsi"/>
                <w:szCs w:val="22"/>
                <w:lang w:val="el-GR" w:eastAsia="el-GR"/>
              </w:rPr>
            </w:pPr>
            <w:r w:rsidRPr="00F56421">
              <w:rPr>
                <w:rFonts w:asciiTheme="minorHAnsi" w:hAnsiTheme="minorHAnsi" w:cstheme="minorHAnsi"/>
                <w:szCs w:val="22"/>
                <w:lang w:val="el-GR" w:eastAsia="el-GR"/>
              </w:rPr>
              <w:t>•</w:t>
            </w:r>
            <w:r w:rsidRPr="00F56421">
              <w:rPr>
                <w:rFonts w:asciiTheme="minorHAnsi" w:hAnsiTheme="minorHAnsi" w:cstheme="minorHAnsi"/>
                <w:szCs w:val="22"/>
                <w:lang w:val="el-GR" w:eastAsia="el-GR"/>
              </w:rPr>
              <w:tab/>
              <w:t>Το κόστος μπαταριών, ηλεκτροδίων και συνοδευτικού εξοπλισμού αναλωσίμων</w:t>
            </w:r>
          </w:p>
          <w:p w14:paraId="3838AF24" w14:textId="77777777" w:rsidR="00F56421" w:rsidRPr="00F56421" w:rsidRDefault="00F56421" w:rsidP="00F56421">
            <w:pPr>
              <w:spacing w:after="0"/>
              <w:rPr>
                <w:rFonts w:asciiTheme="minorHAnsi" w:hAnsiTheme="minorHAnsi" w:cstheme="minorHAnsi"/>
                <w:szCs w:val="22"/>
                <w:lang w:val="el-GR" w:eastAsia="el-GR"/>
              </w:rPr>
            </w:pPr>
            <w:r w:rsidRPr="00F56421">
              <w:rPr>
                <w:rFonts w:asciiTheme="minorHAnsi" w:hAnsiTheme="minorHAnsi" w:cstheme="minorHAnsi"/>
                <w:szCs w:val="22"/>
                <w:lang w:val="el-GR" w:eastAsia="el-GR"/>
              </w:rPr>
              <w:t>•</w:t>
            </w:r>
            <w:r w:rsidRPr="00F56421">
              <w:rPr>
                <w:rFonts w:asciiTheme="minorHAnsi" w:hAnsiTheme="minorHAnsi" w:cstheme="minorHAnsi"/>
                <w:szCs w:val="22"/>
                <w:lang w:val="el-GR" w:eastAsia="el-GR"/>
              </w:rPr>
              <w:tab/>
              <w:t>η αυτόματη ρύθμιση έντασης ήχου, ανάλογα με το θόρυβο του περιβάλλοντος χώρου.</w:t>
            </w:r>
          </w:p>
          <w:p w14:paraId="3CE86AA9" w14:textId="71A3D057" w:rsidR="00F56421" w:rsidRPr="00F56421" w:rsidRDefault="00F56421" w:rsidP="00F56421">
            <w:pPr>
              <w:suppressAutoHyphens w:val="0"/>
              <w:autoSpaceDE w:val="0"/>
              <w:spacing w:before="57" w:after="57"/>
              <w:rPr>
                <w:szCs w:val="22"/>
                <w:lang w:val="el-GR"/>
              </w:rPr>
            </w:pPr>
            <w:r w:rsidRPr="00F56421">
              <w:rPr>
                <w:rFonts w:asciiTheme="minorHAnsi" w:hAnsiTheme="minorHAnsi" w:cstheme="minorHAnsi"/>
                <w:szCs w:val="22"/>
                <w:lang w:val="el-GR" w:eastAsia="el-GR"/>
              </w:rPr>
              <w:t>•</w:t>
            </w:r>
            <w:r w:rsidRPr="00F56421">
              <w:rPr>
                <w:rFonts w:asciiTheme="minorHAnsi" w:hAnsiTheme="minorHAnsi" w:cstheme="minorHAnsi"/>
                <w:szCs w:val="22"/>
                <w:lang w:val="el-GR" w:eastAsia="el-GR"/>
              </w:rPr>
              <w:tab/>
              <w:t>η αυτόματη ρύθμιση φωτισμού ανάλογα με τον περιβάλλοντα φωτισμό</w:t>
            </w:r>
          </w:p>
        </w:tc>
        <w:tc>
          <w:tcPr>
            <w:tcW w:w="1276" w:type="dxa"/>
            <w:vAlign w:val="center"/>
          </w:tcPr>
          <w:p w14:paraId="3B509BC1" w14:textId="77777777" w:rsidR="00F56421" w:rsidRPr="0040457E" w:rsidRDefault="00F56421" w:rsidP="00F56421">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1E740419" w14:textId="77777777" w:rsidR="00F56421" w:rsidRPr="0040457E" w:rsidRDefault="00F56421" w:rsidP="00F56421">
            <w:pPr>
              <w:suppressAutoHyphens w:val="0"/>
              <w:autoSpaceDE w:val="0"/>
              <w:spacing w:before="57" w:after="57"/>
              <w:jc w:val="center"/>
              <w:rPr>
                <w:sz w:val="20"/>
                <w:szCs w:val="20"/>
                <w:lang w:val="el-GR"/>
              </w:rPr>
            </w:pPr>
          </w:p>
        </w:tc>
        <w:tc>
          <w:tcPr>
            <w:tcW w:w="2297" w:type="dxa"/>
            <w:vAlign w:val="center"/>
          </w:tcPr>
          <w:p w14:paraId="63CDE369" w14:textId="77777777" w:rsidR="00F56421" w:rsidRPr="0040457E" w:rsidRDefault="00F56421" w:rsidP="00F56421">
            <w:pPr>
              <w:suppressAutoHyphens w:val="0"/>
              <w:autoSpaceDE w:val="0"/>
              <w:spacing w:before="57" w:after="57"/>
              <w:jc w:val="center"/>
              <w:rPr>
                <w:sz w:val="20"/>
                <w:szCs w:val="20"/>
                <w:lang w:val="el-GR"/>
              </w:rPr>
            </w:pPr>
          </w:p>
        </w:tc>
      </w:tr>
      <w:tr w:rsidR="00F56421" w:rsidRPr="0040457E" w14:paraId="7BD500EF" w14:textId="77777777" w:rsidTr="000F34B3">
        <w:tc>
          <w:tcPr>
            <w:tcW w:w="709" w:type="dxa"/>
          </w:tcPr>
          <w:p w14:paraId="6DD9C6BE" w14:textId="77777777" w:rsidR="00F56421" w:rsidRPr="0040457E" w:rsidRDefault="00F56421" w:rsidP="00F56421">
            <w:pPr>
              <w:suppressAutoHyphens w:val="0"/>
              <w:autoSpaceDE w:val="0"/>
              <w:spacing w:before="57" w:after="57"/>
              <w:jc w:val="center"/>
              <w:rPr>
                <w:sz w:val="20"/>
                <w:szCs w:val="20"/>
                <w:lang w:val="en-US"/>
              </w:rPr>
            </w:pPr>
            <w:r>
              <w:rPr>
                <w:b/>
                <w:bCs/>
              </w:rPr>
              <w:t>1.15</w:t>
            </w:r>
          </w:p>
        </w:tc>
        <w:tc>
          <w:tcPr>
            <w:tcW w:w="5075" w:type="dxa"/>
          </w:tcPr>
          <w:p w14:paraId="56AA4BF3" w14:textId="347C98C3" w:rsidR="00F56421" w:rsidRPr="00F56421" w:rsidRDefault="00F56421" w:rsidP="00F56421">
            <w:pPr>
              <w:suppressAutoHyphens w:val="0"/>
              <w:autoSpaceDE w:val="0"/>
              <w:spacing w:before="57" w:after="57"/>
              <w:rPr>
                <w:szCs w:val="22"/>
                <w:lang w:val="el-GR"/>
              </w:rPr>
            </w:pPr>
            <w:r w:rsidRPr="00F56421">
              <w:rPr>
                <w:rFonts w:asciiTheme="minorHAnsi" w:hAnsiTheme="minorHAnsi" w:cstheme="minorHAnsi"/>
                <w:szCs w:val="22"/>
                <w:lang w:val="el-GR" w:eastAsia="el-GR"/>
              </w:rPr>
              <w:t>Να περιλαμβάνεται στην προσφορά το κόστος χρήσης κέντρου ελέγχου καλής λειτουργίας / αποθήκευσης δεδομένων</w:t>
            </w:r>
          </w:p>
        </w:tc>
        <w:tc>
          <w:tcPr>
            <w:tcW w:w="1276" w:type="dxa"/>
            <w:vAlign w:val="center"/>
          </w:tcPr>
          <w:p w14:paraId="5E309CE4" w14:textId="77777777" w:rsidR="00F56421" w:rsidRPr="0040457E" w:rsidRDefault="00F56421" w:rsidP="00F56421">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09FFBB16" w14:textId="77777777" w:rsidR="00F56421" w:rsidRPr="0040457E" w:rsidRDefault="00F56421" w:rsidP="00F56421">
            <w:pPr>
              <w:suppressAutoHyphens w:val="0"/>
              <w:autoSpaceDE w:val="0"/>
              <w:spacing w:before="57" w:after="57"/>
              <w:jc w:val="center"/>
              <w:rPr>
                <w:sz w:val="20"/>
                <w:szCs w:val="20"/>
                <w:lang w:val="el-GR"/>
              </w:rPr>
            </w:pPr>
          </w:p>
        </w:tc>
        <w:tc>
          <w:tcPr>
            <w:tcW w:w="2297" w:type="dxa"/>
            <w:vAlign w:val="center"/>
          </w:tcPr>
          <w:p w14:paraId="32B8EFD1" w14:textId="77777777" w:rsidR="00F56421" w:rsidRPr="0040457E" w:rsidRDefault="00F56421" w:rsidP="00F56421">
            <w:pPr>
              <w:suppressAutoHyphens w:val="0"/>
              <w:autoSpaceDE w:val="0"/>
              <w:spacing w:before="57" w:after="57"/>
              <w:jc w:val="center"/>
              <w:rPr>
                <w:sz w:val="20"/>
                <w:szCs w:val="20"/>
                <w:lang w:val="el-GR"/>
              </w:rPr>
            </w:pPr>
          </w:p>
        </w:tc>
      </w:tr>
      <w:tr w:rsidR="00F56421" w:rsidRPr="0040457E" w14:paraId="566DC53C" w14:textId="77777777" w:rsidTr="000F34B3">
        <w:tc>
          <w:tcPr>
            <w:tcW w:w="709" w:type="dxa"/>
          </w:tcPr>
          <w:p w14:paraId="3591D320" w14:textId="77777777" w:rsidR="00F56421" w:rsidRPr="0040457E" w:rsidRDefault="00F56421" w:rsidP="00F56421">
            <w:pPr>
              <w:suppressAutoHyphens w:val="0"/>
              <w:autoSpaceDE w:val="0"/>
              <w:spacing w:before="57" w:after="57"/>
              <w:jc w:val="center"/>
              <w:rPr>
                <w:sz w:val="20"/>
                <w:szCs w:val="20"/>
                <w:lang w:val="en-US"/>
              </w:rPr>
            </w:pPr>
            <w:r>
              <w:rPr>
                <w:b/>
                <w:bCs/>
              </w:rPr>
              <w:t>1.16</w:t>
            </w:r>
          </w:p>
        </w:tc>
        <w:tc>
          <w:tcPr>
            <w:tcW w:w="5075" w:type="dxa"/>
          </w:tcPr>
          <w:p w14:paraId="365D47AB" w14:textId="2AFD2DC2" w:rsidR="00F56421" w:rsidRPr="00F56421" w:rsidRDefault="00F56421" w:rsidP="00F56421">
            <w:pPr>
              <w:suppressAutoHyphens w:val="0"/>
              <w:autoSpaceDE w:val="0"/>
              <w:spacing w:before="57" w:after="57"/>
              <w:rPr>
                <w:szCs w:val="22"/>
                <w:lang w:val="el-GR"/>
              </w:rPr>
            </w:pPr>
            <w:r w:rsidRPr="00F56421">
              <w:rPr>
                <w:rFonts w:asciiTheme="minorHAnsi" w:hAnsiTheme="minorHAnsi" w:cstheme="minorHAnsi"/>
                <w:szCs w:val="22"/>
                <w:lang w:val="el-GR" w:eastAsia="el-GR"/>
              </w:rPr>
              <w:t>Να περιλαμβάνεται στην προσφορά κουτί αποθήκευσης εξωτερικού χώρου με συναγερμό</w:t>
            </w:r>
          </w:p>
        </w:tc>
        <w:tc>
          <w:tcPr>
            <w:tcW w:w="1276" w:type="dxa"/>
            <w:vAlign w:val="center"/>
          </w:tcPr>
          <w:p w14:paraId="33934B2E" w14:textId="77777777" w:rsidR="00F56421" w:rsidRPr="0040457E" w:rsidRDefault="00F56421" w:rsidP="00F56421">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34B7F84E" w14:textId="77777777" w:rsidR="00F56421" w:rsidRPr="0040457E" w:rsidRDefault="00F56421" w:rsidP="00F56421">
            <w:pPr>
              <w:suppressAutoHyphens w:val="0"/>
              <w:autoSpaceDE w:val="0"/>
              <w:spacing w:before="57" w:after="57"/>
              <w:jc w:val="center"/>
              <w:rPr>
                <w:sz w:val="20"/>
                <w:szCs w:val="20"/>
                <w:lang w:val="el-GR"/>
              </w:rPr>
            </w:pPr>
          </w:p>
        </w:tc>
        <w:tc>
          <w:tcPr>
            <w:tcW w:w="2297" w:type="dxa"/>
            <w:vAlign w:val="center"/>
          </w:tcPr>
          <w:p w14:paraId="10BDA4F3" w14:textId="77777777" w:rsidR="00F56421" w:rsidRPr="0040457E" w:rsidRDefault="00F56421" w:rsidP="00F56421">
            <w:pPr>
              <w:suppressAutoHyphens w:val="0"/>
              <w:autoSpaceDE w:val="0"/>
              <w:spacing w:before="57" w:after="57"/>
              <w:jc w:val="center"/>
              <w:rPr>
                <w:sz w:val="20"/>
                <w:szCs w:val="20"/>
                <w:lang w:val="el-GR"/>
              </w:rPr>
            </w:pPr>
          </w:p>
        </w:tc>
      </w:tr>
      <w:tr w:rsidR="00F56421" w:rsidRPr="0040457E" w14:paraId="634E5C40" w14:textId="77777777" w:rsidTr="000F34B3">
        <w:tc>
          <w:tcPr>
            <w:tcW w:w="709" w:type="dxa"/>
          </w:tcPr>
          <w:p w14:paraId="4C346929" w14:textId="77777777" w:rsidR="00F56421" w:rsidRPr="0040457E" w:rsidRDefault="00F56421" w:rsidP="00F56421">
            <w:pPr>
              <w:suppressAutoHyphens w:val="0"/>
              <w:autoSpaceDE w:val="0"/>
              <w:spacing w:before="57" w:after="57"/>
              <w:jc w:val="center"/>
              <w:rPr>
                <w:sz w:val="20"/>
                <w:szCs w:val="20"/>
                <w:lang w:val="en-US"/>
              </w:rPr>
            </w:pPr>
            <w:r>
              <w:rPr>
                <w:b/>
                <w:bCs/>
              </w:rPr>
              <w:t>1.17</w:t>
            </w:r>
          </w:p>
        </w:tc>
        <w:tc>
          <w:tcPr>
            <w:tcW w:w="5075" w:type="dxa"/>
          </w:tcPr>
          <w:p w14:paraId="11B325FC" w14:textId="6E7CFBB1" w:rsidR="00F56421" w:rsidRPr="00F56421" w:rsidRDefault="00F56421" w:rsidP="00F56421">
            <w:pPr>
              <w:suppressAutoHyphens w:val="0"/>
              <w:autoSpaceDE w:val="0"/>
              <w:spacing w:before="57" w:after="57"/>
              <w:rPr>
                <w:szCs w:val="22"/>
                <w:lang w:val="el-GR"/>
              </w:rPr>
            </w:pPr>
            <w:r w:rsidRPr="00F56421">
              <w:rPr>
                <w:rFonts w:asciiTheme="minorHAnsi" w:hAnsiTheme="minorHAnsi" w:cstheme="minorHAnsi"/>
                <w:szCs w:val="22"/>
                <w:lang w:val="el-GR" w:eastAsia="el-GR"/>
              </w:rPr>
              <w:t>Να περιλαμβάνεται στην προσφορά συνοδευτικός εξοπλισμός αναλωσίμων (πετσέτα, γάντια, ψαλίδι, προσωπίδα κλπ)</w:t>
            </w:r>
          </w:p>
        </w:tc>
        <w:tc>
          <w:tcPr>
            <w:tcW w:w="1276" w:type="dxa"/>
            <w:vAlign w:val="center"/>
          </w:tcPr>
          <w:p w14:paraId="20C4F117" w14:textId="77777777" w:rsidR="00F56421" w:rsidRPr="0040457E" w:rsidRDefault="00F56421" w:rsidP="00F56421">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3E61D034" w14:textId="77777777" w:rsidR="00F56421" w:rsidRPr="0040457E" w:rsidRDefault="00F56421" w:rsidP="00F56421">
            <w:pPr>
              <w:suppressAutoHyphens w:val="0"/>
              <w:autoSpaceDE w:val="0"/>
              <w:spacing w:before="57" w:after="57"/>
              <w:jc w:val="center"/>
              <w:rPr>
                <w:sz w:val="20"/>
                <w:szCs w:val="20"/>
                <w:lang w:val="el-GR"/>
              </w:rPr>
            </w:pPr>
          </w:p>
        </w:tc>
        <w:tc>
          <w:tcPr>
            <w:tcW w:w="2297" w:type="dxa"/>
            <w:vAlign w:val="center"/>
          </w:tcPr>
          <w:p w14:paraId="497D345B" w14:textId="77777777" w:rsidR="00F56421" w:rsidRPr="0040457E" w:rsidRDefault="00F56421" w:rsidP="00F56421">
            <w:pPr>
              <w:suppressAutoHyphens w:val="0"/>
              <w:autoSpaceDE w:val="0"/>
              <w:spacing w:before="57" w:after="57"/>
              <w:jc w:val="center"/>
              <w:rPr>
                <w:sz w:val="20"/>
                <w:szCs w:val="20"/>
                <w:lang w:val="el-GR"/>
              </w:rPr>
            </w:pPr>
          </w:p>
        </w:tc>
      </w:tr>
      <w:tr w:rsidR="00F56421" w:rsidRPr="0040457E" w14:paraId="5DACD521" w14:textId="77777777" w:rsidTr="000F34B3">
        <w:tc>
          <w:tcPr>
            <w:tcW w:w="709" w:type="dxa"/>
          </w:tcPr>
          <w:p w14:paraId="5035F13E" w14:textId="77777777" w:rsidR="00F56421" w:rsidRPr="0040457E" w:rsidRDefault="00F56421" w:rsidP="00F56421">
            <w:pPr>
              <w:suppressAutoHyphens w:val="0"/>
              <w:autoSpaceDE w:val="0"/>
              <w:spacing w:before="57" w:after="57"/>
              <w:jc w:val="center"/>
              <w:rPr>
                <w:sz w:val="20"/>
                <w:szCs w:val="20"/>
                <w:lang w:val="en-US"/>
              </w:rPr>
            </w:pPr>
            <w:r>
              <w:rPr>
                <w:b/>
                <w:bCs/>
              </w:rPr>
              <w:t>1.18</w:t>
            </w:r>
          </w:p>
        </w:tc>
        <w:tc>
          <w:tcPr>
            <w:tcW w:w="5075" w:type="dxa"/>
          </w:tcPr>
          <w:p w14:paraId="4074CA3D" w14:textId="4BD0B2BB" w:rsidR="00F56421" w:rsidRPr="00F56421" w:rsidRDefault="00F56421" w:rsidP="00F56421">
            <w:pPr>
              <w:suppressAutoHyphens w:val="0"/>
              <w:autoSpaceDE w:val="0"/>
              <w:spacing w:before="57" w:after="57"/>
              <w:rPr>
                <w:szCs w:val="22"/>
                <w:lang w:val="el-GR"/>
              </w:rPr>
            </w:pPr>
            <w:r w:rsidRPr="00F56421">
              <w:rPr>
                <w:rFonts w:asciiTheme="minorHAnsi" w:hAnsiTheme="minorHAnsi" w:cstheme="minorHAnsi"/>
                <w:szCs w:val="22"/>
                <w:lang w:val="el-GR" w:eastAsia="el-GR"/>
              </w:rPr>
              <w:t>Κατά την παράδοση, να δοθούν τα Εγχειρίδια Χρήσεως (</w:t>
            </w:r>
            <w:r w:rsidRPr="00F56421">
              <w:rPr>
                <w:rFonts w:asciiTheme="minorHAnsi" w:hAnsiTheme="minorHAnsi" w:cstheme="minorHAnsi"/>
                <w:szCs w:val="22"/>
                <w:lang w:val="en-US" w:eastAsia="el-GR"/>
              </w:rPr>
              <w:t>Operation</w:t>
            </w:r>
            <w:r w:rsidRPr="00F56421">
              <w:rPr>
                <w:rFonts w:asciiTheme="minorHAnsi" w:hAnsiTheme="minorHAnsi" w:cstheme="minorHAnsi"/>
                <w:szCs w:val="22"/>
                <w:lang w:val="el-GR" w:eastAsia="el-GR"/>
              </w:rPr>
              <w:t xml:space="preserve"> </w:t>
            </w:r>
            <w:r w:rsidRPr="00F56421">
              <w:rPr>
                <w:rFonts w:asciiTheme="minorHAnsi" w:hAnsiTheme="minorHAnsi" w:cstheme="minorHAnsi"/>
                <w:szCs w:val="22"/>
                <w:lang w:val="en-US" w:eastAsia="el-GR"/>
              </w:rPr>
              <w:t>Manual</w:t>
            </w:r>
            <w:r w:rsidRPr="00F56421">
              <w:rPr>
                <w:rFonts w:asciiTheme="minorHAnsi" w:hAnsiTheme="minorHAnsi" w:cstheme="minorHAnsi"/>
                <w:szCs w:val="22"/>
                <w:lang w:val="el-GR" w:eastAsia="el-GR"/>
              </w:rPr>
              <w:t xml:space="preserve">) της συσκευής στα Ελληνικά και το </w:t>
            </w:r>
            <w:r w:rsidRPr="00F56421">
              <w:rPr>
                <w:rFonts w:asciiTheme="minorHAnsi" w:hAnsiTheme="minorHAnsi" w:cstheme="minorHAnsi"/>
                <w:szCs w:val="22"/>
                <w:lang w:val="en-US" w:eastAsia="el-GR"/>
              </w:rPr>
              <w:t>Service</w:t>
            </w:r>
            <w:r w:rsidRPr="00F56421">
              <w:rPr>
                <w:rFonts w:asciiTheme="minorHAnsi" w:hAnsiTheme="minorHAnsi" w:cstheme="minorHAnsi"/>
                <w:szCs w:val="22"/>
                <w:lang w:val="el-GR" w:eastAsia="el-GR"/>
              </w:rPr>
              <w:t xml:space="preserve"> </w:t>
            </w:r>
            <w:r w:rsidRPr="00F56421">
              <w:rPr>
                <w:rFonts w:asciiTheme="minorHAnsi" w:hAnsiTheme="minorHAnsi" w:cstheme="minorHAnsi"/>
                <w:szCs w:val="22"/>
                <w:lang w:val="en-US" w:eastAsia="el-GR"/>
              </w:rPr>
              <w:t>Manual</w:t>
            </w:r>
            <w:r w:rsidRPr="00F56421">
              <w:rPr>
                <w:rFonts w:asciiTheme="minorHAnsi" w:hAnsiTheme="minorHAnsi" w:cstheme="minorHAnsi"/>
                <w:szCs w:val="22"/>
                <w:lang w:val="el-GR" w:eastAsia="el-GR"/>
              </w:rPr>
              <w:t xml:space="preserve"> στα Ελληνικά/Αγγλικά και να γίνει επίδειξη/εκπαίδευση στους χρήστες για τη χρήση αυτής.</w:t>
            </w:r>
          </w:p>
        </w:tc>
        <w:tc>
          <w:tcPr>
            <w:tcW w:w="1276" w:type="dxa"/>
            <w:vAlign w:val="center"/>
          </w:tcPr>
          <w:p w14:paraId="5B7F6385" w14:textId="77777777" w:rsidR="00F56421" w:rsidRPr="0040457E" w:rsidRDefault="00F56421" w:rsidP="00F56421">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4119CB98" w14:textId="77777777" w:rsidR="00F56421" w:rsidRPr="0040457E" w:rsidRDefault="00F56421" w:rsidP="00F56421">
            <w:pPr>
              <w:suppressAutoHyphens w:val="0"/>
              <w:autoSpaceDE w:val="0"/>
              <w:spacing w:before="57" w:after="57"/>
              <w:jc w:val="center"/>
              <w:rPr>
                <w:sz w:val="20"/>
                <w:szCs w:val="20"/>
                <w:lang w:val="el-GR"/>
              </w:rPr>
            </w:pPr>
          </w:p>
        </w:tc>
        <w:tc>
          <w:tcPr>
            <w:tcW w:w="2297" w:type="dxa"/>
            <w:vAlign w:val="center"/>
          </w:tcPr>
          <w:p w14:paraId="15A45DBD" w14:textId="77777777" w:rsidR="00F56421" w:rsidRPr="0040457E" w:rsidRDefault="00F56421" w:rsidP="00F56421">
            <w:pPr>
              <w:suppressAutoHyphens w:val="0"/>
              <w:autoSpaceDE w:val="0"/>
              <w:spacing w:before="57" w:after="57"/>
              <w:jc w:val="center"/>
              <w:rPr>
                <w:sz w:val="20"/>
                <w:szCs w:val="20"/>
                <w:lang w:val="el-GR"/>
              </w:rPr>
            </w:pPr>
          </w:p>
        </w:tc>
      </w:tr>
      <w:tr w:rsidR="00F56421" w:rsidRPr="0040457E" w14:paraId="31AABF2C" w14:textId="77777777" w:rsidTr="000F34B3">
        <w:tc>
          <w:tcPr>
            <w:tcW w:w="709" w:type="dxa"/>
          </w:tcPr>
          <w:p w14:paraId="4A79390A" w14:textId="77777777" w:rsidR="00F56421" w:rsidRPr="0040457E" w:rsidRDefault="00F56421" w:rsidP="00F56421">
            <w:pPr>
              <w:suppressAutoHyphens w:val="0"/>
              <w:autoSpaceDE w:val="0"/>
              <w:spacing w:before="57" w:after="57"/>
              <w:jc w:val="center"/>
              <w:rPr>
                <w:sz w:val="20"/>
                <w:szCs w:val="20"/>
                <w:lang w:val="en-US"/>
              </w:rPr>
            </w:pPr>
            <w:r>
              <w:rPr>
                <w:b/>
                <w:bCs/>
              </w:rPr>
              <w:t>1.19</w:t>
            </w:r>
          </w:p>
        </w:tc>
        <w:tc>
          <w:tcPr>
            <w:tcW w:w="5075" w:type="dxa"/>
          </w:tcPr>
          <w:p w14:paraId="278E1D9C" w14:textId="20658C79" w:rsidR="00F56421" w:rsidRPr="00F56421" w:rsidRDefault="00F56421" w:rsidP="00F56421">
            <w:pPr>
              <w:suppressAutoHyphens w:val="0"/>
              <w:autoSpaceDE w:val="0"/>
              <w:spacing w:before="57" w:after="57"/>
              <w:rPr>
                <w:szCs w:val="22"/>
                <w:lang w:val="el-GR"/>
              </w:rPr>
            </w:pPr>
            <w:r w:rsidRPr="00F56421">
              <w:rPr>
                <w:rFonts w:asciiTheme="minorHAnsi" w:hAnsiTheme="minorHAnsi" w:cstheme="minorHAnsi"/>
                <w:szCs w:val="22"/>
                <w:lang w:val="el-GR" w:eastAsia="el-GR"/>
              </w:rPr>
              <w:t>Να καλύπτεται με εγγύηση (8) οχτώ ετών τουλάχιστον</w:t>
            </w:r>
          </w:p>
        </w:tc>
        <w:tc>
          <w:tcPr>
            <w:tcW w:w="1276" w:type="dxa"/>
            <w:vAlign w:val="center"/>
          </w:tcPr>
          <w:p w14:paraId="1212AF82" w14:textId="77777777" w:rsidR="00F56421" w:rsidRPr="0040457E" w:rsidRDefault="00F56421" w:rsidP="00F56421">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71E3CCCA" w14:textId="77777777" w:rsidR="00F56421" w:rsidRPr="0040457E" w:rsidRDefault="00F56421" w:rsidP="00F56421">
            <w:pPr>
              <w:suppressAutoHyphens w:val="0"/>
              <w:autoSpaceDE w:val="0"/>
              <w:spacing w:before="57" w:after="57"/>
              <w:jc w:val="center"/>
              <w:rPr>
                <w:sz w:val="20"/>
                <w:szCs w:val="20"/>
                <w:lang w:val="el-GR"/>
              </w:rPr>
            </w:pPr>
          </w:p>
        </w:tc>
        <w:tc>
          <w:tcPr>
            <w:tcW w:w="2297" w:type="dxa"/>
            <w:vAlign w:val="center"/>
          </w:tcPr>
          <w:p w14:paraId="4B3454EC" w14:textId="77777777" w:rsidR="00F56421" w:rsidRPr="0040457E" w:rsidRDefault="00F56421" w:rsidP="00F56421">
            <w:pPr>
              <w:suppressAutoHyphens w:val="0"/>
              <w:autoSpaceDE w:val="0"/>
              <w:spacing w:before="57" w:after="57"/>
              <w:jc w:val="center"/>
              <w:rPr>
                <w:sz w:val="20"/>
                <w:szCs w:val="20"/>
                <w:lang w:val="el-GR"/>
              </w:rPr>
            </w:pPr>
          </w:p>
        </w:tc>
      </w:tr>
      <w:tr w:rsidR="00F56421" w:rsidRPr="0040457E" w14:paraId="6C762137" w14:textId="77777777" w:rsidTr="000F34B3">
        <w:tc>
          <w:tcPr>
            <w:tcW w:w="709" w:type="dxa"/>
          </w:tcPr>
          <w:p w14:paraId="7E74C1DD" w14:textId="77777777" w:rsidR="00F56421" w:rsidRPr="0040457E" w:rsidRDefault="00F56421" w:rsidP="00F56421">
            <w:pPr>
              <w:suppressAutoHyphens w:val="0"/>
              <w:autoSpaceDE w:val="0"/>
              <w:spacing w:before="57" w:after="57"/>
              <w:jc w:val="center"/>
              <w:rPr>
                <w:sz w:val="20"/>
                <w:szCs w:val="20"/>
                <w:lang w:val="el-GR"/>
              </w:rPr>
            </w:pPr>
            <w:r>
              <w:rPr>
                <w:b/>
                <w:bCs/>
              </w:rPr>
              <w:t>1.20</w:t>
            </w:r>
          </w:p>
        </w:tc>
        <w:tc>
          <w:tcPr>
            <w:tcW w:w="5075" w:type="dxa"/>
          </w:tcPr>
          <w:p w14:paraId="603E350B" w14:textId="72CABDF1" w:rsidR="00F56421" w:rsidRPr="00F56421" w:rsidRDefault="00F56421" w:rsidP="00F56421">
            <w:pPr>
              <w:suppressAutoHyphens w:val="0"/>
              <w:autoSpaceDE w:val="0"/>
              <w:spacing w:before="57" w:after="57"/>
              <w:rPr>
                <w:szCs w:val="22"/>
                <w:lang w:val="el-GR"/>
              </w:rPr>
            </w:pPr>
            <w:r w:rsidRPr="00F56421">
              <w:rPr>
                <w:rFonts w:asciiTheme="minorHAnsi" w:hAnsiTheme="minorHAnsi" w:cstheme="minorHAnsi"/>
                <w:szCs w:val="22"/>
                <w:lang w:val="el-GR" w:eastAsia="el-GR"/>
              </w:rPr>
              <w:t xml:space="preserve">Να καλύπτεται από ανταλλακτικά και </w:t>
            </w:r>
            <w:r w:rsidRPr="00F56421">
              <w:rPr>
                <w:rFonts w:asciiTheme="minorHAnsi" w:hAnsiTheme="minorHAnsi" w:cstheme="minorHAnsi"/>
                <w:szCs w:val="22"/>
                <w:lang w:val="en-US" w:eastAsia="el-GR"/>
              </w:rPr>
              <w:t>service</w:t>
            </w:r>
            <w:r w:rsidRPr="00F56421">
              <w:rPr>
                <w:rFonts w:asciiTheme="minorHAnsi" w:hAnsiTheme="minorHAnsi" w:cstheme="minorHAnsi"/>
                <w:szCs w:val="22"/>
                <w:lang w:val="el-GR" w:eastAsia="el-GR"/>
              </w:rPr>
              <w:t xml:space="preserve"> για (10) δέκα έτη τουλάχιστον.</w:t>
            </w:r>
          </w:p>
        </w:tc>
        <w:tc>
          <w:tcPr>
            <w:tcW w:w="1276" w:type="dxa"/>
            <w:vAlign w:val="center"/>
          </w:tcPr>
          <w:p w14:paraId="4D85C747" w14:textId="77777777" w:rsidR="00F56421" w:rsidRPr="0040457E" w:rsidRDefault="00F56421" w:rsidP="00F56421">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203AD84B" w14:textId="77777777" w:rsidR="00F56421" w:rsidRPr="0040457E" w:rsidRDefault="00F56421" w:rsidP="00F56421">
            <w:pPr>
              <w:suppressAutoHyphens w:val="0"/>
              <w:autoSpaceDE w:val="0"/>
              <w:spacing w:before="57" w:after="57"/>
              <w:jc w:val="center"/>
              <w:rPr>
                <w:sz w:val="20"/>
                <w:szCs w:val="20"/>
                <w:lang w:val="el-GR"/>
              </w:rPr>
            </w:pPr>
          </w:p>
        </w:tc>
        <w:tc>
          <w:tcPr>
            <w:tcW w:w="2297" w:type="dxa"/>
            <w:vAlign w:val="center"/>
          </w:tcPr>
          <w:p w14:paraId="0C88857F" w14:textId="77777777" w:rsidR="00F56421" w:rsidRPr="0040457E" w:rsidRDefault="00F56421" w:rsidP="00F56421">
            <w:pPr>
              <w:suppressAutoHyphens w:val="0"/>
              <w:autoSpaceDE w:val="0"/>
              <w:spacing w:before="57" w:after="57"/>
              <w:jc w:val="center"/>
              <w:rPr>
                <w:sz w:val="20"/>
                <w:szCs w:val="20"/>
                <w:lang w:val="el-GR"/>
              </w:rPr>
            </w:pPr>
          </w:p>
        </w:tc>
      </w:tr>
      <w:tr w:rsidR="00F56421" w:rsidRPr="0040457E" w14:paraId="1518F54C" w14:textId="77777777" w:rsidTr="000F34B3">
        <w:tc>
          <w:tcPr>
            <w:tcW w:w="709" w:type="dxa"/>
          </w:tcPr>
          <w:p w14:paraId="0AE53125" w14:textId="77777777" w:rsidR="00F56421" w:rsidRPr="0040457E" w:rsidRDefault="00F56421" w:rsidP="00F56421">
            <w:pPr>
              <w:suppressAutoHyphens w:val="0"/>
              <w:autoSpaceDE w:val="0"/>
              <w:spacing w:before="57" w:after="57"/>
              <w:jc w:val="center"/>
              <w:rPr>
                <w:sz w:val="20"/>
                <w:szCs w:val="20"/>
                <w:lang w:val="el-GR"/>
              </w:rPr>
            </w:pPr>
            <w:r>
              <w:rPr>
                <w:b/>
                <w:bCs/>
              </w:rPr>
              <w:t>1.21</w:t>
            </w:r>
          </w:p>
        </w:tc>
        <w:tc>
          <w:tcPr>
            <w:tcW w:w="5075" w:type="dxa"/>
          </w:tcPr>
          <w:p w14:paraId="159B1D27" w14:textId="66E5CB66" w:rsidR="00F56421" w:rsidRPr="00F56421" w:rsidRDefault="00F56421" w:rsidP="00F56421">
            <w:pPr>
              <w:suppressAutoHyphens w:val="0"/>
              <w:autoSpaceDE w:val="0"/>
              <w:spacing w:before="57" w:after="57"/>
              <w:rPr>
                <w:szCs w:val="22"/>
                <w:lang w:val="el-GR"/>
              </w:rPr>
            </w:pPr>
            <w:r w:rsidRPr="00F56421">
              <w:rPr>
                <w:rFonts w:asciiTheme="minorHAnsi" w:hAnsiTheme="minorHAnsi" w:cstheme="minorHAnsi"/>
                <w:szCs w:val="22"/>
                <w:lang w:val="el-GR" w:eastAsia="el-GR"/>
              </w:rPr>
              <w:t>Να δοθεί κατάλογος με τις απαιτούμενες προληπτικές συντηρήσεις καθώς και τιμοκατάλογος των πιθανών αναλώσιμων ανταλλακτικών που απαιτούνται για την χρονική περίοδο μετά την λήξη της εγγύησης του μηχανήματος</w:t>
            </w:r>
          </w:p>
        </w:tc>
        <w:tc>
          <w:tcPr>
            <w:tcW w:w="1276" w:type="dxa"/>
            <w:vAlign w:val="center"/>
          </w:tcPr>
          <w:p w14:paraId="7ABA2A4B" w14:textId="77777777" w:rsidR="00F56421" w:rsidRPr="0040457E" w:rsidRDefault="00F56421" w:rsidP="00F56421">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52F58A3D" w14:textId="77777777" w:rsidR="00F56421" w:rsidRPr="0040457E" w:rsidRDefault="00F56421" w:rsidP="00F56421">
            <w:pPr>
              <w:suppressAutoHyphens w:val="0"/>
              <w:autoSpaceDE w:val="0"/>
              <w:spacing w:before="57" w:after="57"/>
              <w:jc w:val="center"/>
              <w:rPr>
                <w:sz w:val="20"/>
                <w:szCs w:val="20"/>
                <w:lang w:val="el-GR"/>
              </w:rPr>
            </w:pPr>
          </w:p>
        </w:tc>
        <w:tc>
          <w:tcPr>
            <w:tcW w:w="2297" w:type="dxa"/>
            <w:vAlign w:val="center"/>
          </w:tcPr>
          <w:p w14:paraId="30C51DE7" w14:textId="77777777" w:rsidR="00F56421" w:rsidRPr="0040457E" w:rsidRDefault="00F56421" w:rsidP="00F56421">
            <w:pPr>
              <w:suppressAutoHyphens w:val="0"/>
              <w:autoSpaceDE w:val="0"/>
              <w:spacing w:before="57" w:after="57"/>
              <w:jc w:val="center"/>
              <w:rPr>
                <w:sz w:val="20"/>
                <w:szCs w:val="20"/>
                <w:lang w:val="el-GR"/>
              </w:rPr>
            </w:pPr>
          </w:p>
        </w:tc>
      </w:tr>
      <w:tr w:rsidR="00F56421" w:rsidRPr="0040457E" w14:paraId="7944E38E" w14:textId="77777777" w:rsidTr="000F34B3">
        <w:tc>
          <w:tcPr>
            <w:tcW w:w="709" w:type="dxa"/>
          </w:tcPr>
          <w:p w14:paraId="798717EF" w14:textId="77777777" w:rsidR="00F56421" w:rsidRPr="0040457E" w:rsidRDefault="00F56421" w:rsidP="00F56421">
            <w:pPr>
              <w:suppressAutoHyphens w:val="0"/>
              <w:autoSpaceDE w:val="0"/>
              <w:spacing w:before="57" w:after="57"/>
              <w:jc w:val="center"/>
              <w:rPr>
                <w:sz w:val="20"/>
                <w:szCs w:val="20"/>
                <w:lang w:val="en-US"/>
              </w:rPr>
            </w:pPr>
            <w:r>
              <w:rPr>
                <w:b/>
                <w:bCs/>
              </w:rPr>
              <w:t>1.22</w:t>
            </w:r>
          </w:p>
        </w:tc>
        <w:tc>
          <w:tcPr>
            <w:tcW w:w="5075" w:type="dxa"/>
          </w:tcPr>
          <w:p w14:paraId="4EAE15EC" w14:textId="18B8E3D8" w:rsidR="00F56421" w:rsidRPr="00F56421" w:rsidRDefault="00F56421" w:rsidP="00F56421">
            <w:pPr>
              <w:suppressAutoHyphens w:val="0"/>
              <w:autoSpaceDE w:val="0"/>
              <w:spacing w:before="57" w:after="57"/>
              <w:rPr>
                <w:szCs w:val="22"/>
                <w:lang w:val="el-GR"/>
              </w:rPr>
            </w:pPr>
            <w:r w:rsidRPr="00F56421">
              <w:rPr>
                <w:rFonts w:asciiTheme="minorHAnsi" w:hAnsiTheme="minorHAnsi" w:cstheme="minorHAnsi"/>
                <w:szCs w:val="22"/>
                <w:lang w:val="el-GR" w:eastAsia="el-GR"/>
              </w:rPr>
              <w:t xml:space="preserve">Ο προμηθευτής υποχρεούται να εκτελέσει πλήρως την εγκατάσταση του υπό προμήθεια εξοπλισμού και να </w:t>
            </w:r>
            <w:r w:rsidRPr="00F56421">
              <w:rPr>
                <w:rFonts w:asciiTheme="minorHAnsi" w:hAnsiTheme="minorHAnsi" w:cstheme="minorHAnsi"/>
                <w:szCs w:val="22"/>
                <w:lang w:val="el-GR" w:eastAsia="el-GR"/>
              </w:rPr>
              <w:lastRenderedPageBreak/>
              <w:t>το παραδώσει σε λειτουργία, με δικό του ειδικευμένο και ασφαλισμένο προσωπικό και δική του ολοκληρωτικά ευθύνη, σύμφωνα με τους τεχνικούς και επιστημονικούς κανόνες, τους κανονισμούς του Ελληνικού κράτους, τις οδηγίες και τα σχέδια του κατασκευαστικού οίκου, και την συνδρομή των αρμοδίων υπηρεσιών του φορέα στο χώρο που διαθέτει</w:t>
            </w:r>
          </w:p>
        </w:tc>
        <w:tc>
          <w:tcPr>
            <w:tcW w:w="1276" w:type="dxa"/>
            <w:vAlign w:val="center"/>
          </w:tcPr>
          <w:p w14:paraId="078BE05F" w14:textId="77777777" w:rsidR="00F56421" w:rsidRPr="0040457E" w:rsidRDefault="00F56421" w:rsidP="00F56421">
            <w:pPr>
              <w:suppressAutoHyphens w:val="0"/>
              <w:autoSpaceDE w:val="0"/>
              <w:spacing w:before="57" w:after="57"/>
              <w:jc w:val="center"/>
              <w:rPr>
                <w:sz w:val="20"/>
                <w:szCs w:val="20"/>
                <w:lang w:val="el-GR"/>
              </w:rPr>
            </w:pPr>
            <w:r w:rsidRPr="0040457E">
              <w:rPr>
                <w:sz w:val="20"/>
                <w:szCs w:val="20"/>
                <w:lang w:val="el-GR"/>
              </w:rPr>
              <w:lastRenderedPageBreak/>
              <w:t>ΝΑΙ</w:t>
            </w:r>
          </w:p>
        </w:tc>
        <w:tc>
          <w:tcPr>
            <w:tcW w:w="1275" w:type="dxa"/>
            <w:vAlign w:val="center"/>
          </w:tcPr>
          <w:p w14:paraId="1C2B43A0" w14:textId="77777777" w:rsidR="00F56421" w:rsidRPr="0040457E" w:rsidRDefault="00F56421" w:rsidP="00F56421">
            <w:pPr>
              <w:suppressAutoHyphens w:val="0"/>
              <w:autoSpaceDE w:val="0"/>
              <w:spacing w:before="57" w:after="57"/>
              <w:jc w:val="center"/>
              <w:rPr>
                <w:sz w:val="20"/>
                <w:szCs w:val="20"/>
                <w:lang w:val="el-GR"/>
              </w:rPr>
            </w:pPr>
          </w:p>
        </w:tc>
        <w:tc>
          <w:tcPr>
            <w:tcW w:w="2297" w:type="dxa"/>
            <w:vAlign w:val="center"/>
          </w:tcPr>
          <w:p w14:paraId="42CE23EC" w14:textId="77777777" w:rsidR="00F56421" w:rsidRPr="0040457E" w:rsidRDefault="00F56421" w:rsidP="00F56421">
            <w:pPr>
              <w:suppressAutoHyphens w:val="0"/>
              <w:autoSpaceDE w:val="0"/>
              <w:spacing w:before="57" w:after="57"/>
              <w:jc w:val="center"/>
              <w:rPr>
                <w:sz w:val="20"/>
                <w:szCs w:val="20"/>
                <w:lang w:val="el-GR"/>
              </w:rPr>
            </w:pPr>
          </w:p>
        </w:tc>
      </w:tr>
    </w:tbl>
    <w:p w14:paraId="62DAC215" w14:textId="77777777" w:rsidR="000F34B3" w:rsidRDefault="000F34B3" w:rsidP="000F34B3">
      <w:pPr>
        <w:suppressAutoHyphens w:val="0"/>
        <w:autoSpaceDE w:val="0"/>
        <w:spacing w:before="57" w:after="57"/>
        <w:rPr>
          <w:lang w:val="el-GR"/>
        </w:rPr>
      </w:pPr>
    </w:p>
    <w:p w14:paraId="7D549770" w14:textId="77777777" w:rsidR="000F34B3" w:rsidRDefault="000F34B3" w:rsidP="000F34B3">
      <w:pPr>
        <w:suppressAutoHyphens w:val="0"/>
        <w:autoSpaceDE w:val="0"/>
        <w:spacing w:before="57" w:after="57"/>
        <w:rPr>
          <w:lang w:val="el-GR"/>
        </w:rPr>
      </w:pPr>
    </w:p>
    <w:p w14:paraId="2E05A222" w14:textId="77777777" w:rsidR="004F72F1" w:rsidRPr="00DA187C" w:rsidRDefault="004F72F1" w:rsidP="004F72F1">
      <w:pPr>
        <w:spacing w:line="276" w:lineRule="auto"/>
        <w:rPr>
          <w:rFonts w:cs="Tahoma"/>
          <w:lang w:val="el-GR"/>
        </w:rPr>
      </w:pPr>
      <w:r>
        <w:rPr>
          <w:rFonts w:cs="Tahoma"/>
        </w:rPr>
        <w:t xml:space="preserve">                                                                                                                </w:t>
      </w:r>
      <w:r>
        <w:rPr>
          <w:rFonts w:cs="Tahoma"/>
          <w:lang w:val="el-GR"/>
        </w:rPr>
        <w:t xml:space="preserve">Ο ΠΡΟΣΦΕΡΩΝ </w:t>
      </w:r>
    </w:p>
    <w:p w14:paraId="6162F882" w14:textId="77777777" w:rsidR="00BF33CE" w:rsidRDefault="00BF33CE"/>
    <w:sectPr w:rsidR="00BF33C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4B3"/>
    <w:rsid w:val="000F34B3"/>
    <w:rsid w:val="00114C07"/>
    <w:rsid w:val="001A00C8"/>
    <w:rsid w:val="004F72F1"/>
    <w:rsid w:val="0054667D"/>
    <w:rsid w:val="006565CE"/>
    <w:rsid w:val="007140F4"/>
    <w:rsid w:val="00867298"/>
    <w:rsid w:val="009314D6"/>
    <w:rsid w:val="00BF33CE"/>
    <w:rsid w:val="00C4350F"/>
    <w:rsid w:val="00F564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8190C"/>
  <w15:chartTrackingRefBased/>
  <w15:docId w15:val="{C87F0690-54C5-4624-8C78-89E564DC4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34B3"/>
    <w:pPr>
      <w:suppressAutoHyphens/>
      <w:spacing w:after="120" w:line="240" w:lineRule="auto"/>
      <w:jc w:val="both"/>
    </w:pPr>
    <w:rPr>
      <w:rFonts w:ascii="Calibri" w:eastAsia="Times New Roman" w:hAnsi="Calibri" w:cs="Calibri"/>
      <w:szCs w:val="24"/>
      <w:lang w:val="en-GB" w:eastAsia="ar-SA"/>
    </w:rPr>
  </w:style>
  <w:style w:type="paragraph" w:styleId="1">
    <w:name w:val="heading 1"/>
    <w:basedOn w:val="a"/>
    <w:next w:val="a"/>
    <w:link w:val="1Char"/>
    <w:uiPriority w:val="9"/>
    <w:qFormat/>
    <w:rsid w:val="000F34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uiPriority w:val="9"/>
    <w:qFormat/>
    <w:rsid w:val="000F34B3"/>
    <w:pPr>
      <w:keepLines w:val="0"/>
      <w:pBdr>
        <w:bottom w:val="single" w:sz="8" w:space="1" w:color="000080"/>
      </w:pBdr>
      <w:tabs>
        <w:tab w:val="left" w:pos="567"/>
      </w:tabs>
      <w:spacing w:after="80"/>
      <w:ind w:left="567" w:hanging="567"/>
      <w:outlineLvl w:val="1"/>
    </w:pPr>
    <w:rPr>
      <w:rFonts w:ascii="Arial" w:eastAsia="Times New Roman" w:hAnsi="Arial" w:cs="Arial"/>
      <w:b/>
      <w:color w:val="002060"/>
      <w:sz w:val="24"/>
      <w:szCs w:val="22"/>
    </w:rPr>
  </w:style>
  <w:style w:type="paragraph" w:styleId="5">
    <w:name w:val="heading 5"/>
    <w:basedOn w:val="a"/>
    <w:next w:val="a"/>
    <w:link w:val="5Char"/>
    <w:uiPriority w:val="9"/>
    <w:semiHidden/>
    <w:unhideWhenUsed/>
    <w:qFormat/>
    <w:rsid w:val="0086729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0F34B3"/>
    <w:rPr>
      <w:rFonts w:ascii="Arial" w:eastAsia="Times New Roman" w:hAnsi="Arial" w:cs="Arial"/>
      <w:b/>
      <w:color w:val="002060"/>
      <w:sz w:val="24"/>
      <w:lang w:val="en-GB" w:eastAsia="ar-SA"/>
    </w:rPr>
  </w:style>
  <w:style w:type="character" w:customStyle="1" w:styleId="1Char">
    <w:name w:val="Επικεφαλίδα 1 Char"/>
    <w:basedOn w:val="a0"/>
    <w:link w:val="1"/>
    <w:uiPriority w:val="9"/>
    <w:rsid w:val="000F34B3"/>
    <w:rPr>
      <w:rFonts w:asciiTheme="majorHAnsi" w:eastAsiaTheme="majorEastAsia" w:hAnsiTheme="majorHAnsi" w:cstheme="majorBidi"/>
      <w:color w:val="2F5496" w:themeColor="accent1" w:themeShade="BF"/>
      <w:sz w:val="32"/>
      <w:szCs w:val="32"/>
      <w:lang w:val="en-GB" w:eastAsia="ar-SA"/>
    </w:rPr>
  </w:style>
  <w:style w:type="paragraph" w:customStyle="1" w:styleId="Default">
    <w:name w:val="Default"/>
    <w:rsid w:val="004F72F1"/>
    <w:pPr>
      <w:widowControl w:val="0"/>
      <w:suppressAutoHyphens/>
      <w:spacing w:after="0" w:line="240" w:lineRule="auto"/>
    </w:pPr>
    <w:rPr>
      <w:rFonts w:ascii="Cambria" w:eastAsia="SimSun" w:hAnsi="Cambria" w:cs="Mangal"/>
      <w:color w:val="000000"/>
      <w:sz w:val="24"/>
      <w:szCs w:val="24"/>
      <w:lang w:eastAsia="zh-CN" w:bidi="hi-IN"/>
    </w:rPr>
  </w:style>
  <w:style w:type="character" w:customStyle="1" w:styleId="5Char">
    <w:name w:val="Επικεφαλίδα 5 Char"/>
    <w:basedOn w:val="a0"/>
    <w:link w:val="5"/>
    <w:uiPriority w:val="9"/>
    <w:semiHidden/>
    <w:rsid w:val="00867298"/>
    <w:rPr>
      <w:rFonts w:asciiTheme="majorHAnsi" w:eastAsiaTheme="majorEastAsia" w:hAnsiTheme="majorHAnsi" w:cstheme="majorBidi"/>
      <w:color w:val="2F5496" w:themeColor="accent1" w:themeShade="BF"/>
      <w:szCs w:val="24"/>
      <w:lang w:val="en-GB" w:eastAsia="ar-SA"/>
    </w:rPr>
  </w:style>
  <w:style w:type="paragraph" w:customStyle="1" w:styleId="10">
    <w:name w:val="Ημερομηνία1"/>
    <w:basedOn w:val="a"/>
    <w:next w:val="a"/>
    <w:rsid w:val="00867298"/>
    <w:pPr>
      <w:spacing w:after="100"/>
    </w:pPr>
    <w:rPr>
      <w:rFonts w:eastAsia="MS Mincho"/>
      <w:lang w:val="en-US" w:eastAsia="ja-JP"/>
    </w:rPr>
  </w:style>
  <w:style w:type="paragraph" w:customStyle="1" w:styleId="normalwithoutspacing">
    <w:name w:val="normal_without_spacing"/>
    <w:basedOn w:val="a"/>
    <w:rsid w:val="00867298"/>
    <w:pPr>
      <w:spacing w:after="60"/>
    </w:pPr>
    <w:rPr>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592835">
      <w:bodyDiv w:val="1"/>
      <w:marLeft w:val="0"/>
      <w:marRight w:val="0"/>
      <w:marTop w:val="0"/>
      <w:marBottom w:val="0"/>
      <w:divBdr>
        <w:top w:val="none" w:sz="0" w:space="0" w:color="auto"/>
        <w:left w:val="none" w:sz="0" w:space="0" w:color="auto"/>
        <w:bottom w:val="none" w:sz="0" w:space="0" w:color="auto"/>
        <w:right w:val="none" w:sz="0" w:space="0" w:color="auto"/>
      </w:divBdr>
    </w:div>
    <w:div w:id="209874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638</Words>
  <Characters>3449</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IRINI ORFANOUDAKI</dc:creator>
  <cp:keywords/>
  <dc:description/>
  <cp:lastModifiedBy>Ειρήνη Ξηραδάκη</cp:lastModifiedBy>
  <cp:revision>10</cp:revision>
  <dcterms:created xsi:type="dcterms:W3CDTF">2023-05-21T11:03:00Z</dcterms:created>
  <dcterms:modified xsi:type="dcterms:W3CDTF">2023-07-31T07:46:00Z</dcterms:modified>
</cp:coreProperties>
</file>