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20C" w:rsidRDefault="00EA5A7B">
      <w:pPr>
        <w:pBdr>
          <w:top w:val="nil"/>
          <w:left w:val="nil"/>
          <w:bottom w:val="nil"/>
          <w:right w:val="nil"/>
          <w:between w:val="nil"/>
        </w:pBdr>
        <w:rPr>
          <w:strike/>
        </w:rPr>
      </w:pPr>
      <w:r>
        <w:rPr>
          <w:noProof/>
          <w:lang w:val="it-IT"/>
        </w:rPr>
        <w:drawing>
          <wp:anchor distT="0" distB="0" distL="114300" distR="114300" simplePos="0" relativeHeight="251658240" behindDoc="0" locked="0" layoutInCell="1" allowOverlap="1">
            <wp:simplePos x="0" y="0"/>
            <wp:positionH relativeFrom="column">
              <wp:posOffset>2747010</wp:posOffset>
            </wp:positionH>
            <wp:positionV relativeFrom="paragraph">
              <wp:posOffset>-487679</wp:posOffset>
            </wp:positionV>
            <wp:extent cx="3051810" cy="1059180"/>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cstate="print"/>
                    <a:srcRect/>
                    <a:stretch>
                      <a:fillRect/>
                    </a:stretch>
                  </pic:blipFill>
                  <pic:spPr>
                    <a:xfrm>
                      <a:off x="0" y="0"/>
                      <a:ext cx="3051810" cy="1059180"/>
                    </a:xfrm>
                    <a:prstGeom prst="rect">
                      <a:avLst/>
                    </a:prstGeom>
                    <a:ln/>
                  </pic:spPr>
                </pic:pic>
              </a:graphicData>
            </a:graphic>
          </wp:anchor>
        </w:drawing>
      </w:r>
    </w:p>
    <w:p w:rsidR="00EF020C" w:rsidRDefault="00EF020C">
      <w:pPr>
        <w:pBdr>
          <w:top w:val="nil"/>
          <w:left w:val="nil"/>
          <w:bottom w:val="nil"/>
          <w:right w:val="nil"/>
          <w:between w:val="nil"/>
        </w:pBdr>
      </w:pPr>
    </w:p>
    <w:p w:rsidR="00EF020C" w:rsidRDefault="00EF020C">
      <w:pPr>
        <w:pBdr>
          <w:top w:val="nil"/>
          <w:left w:val="nil"/>
          <w:bottom w:val="nil"/>
          <w:right w:val="nil"/>
          <w:between w:val="nil"/>
        </w:pBdr>
      </w:pPr>
    </w:p>
    <w:p w:rsidR="00EF020C" w:rsidRDefault="00EA5A7B">
      <w:pPr>
        <w:pBdr>
          <w:top w:val="nil"/>
          <w:left w:val="nil"/>
          <w:bottom w:val="nil"/>
          <w:right w:val="nil"/>
          <w:between w:val="nil"/>
        </w:pBdr>
        <w:rPr>
          <w:b/>
        </w:rPr>
      </w:pPr>
      <w:r>
        <w:rPr>
          <w:b/>
        </w:rPr>
        <w:t xml:space="preserve">TITLE: </w:t>
      </w:r>
    </w:p>
    <w:p w:rsidR="00EF020C" w:rsidRDefault="00EA5A7B">
      <w:pPr>
        <w:pBdr>
          <w:top w:val="nil"/>
          <w:left w:val="nil"/>
          <w:bottom w:val="nil"/>
          <w:right w:val="nil"/>
          <w:between w:val="nil"/>
        </w:pBdr>
        <w:spacing w:line="240" w:lineRule="auto"/>
      </w:pPr>
      <w:r>
        <w:t>LIFE20 GIE FR 282 - RE-PLAN CITY LIFE</w:t>
      </w:r>
    </w:p>
    <w:p w:rsidR="00EF020C" w:rsidRDefault="00EA5A7B">
      <w:pPr>
        <w:pBdr>
          <w:top w:val="nil"/>
          <w:left w:val="nil"/>
          <w:bottom w:val="nil"/>
          <w:right w:val="nil"/>
          <w:between w:val="nil"/>
        </w:pBdr>
        <w:spacing w:line="240" w:lineRule="auto"/>
      </w:pPr>
      <w:r>
        <w:rPr>
          <w:b/>
          <w:u w:val="single"/>
        </w:rPr>
        <w:t>RE</w:t>
      </w:r>
      <w:r>
        <w:t xml:space="preserve">levant Audience </w:t>
      </w:r>
      <w:r>
        <w:rPr>
          <w:b/>
          <w:u w:val="single"/>
        </w:rPr>
        <w:t>P</w:t>
      </w:r>
      <w:r>
        <w:t xml:space="preserve">lan </w:t>
      </w:r>
      <w:r>
        <w:rPr>
          <w:b/>
          <w:u w:val="single"/>
        </w:rPr>
        <w:t>L</w:t>
      </w:r>
      <w:r>
        <w:t xml:space="preserve">eading to </w:t>
      </w:r>
      <w:r>
        <w:rPr>
          <w:b/>
          <w:u w:val="single"/>
        </w:rPr>
        <w:t>A</w:t>
      </w:r>
      <w:r>
        <w:t xml:space="preserve">wareness </w:t>
      </w:r>
      <w:r>
        <w:rPr>
          <w:b/>
          <w:u w:val="single"/>
        </w:rPr>
        <w:t>N</w:t>
      </w:r>
      <w:r>
        <w:t xml:space="preserve">etwork for </w:t>
      </w:r>
      <w:r>
        <w:rPr>
          <w:b/>
          <w:u w:val="single"/>
        </w:rPr>
        <w:t>CI</w:t>
      </w:r>
      <w:r>
        <w:t xml:space="preserve">rcular Economy Use of Recycled </w:t>
      </w:r>
      <w:r>
        <w:rPr>
          <w:b/>
          <w:u w:val="single"/>
        </w:rPr>
        <w:t>TY</w:t>
      </w:r>
      <w:r>
        <w:t xml:space="preserve">re materials in city </w:t>
      </w:r>
      <w:r>
        <w:rPr>
          <w:b/>
        </w:rPr>
        <w:t>LIFE</w:t>
      </w:r>
      <w:r>
        <w:t xml:space="preserve"> </w:t>
      </w:r>
    </w:p>
    <w:p w:rsidR="00EF020C" w:rsidRDefault="00EF020C">
      <w:pPr>
        <w:pBdr>
          <w:top w:val="nil"/>
          <w:left w:val="nil"/>
          <w:bottom w:val="nil"/>
          <w:right w:val="nil"/>
          <w:between w:val="nil"/>
        </w:pBdr>
      </w:pPr>
    </w:p>
    <w:p w:rsidR="00EF020C" w:rsidRDefault="00EA5A7B">
      <w:pPr>
        <w:pBdr>
          <w:top w:val="nil"/>
          <w:left w:val="nil"/>
          <w:bottom w:val="nil"/>
          <w:right w:val="nil"/>
          <w:between w:val="nil"/>
        </w:pBdr>
        <w:rPr>
          <w:b/>
        </w:rPr>
      </w:pPr>
      <w:r>
        <w:rPr>
          <w:b/>
        </w:rPr>
        <w:t>THE PROJECT</w:t>
      </w:r>
    </w:p>
    <w:p w:rsidR="00EF020C" w:rsidRDefault="00EA5A7B">
      <w:pPr>
        <w:pBdr>
          <w:top w:val="nil"/>
          <w:left w:val="nil"/>
          <w:bottom w:val="nil"/>
          <w:right w:val="nil"/>
          <w:between w:val="nil"/>
        </w:pBdr>
        <w:jc w:val="both"/>
      </w:pPr>
      <w:r>
        <w:t>RE-PLAN CITY LIFE project aims to raise awareness about the Circular Economy opportunities for Materials, Products and applications obtained from tyre recycling to adopt environmentally friendly behavior and practice in urban communities.</w:t>
      </w:r>
    </w:p>
    <w:p w:rsidR="00EF020C" w:rsidRDefault="00EA5A7B">
      <w:pPr>
        <w:pBdr>
          <w:top w:val="nil"/>
          <w:left w:val="nil"/>
          <w:bottom w:val="nil"/>
          <w:right w:val="nil"/>
          <w:between w:val="nil"/>
        </w:pBdr>
        <w:spacing w:after="120" w:line="240" w:lineRule="auto"/>
        <w:jc w:val="both"/>
      </w:pPr>
      <w:r>
        <w:t>Tyre recycling has some peculiarities that distinguish it from other recycling sectors, as Recycled Tyre Materials (RTMs) are not used to produce new tyres. RTMs produce new materials: rubber, steel fibres and textile fibres, that are used in many different products and applications, from roads and road furniture to sport surfaces, from building materials to infrastructure – and many others.</w:t>
      </w:r>
    </w:p>
    <w:p w:rsidR="00EF020C" w:rsidRDefault="00EA5A7B">
      <w:pPr>
        <w:pBdr>
          <w:top w:val="nil"/>
          <w:left w:val="nil"/>
          <w:bottom w:val="nil"/>
          <w:right w:val="nil"/>
          <w:between w:val="nil"/>
        </w:pBdr>
        <w:spacing w:after="120" w:line="240" w:lineRule="auto"/>
        <w:jc w:val="both"/>
      </w:pPr>
      <w:r>
        <w:t>That has been possible due to efforts by many SMEs around Europe, supported by the Commission through research projects and environmental policies.</w:t>
      </w:r>
    </w:p>
    <w:p w:rsidR="00EF020C" w:rsidRDefault="00EA5A7B">
      <w:pPr>
        <w:pBdr>
          <w:top w:val="nil"/>
          <w:left w:val="nil"/>
          <w:bottom w:val="nil"/>
          <w:right w:val="nil"/>
          <w:between w:val="nil"/>
        </w:pBdr>
        <w:jc w:val="both"/>
      </w:pPr>
      <w:r>
        <w:t>Despite these efforts the market did not grow as expected but grew randomly. Some markets have expanded significantly in recent years, e.g. the sport sector, so much that it seems almost saturated. Others, like roads and public works, have not grown enough to represent a stable and reliable demand.</w:t>
      </w:r>
    </w:p>
    <w:p w:rsidR="00EF020C" w:rsidRDefault="00EF020C">
      <w:pPr>
        <w:pBdr>
          <w:top w:val="nil"/>
          <w:left w:val="nil"/>
          <w:bottom w:val="nil"/>
          <w:right w:val="nil"/>
          <w:between w:val="nil"/>
        </w:pBdr>
        <w:jc w:val="both"/>
      </w:pPr>
    </w:p>
    <w:p w:rsidR="00EF020C" w:rsidRDefault="00EA5A7B">
      <w:pPr>
        <w:pBdr>
          <w:top w:val="nil"/>
          <w:left w:val="nil"/>
          <w:bottom w:val="nil"/>
          <w:right w:val="nil"/>
          <w:between w:val="nil"/>
        </w:pBdr>
        <w:jc w:val="both"/>
      </w:pPr>
      <w:r>
        <w:t xml:space="preserve">The main focus of the project it to expand the use of RTMs in these areas of applications: </w:t>
      </w:r>
    </w:p>
    <w:p w:rsidR="00EF020C" w:rsidRDefault="00EA5A7B">
      <w:pPr>
        <w:numPr>
          <w:ilvl w:val="0"/>
          <w:numId w:val="1"/>
        </w:numPr>
        <w:pBdr>
          <w:top w:val="nil"/>
          <w:left w:val="nil"/>
          <w:bottom w:val="nil"/>
          <w:right w:val="nil"/>
          <w:between w:val="nil"/>
        </w:pBdr>
        <w:jc w:val="both"/>
      </w:pPr>
      <w:r>
        <w:t>Transport Infrastructures (roads and rails)</w:t>
      </w:r>
    </w:p>
    <w:p w:rsidR="00EF020C" w:rsidRDefault="00EA5A7B">
      <w:pPr>
        <w:numPr>
          <w:ilvl w:val="0"/>
          <w:numId w:val="1"/>
        </w:numPr>
        <w:pBdr>
          <w:top w:val="nil"/>
          <w:left w:val="nil"/>
          <w:bottom w:val="nil"/>
          <w:right w:val="nil"/>
          <w:between w:val="nil"/>
        </w:pBdr>
        <w:jc w:val="both"/>
      </w:pPr>
      <w:r>
        <w:t>Concrete and Building (steel fibers reinforced concrete for industrial flooring and roads, rubber sheets and layers for noise reduction, recycled fibers textile panels for insulation)</w:t>
      </w:r>
    </w:p>
    <w:p w:rsidR="00EF020C" w:rsidRDefault="00EA5A7B">
      <w:pPr>
        <w:numPr>
          <w:ilvl w:val="0"/>
          <w:numId w:val="1"/>
        </w:numPr>
        <w:pBdr>
          <w:top w:val="nil"/>
          <w:left w:val="nil"/>
          <w:bottom w:val="nil"/>
          <w:right w:val="nil"/>
          <w:between w:val="nil"/>
        </w:pBdr>
        <w:jc w:val="both"/>
      </w:pPr>
      <w:r>
        <w:t>Urban and Street Furniture, Sports and Leisure products and applications (sport facilities, rubber surfaces for multisport and leisure activities, etc.)</w:t>
      </w:r>
    </w:p>
    <w:p w:rsidR="00EF020C" w:rsidRDefault="00EF020C">
      <w:pPr>
        <w:pBdr>
          <w:top w:val="nil"/>
          <w:left w:val="nil"/>
          <w:bottom w:val="nil"/>
          <w:right w:val="nil"/>
          <w:between w:val="nil"/>
        </w:pBdr>
        <w:jc w:val="both"/>
      </w:pPr>
    </w:p>
    <w:p w:rsidR="00EF020C" w:rsidRDefault="00EA5A7B">
      <w:pPr>
        <w:pBdr>
          <w:top w:val="nil"/>
          <w:left w:val="nil"/>
          <w:bottom w:val="nil"/>
          <w:right w:val="nil"/>
          <w:between w:val="nil"/>
        </w:pBdr>
        <w:jc w:val="both"/>
        <w:rPr>
          <w:b/>
        </w:rPr>
      </w:pPr>
      <w:r>
        <w:rPr>
          <w:b/>
        </w:rPr>
        <w:t>OBJECTIVES:</w:t>
      </w:r>
    </w:p>
    <w:p w:rsidR="00EF020C" w:rsidRDefault="00EA5A7B">
      <w:pPr>
        <w:pBdr>
          <w:top w:val="nil"/>
          <w:left w:val="nil"/>
          <w:bottom w:val="nil"/>
          <w:right w:val="nil"/>
          <w:between w:val="nil"/>
        </w:pBdr>
        <w:jc w:val="both"/>
        <w:rPr>
          <w:strike/>
        </w:rPr>
      </w:pPr>
      <w:r>
        <w:t>The main objectives are:</w:t>
      </w:r>
    </w:p>
    <w:p w:rsidR="00EF020C" w:rsidRDefault="00EA5A7B">
      <w:pPr>
        <w:numPr>
          <w:ilvl w:val="0"/>
          <w:numId w:val="2"/>
        </w:numPr>
        <w:pBdr>
          <w:top w:val="nil"/>
          <w:left w:val="nil"/>
          <w:bottom w:val="nil"/>
          <w:right w:val="nil"/>
          <w:between w:val="nil"/>
        </w:pBdr>
        <w:jc w:val="both"/>
      </w:pPr>
      <w:r>
        <w:t>Raising awareness among Technicians of P.A., Stakeholders, Policy Makers</w:t>
      </w:r>
    </w:p>
    <w:p w:rsidR="00EF020C" w:rsidRDefault="00EA5A7B">
      <w:pPr>
        <w:numPr>
          <w:ilvl w:val="0"/>
          <w:numId w:val="2"/>
        </w:numPr>
        <w:pBdr>
          <w:top w:val="nil"/>
          <w:left w:val="nil"/>
          <w:bottom w:val="nil"/>
          <w:right w:val="nil"/>
          <w:between w:val="nil"/>
        </w:pBdr>
        <w:jc w:val="both"/>
      </w:pPr>
      <w:r>
        <w:t>Expanding visibility of the significant works done with RTMs and new ecological applications</w:t>
      </w:r>
    </w:p>
    <w:p w:rsidR="00EF020C" w:rsidRDefault="00EA5A7B">
      <w:pPr>
        <w:numPr>
          <w:ilvl w:val="0"/>
          <w:numId w:val="2"/>
        </w:numPr>
        <w:pBdr>
          <w:top w:val="nil"/>
          <w:left w:val="nil"/>
          <w:bottom w:val="nil"/>
          <w:right w:val="nil"/>
          <w:between w:val="nil"/>
        </w:pBdr>
        <w:jc w:val="both"/>
      </w:pPr>
      <w:r>
        <w:t>Promoting Green Public Procurement</w:t>
      </w:r>
    </w:p>
    <w:p w:rsidR="00EF020C" w:rsidRDefault="00EA5A7B">
      <w:pPr>
        <w:numPr>
          <w:ilvl w:val="0"/>
          <w:numId w:val="2"/>
        </w:numPr>
        <w:pBdr>
          <w:top w:val="nil"/>
          <w:left w:val="nil"/>
          <w:bottom w:val="nil"/>
          <w:right w:val="nil"/>
          <w:between w:val="nil"/>
        </w:pBdr>
        <w:jc w:val="both"/>
      </w:pPr>
      <w:r>
        <w:t>Implementing Circular Economy principles for recycled tyre materials (RTMs).</w:t>
      </w:r>
    </w:p>
    <w:p w:rsidR="00EF020C" w:rsidRDefault="00EF020C">
      <w:pPr>
        <w:pBdr>
          <w:top w:val="nil"/>
          <w:left w:val="nil"/>
          <w:bottom w:val="nil"/>
          <w:right w:val="nil"/>
          <w:between w:val="nil"/>
        </w:pBdr>
        <w:jc w:val="both"/>
      </w:pPr>
    </w:p>
    <w:p w:rsidR="00EF020C" w:rsidRDefault="00EA5A7B">
      <w:pPr>
        <w:pBdr>
          <w:top w:val="nil"/>
          <w:left w:val="nil"/>
          <w:bottom w:val="nil"/>
          <w:right w:val="nil"/>
          <w:between w:val="nil"/>
        </w:pBdr>
        <w:jc w:val="both"/>
        <w:rPr>
          <w:b/>
        </w:rPr>
      </w:pPr>
      <w:r>
        <w:rPr>
          <w:b/>
        </w:rPr>
        <w:t>PARTNERS</w:t>
      </w:r>
    </w:p>
    <w:p w:rsidR="00EF020C" w:rsidRDefault="00EA5A7B">
      <w:pPr>
        <w:pBdr>
          <w:top w:val="nil"/>
          <w:left w:val="nil"/>
          <w:bottom w:val="nil"/>
          <w:right w:val="nil"/>
          <w:between w:val="nil"/>
        </w:pBdr>
        <w:jc w:val="both"/>
      </w:pPr>
      <w:r>
        <w:t>The project is coordinated by ETRA and includes 12 partners across 6 EU countries, bringing together government authorities, SMEs and technicians in the RTMs industry.</w:t>
      </w:r>
    </w:p>
    <w:p w:rsidR="00EF020C" w:rsidRPr="00D11C31" w:rsidRDefault="00EA5A7B">
      <w:pPr>
        <w:pBdr>
          <w:top w:val="nil"/>
          <w:left w:val="nil"/>
          <w:bottom w:val="nil"/>
          <w:right w:val="nil"/>
          <w:between w:val="nil"/>
        </w:pBdr>
        <w:jc w:val="both"/>
        <w:rPr>
          <w:lang w:val="it-IT"/>
        </w:rPr>
      </w:pPr>
      <w:r w:rsidRPr="00D11C31">
        <w:rPr>
          <w:lang w:val="it-IT"/>
        </w:rPr>
        <w:t>The partners are: COMSA</w:t>
      </w:r>
      <w:r w:rsidR="00D11C31" w:rsidRPr="00D11C31">
        <w:rPr>
          <w:lang w:val="it-IT"/>
        </w:rPr>
        <w:t xml:space="preserve"> </w:t>
      </w:r>
      <w:r w:rsidR="00D11C31">
        <w:rPr>
          <w:lang w:val="it-IT"/>
        </w:rPr>
        <w:t>(ES)</w:t>
      </w:r>
      <w:r w:rsidRPr="00D11C31">
        <w:rPr>
          <w:lang w:val="it-IT"/>
        </w:rPr>
        <w:t>, Fondazione Ecosistemi</w:t>
      </w:r>
      <w:r w:rsidR="00D11C31">
        <w:rPr>
          <w:lang w:val="it-IT"/>
        </w:rPr>
        <w:t xml:space="preserve"> (IT)</w:t>
      </w:r>
      <w:r w:rsidRPr="00D11C31">
        <w:rPr>
          <w:lang w:val="it-IT"/>
        </w:rPr>
        <w:t>, Città Metropolitana di Torino</w:t>
      </w:r>
      <w:r w:rsidR="00D11C31">
        <w:rPr>
          <w:lang w:val="it-IT"/>
        </w:rPr>
        <w:t xml:space="preserve"> (IT)</w:t>
      </w:r>
      <w:r w:rsidRPr="00D11C31">
        <w:rPr>
          <w:lang w:val="it-IT"/>
        </w:rPr>
        <w:t>, Ferrocarrils de la Generalitat de Catalunya</w:t>
      </w:r>
      <w:r w:rsidR="00D11C31">
        <w:rPr>
          <w:lang w:val="it-IT"/>
        </w:rPr>
        <w:t xml:space="preserve"> (ES)</w:t>
      </w:r>
      <w:r w:rsidRPr="00D11C31">
        <w:rPr>
          <w:lang w:val="it-IT"/>
        </w:rPr>
        <w:t>, IASLIM</w:t>
      </w:r>
      <w:r w:rsidR="00D11C31">
        <w:rPr>
          <w:lang w:val="it-IT"/>
        </w:rPr>
        <w:t xml:space="preserve"> (SI)</w:t>
      </w:r>
      <w:r w:rsidRPr="00D11C31">
        <w:rPr>
          <w:lang w:val="it-IT"/>
        </w:rPr>
        <w:t>, IETU</w:t>
      </w:r>
      <w:r w:rsidR="00D11C31">
        <w:rPr>
          <w:lang w:val="it-IT"/>
        </w:rPr>
        <w:t xml:space="preserve"> (PL)</w:t>
      </w:r>
      <w:r w:rsidRPr="00D11C31">
        <w:rPr>
          <w:lang w:val="it-IT"/>
        </w:rPr>
        <w:t>, ITEC</w:t>
      </w:r>
      <w:r w:rsidR="00D11C31">
        <w:rPr>
          <w:lang w:val="it-IT"/>
        </w:rPr>
        <w:t xml:space="preserve"> (ES)</w:t>
      </w:r>
      <w:r w:rsidRPr="00D11C31">
        <w:rPr>
          <w:lang w:val="it-IT"/>
        </w:rPr>
        <w:t>, KERIDIS</w:t>
      </w:r>
      <w:r w:rsidR="00D11C31">
        <w:rPr>
          <w:lang w:val="it-IT"/>
        </w:rPr>
        <w:t xml:space="preserve"> (GR)</w:t>
      </w:r>
      <w:r w:rsidRPr="00D11C31">
        <w:rPr>
          <w:lang w:val="it-IT"/>
        </w:rPr>
        <w:t>, The Region of Crete</w:t>
      </w:r>
      <w:r w:rsidR="00D11C31">
        <w:rPr>
          <w:lang w:val="it-IT"/>
        </w:rPr>
        <w:t xml:space="preserve"> (GR)</w:t>
      </w:r>
      <w:r w:rsidRPr="00D11C31">
        <w:rPr>
          <w:lang w:val="it-IT"/>
        </w:rPr>
        <w:t>, Politecnico di Torino</w:t>
      </w:r>
      <w:r w:rsidR="00D11C31">
        <w:rPr>
          <w:lang w:val="it-IT"/>
        </w:rPr>
        <w:t xml:space="preserve"> (IT)</w:t>
      </w:r>
      <w:r w:rsidRPr="00D11C31">
        <w:rPr>
          <w:lang w:val="it-IT"/>
        </w:rPr>
        <w:t>, Universita' di Torino</w:t>
      </w:r>
      <w:r w:rsidR="00D11C31">
        <w:rPr>
          <w:lang w:val="it-IT"/>
        </w:rPr>
        <w:t xml:space="preserve"> (IT)</w:t>
      </w:r>
      <w:r w:rsidRPr="00D11C31">
        <w:rPr>
          <w:lang w:val="it-IT"/>
        </w:rPr>
        <w:t xml:space="preserve">   WMRC</w:t>
      </w:r>
      <w:r w:rsidR="00D11C31">
        <w:rPr>
          <w:lang w:val="it-IT"/>
        </w:rPr>
        <w:t xml:space="preserve"> (PL)</w:t>
      </w:r>
      <w:r w:rsidRPr="00D11C31">
        <w:rPr>
          <w:lang w:val="it-IT"/>
        </w:rPr>
        <w:t>.</w:t>
      </w:r>
    </w:p>
    <w:p w:rsidR="00EF020C" w:rsidRPr="00D11C31" w:rsidRDefault="00EF020C">
      <w:pPr>
        <w:pBdr>
          <w:top w:val="nil"/>
          <w:left w:val="nil"/>
          <w:bottom w:val="nil"/>
          <w:right w:val="nil"/>
          <w:between w:val="nil"/>
        </w:pBdr>
        <w:rPr>
          <w:lang w:val="it-IT"/>
        </w:rPr>
      </w:pPr>
    </w:p>
    <w:p w:rsidR="00EF020C" w:rsidRDefault="00EA5A7B">
      <w:pPr>
        <w:pBdr>
          <w:top w:val="nil"/>
          <w:left w:val="nil"/>
          <w:bottom w:val="nil"/>
          <w:right w:val="nil"/>
          <w:between w:val="nil"/>
        </w:pBdr>
      </w:pPr>
      <w:r>
        <w:lastRenderedPageBreak/>
        <w:t>The project total budget of € 2.641.170. It started on 1</w:t>
      </w:r>
      <w:r>
        <w:rPr>
          <w:vertAlign w:val="superscript"/>
        </w:rPr>
        <w:t>st</w:t>
      </w:r>
      <w:r>
        <w:t xml:space="preserve"> January 2022 and will last 42 months until 30</w:t>
      </w:r>
      <w:r>
        <w:rPr>
          <w:vertAlign w:val="superscript"/>
        </w:rPr>
        <w:t>th</w:t>
      </w:r>
      <w:r>
        <w:t xml:space="preserve"> June 2025.</w:t>
      </w:r>
    </w:p>
    <w:p w:rsidR="00EF020C" w:rsidRDefault="00EA5A7B">
      <w:pPr>
        <w:pBdr>
          <w:top w:val="nil"/>
          <w:left w:val="nil"/>
          <w:bottom w:val="nil"/>
          <w:right w:val="nil"/>
          <w:between w:val="nil"/>
        </w:pBdr>
      </w:pPr>
      <w:r>
        <w:rPr>
          <w:noProof/>
          <w:lang w:val="it-IT"/>
        </w:rPr>
        <w:drawing>
          <wp:anchor distT="0" distB="0" distL="114300" distR="114300" simplePos="0" relativeHeight="251659264" behindDoc="0" locked="0" layoutInCell="1" allowOverlap="1">
            <wp:simplePos x="0" y="0"/>
            <wp:positionH relativeFrom="column">
              <wp:posOffset>4385310</wp:posOffset>
            </wp:positionH>
            <wp:positionV relativeFrom="paragraph">
              <wp:posOffset>-3809</wp:posOffset>
            </wp:positionV>
            <wp:extent cx="864870" cy="685800"/>
            <wp:effectExtent l="0" t="0" r="0" b="0"/>
            <wp:wrapNone/>
            <wp:docPr id="10" name="image1.jpg" descr="https://imagecdn.spazioweb.it/92/61/92611f39-9b8d-441d-b4f9-448e40fcbd46.jpg"/>
            <wp:cNvGraphicFramePr/>
            <a:graphic xmlns:a="http://schemas.openxmlformats.org/drawingml/2006/main">
              <a:graphicData uri="http://schemas.openxmlformats.org/drawingml/2006/picture">
                <pic:pic xmlns:pic="http://schemas.openxmlformats.org/drawingml/2006/picture">
                  <pic:nvPicPr>
                    <pic:cNvPr id="0" name="image1.jpg" descr="https://imagecdn.spazioweb.it/92/61/92611f39-9b8d-441d-b4f9-448e40fcbd46.jpg"/>
                    <pic:cNvPicPr preferRelativeResize="0"/>
                  </pic:nvPicPr>
                  <pic:blipFill>
                    <a:blip r:embed="rId7" cstate="print"/>
                    <a:srcRect/>
                    <a:stretch>
                      <a:fillRect/>
                    </a:stretch>
                  </pic:blipFill>
                  <pic:spPr>
                    <a:xfrm>
                      <a:off x="0" y="0"/>
                      <a:ext cx="864870" cy="685800"/>
                    </a:xfrm>
                    <a:prstGeom prst="rect">
                      <a:avLst/>
                    </a:prstGeom>
                    <a:ln/>
                  </pic:spPr>
                </pic:pic>
              </a:graphicData>
            </a:graphic>
          </wp:anchor>
        </w:drawing>
      </w:r>
    </w:p>
    <w:p w:rsidR="00EF020C" w:rsidRDefault="00EA5A7B">
      <w:pPr>
        <w:pBdr>
          <w:top w:val="nil"/>
          <w:left w:val="nil"/>
          <w:bottom w:val="nil"/>
          <w:right w:val="nil"/>
          <w:between w:val="nil"/>
        </w:pBdr>
        <w:spacing w:line="240" w:lineRule="auto"/>
      </w:pPr>
      <w:r>
        <w:t xml:space="preserve">LIFE20 GIE FR 282 - RE-PLAN CITY LIFE project has received </w:t>
      </w:r>
    </w:p>
    <w:p w:rsidR="00EF020C" w:rsidRDefault="00EA5A7B">
      <w:pPr>
        <w:pBdr>
          <w:top w:val="nil"/>
          <w:left w:val="nil"/>
          <w:bottom w:val="nil"/>
          <w:right w:val="nil"/>
          <w:between w:val="nil"/>
        </w:pBdr>
        <w:spacing w:line="240" w:lineRule="auto"/>
      </w:pPr>
      <w:r>
        <w:t>funding from the LIFE Programme of the European Commission</w:t>
      </w:r>
    </w:p>
    <w:p w:rsidR="00EF020C" w:rsidRDefault="00EF020C">
      <w:pPr>
        <w:pBdr>
          <w:top w:val="nil"/>
          <w:left w:val="nil"/>
          <w:bottom w:val="nil"/>
          <w:right w:val="nil"/>
          <w:between w:val="nil"/>
        </w:pBdr>
      </w:pPr>
    </w:p>
    <w:p w:rsidR="00EF020C" w:rsidRDefault="00EA5A7B">
      <w:pPr>
        <w:pBdr>
          <w:top w:val="nil"/>
          <w:left w:val="nil"/>
          <w:bottom w:val="nil"/>
          <w:right w:val="nil"/>
          <w:between w:val="nil"/>
        </w:pBdr>
        <w:rPr>
          <w:b/>
        </w:rPr>
      </w:pPr>
      <w:r>
        <w:rPr>
          <w:b/>
        </w:rPr>
        <w:t xml:space="preserve">More information on: </w:t>
      </w:r>
    </w:p>
    <w:p w:rsidR="00EF020C" w:rsidRDefault="00332B40">
      <w:pPr>
        <w:pBdr>
          <w:top w:val="nil"/>
          <w:left w:val="nil"/>
          <w:bottom w:val="nil"/>
          <w:right w:val="nil"/>
          <w:between w:val="nil"/>
        </w:pBdr>
      </w:pPr>
      <w:hyperlink r:id="rId8">
        <w:r w:rsidR="00EA5A7B">
          <w:rPr>
            <w:u w:val="single"/>
          </w:rPr>
          <w:t>www.re-plancitylife.eu</w:t>
        </w:r>
      </w:hyperlink>
    </w:p>
    <w:p w:rsidR="00EF020C" w:rsidRDefault="00332B40">
      <w:pPr>
        <w:pBdr>
          <w:top w:val="nil"/>
          <w:left w:val="nil"/>
          <w:bottom w:val="nil"/>
          <w:right w:val="nil"/>
          <w:between w:val="nil"/>
        </w:pBdr>
      </w:pPr>
      <w:hyperlink r:id="rId9">
        <w:r w:rsidR="00EA5A7B">
          <w:rPr>
            <w:u w:val="single"/>
          </w:rPr>
          <w:t>https://www.linkedin.com/showcase/replan-city-life/</w:t>
        </w:r>
      </w:hyperlink>
    </w:p>
    <w:p w:rsidR="00EF020C" w:rsidRDefault="00EF020C">
      <w:pPr>
        <w:pBdr>
          <w:top w:val="nil"/>
          <w:left w:val="nil"/>
          <w:bottom w:val="nil"/>
          <w:right w:val="nil"/>
          <w:between w:val="nil"/>
        </w:pBdr>
      </w:pPr>
    </w:p>
    <w:p w:rsidR="00EF020C" w:rsidRDefault="00EF020C">
      <w:pPr>
        <w:pBdr>
          <w:top w:val="nil"/>
          <w:left w:val="nil"/>
          <w:bottom w:val="nil"/>
          <w:right w:val="nil"/>
          <w:between w:val="nil"/>
        </w:pBdr>
      </w:pPr>
    </w:p>
    <w:p w:rsidR="00EF020C" w:rsidRDefault="00EA5A7B">
      <w:pPr>
        <w:pBdr>
          <w:top w:val="nil"/>
          <w:left w:val="nil"/>
          <w:bottom w:val="nil"/>
          <w:right w:val="nil"/>
          <w:between w:val="nil"/>
        </w:pBdr>
        <w:rPr>
          <w:b/>
        </w:rPr>
      </w:pPr>
      <w:r>
        <w:rPr>
          <w:b/>
        </w:rPr>
        <w:t>Options for accompanying images to add to the site:</w:t>
      </w:r>
      <w:r>
        <w:rPr>
          <w:b/>
        </w:rPr>
        <w:br/>
      </w:r>
    </w:p>
    <w:p w:rsidR="00EF020C" w:rsidRDefault="00EA5A7B">
      <w:pPr>
        <w:pBdr>
          <w:top w:val="nil"/>
          <w:left w:val="nil"/>
          <w:bottom w:val="nil"/>
          <w:right w:val="nil"/>
          <w:between w:val="nil"/>
        </w:pBdr>
      </w:pPr>
      <w:r>
        <w:rPr>
          <w:noProof/>
          <w:lang w:val="it-IT"/>
        </w:rPr>
        <w:drawing>
          <wp:inline distT="114300" distB="114300" distL="114300" distR="114300">
            <wp:extent cx="5731200" cy="49530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5731200" cy="4953000"/>
                    </a:xfrm>
                    <a:prstGeom prst="rect">
                      <a:avLst/>
                    </a:prstGeom>
                    <a:ln/>
                  </pic:spPr>
                </pic:pic>
              </a:graphicData>
            </a:graphic>
          </wp:inline>
        </w:drawing>
      </w:r>
    </w:p>
    <w:p w:rsidR="00EF020C" w:rsidRDefault="00EA5A7B">
      <w:pPr>
        <w:pBdr>
          <w:top w:val="nil"/>
          <w:left w:val="nil"/>
          <w:bottom w:val="nil"/>
          <w:right w:val="nil"/>
          <w:between w:val="nil"/>
        </w:pBdr>
      </w:pPr>
      <w:r>
        <w:rPr>
          <w:noProof/>
          <w:lang w:val="it-IT"/>
        </w:rPr>
        <w:lastRenderedPageBreak/>
        <w:drawing>
          <wp:inline distT="114300" distB="114300" distL="114300" distR="114300">
            <wp:extent cx="5731200" cy="24130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5731200" cy="2413000"/>
                    </a:xfrm>
                    <a:prstGeom prst="rect">
                      <a:avLst/>
                    </a:prstGeom>
                    <a:ln/>
                  </pic:spPr>
                </pic:pic>
              </a:graphicData>
            </a:graphic>
          </wp:inline>
        </w:drawing>
      </w:r>
    </w:p>
    <w:p w:rsidR="00EF020C" w:rsidRDefault="00EF020C">
      <w:pPr>
        <w:pBdr>
          <w:top w:val="nil"/>
          <w:left w:val="nil"/>
          <w:bottom w:val="nil"/>
          <w:right w:val="nil"/>
          <w:between w:val="nil"/>
        </w:pBdr>
      </w:pPr>
    </w:p>
    <w:p w:rsidR="00EF020C" w:rsidRDefault="00EF020C">
      <w:pPr>
        <w:pBdr>
          <w:top w:val="nil"/>
          <w:left w:val="nil"/>
          <w:bottom w:val="nil"/>
          <w:right w:val="nil"/>
          <w:between w:val="nil"/>
        </w:pBdr>
      </w:pPr>
    </w:p>
    <w:p w:rsidR="00EF020C" w:rsidRDefault="00EA5A7B">
      <w:pPr>
        <w:pBdr>
          <w:top w:val="nil"/>
          <w:left w:val="nil"/>
          <w:bottom w:val="nil"/>
          <w:right w:val="nil"/>
          <w:between w:val="nil"/>
        </w:pBdr>
      </w:pPr>
      <w:r>
        <w:rPr>
          <w:noProof/>
          <w:lang w:val="it-IT"/>
        </w:rPr>
        <w:drawing>
          <wp:inline distT="0" distB="0" distL="0" distR="0">
            <wp:extent cx="5733415" cy="430118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srcRect/>
                    <a:stretch>
                      <a:fillRect/>
                    </a:stretch>
                  </pic:blipFill>
                  <pic:spPr>
                    <a:xfrm>
                      <a:off x="0" y="0"/>
                      <a:ext cx="5733415" cy="4301185"/>
                    </a:xfrm>
                    <a:prstGeom prst="rect">
                      <a:avLst/>
                    </a:prstGeom>
                    <a:ln/>
                  </pic:spPr>
                </pic:pic>
              </a:graphicData>
            </a:graphic>
          </wp:inline>
        </w:drawing>
      </w:r>
    </w:p>
    <w:p w:rsidR="00EF020C" w:rsidRDefault="00EF020C">
      <w:pPr>
        <w:pBdr>
          <w:top w:val="nil"/>
          <w:left w:val="nil"/>
          <w:bottom w:val="nil"/>
          <w:right w:val="nil"/>
          <w:between w:val="nil"/>
        </w:pBdr>
      </w:pPr>
    </w:p>
    <w:sectPr w:rsidR="00EF020C" w:rsidSect="00EF020C">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C6885"/>
    <w:multiLevelType w:val="multilevel"/>
    <w:tmpl w:val="6694A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AFD5454"/>
    <w:multiLevelType w:val="multilevel"/>
    <w:tmpl w:val="D02489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283"/>
  <w:characterSpacingControl w:val="doNotCompress"/>
  <w:compat/>
  <w:rsids>
    <w:rsidRoot w:val="00EF020C"/>
    <w:rsid w:val="00332B40"/>
    <w:rsid w:val="007874EA"/>
    <w:rsid w:val="00A04242"/>
    <w:rsid w:val="00B130BB"/>
    <w:rsid w:val="00BF5459"/>
    <w:rsid w:val="00D11C31"/>
    <w:rsid w:val="00EA5A7B"/>
    <w:rsid w:val="00EF020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31589"/>
  </w:style>
  <w:style w:type="paragraph" w:styleId="Titolo1">
    <w:name w:val="heading 1"/>
    <w:basedOn w:val="normal"/>
    <w:next w:val="normal"/>
    <w:rsid w:val="00F9076A"/>
    <w:pPr>
      <w:keepNext/>
      <w:keepLines/>
      <w:spacing w:before="400" w:after="120"/>
      <w:outlineLvl w:val="0"/>
    </w:pPr>
    <w:rPr>
      <w:sz w:val="40"/>
      <w:szCs w:val="40"/>
    </w:rPr>
  </w:style>
  <w:style w:type="paragraph" w:styleId="Titolo2">
    <w:name w:val="heading 2"/>
    <w:basedOn w:val="normal"/>
    <w:next w:val="normal"/>
    <w:rsid w:val="00F9076A"/>
    <w:pPr>
      <w:keepNext/>
      <w:keepLines/>
      <w:spacing w:before="360" w:after="120"/>
      <w:outlineLvl w:val="1"/>
    </w:pPr>
    <w:rPr>
      <w:sz w:val="32"/>
      <w:szCs w:val="32"/>
    </w:rPr>
  </w:style>
  <w:style w:type="paragraph" w:styleId="Titolo3">
    <w:name w:val="heading 3"/>
    <w:basedOn w:val="normal"/>
    <w:next w:val="normal"/>
    <w:rsid w:val="00F9076A"/>
    <w:pPr>
      <w:keepNext/>
      <w:keepLines/>
      <w:spacing w:before="320" w:after="80"/>
      <w:outlineLvl w:val="2"/>
    </w:pPr>
    <w:rPr>
      <w:color w:val="434343"/>
      <w:sz w:val="28"/>
      <w:szCs w:val="28"/>
    </w:rPr>
  </w:style>
  <w:style w:type="paragraph" w:styleId="Titolo4">
    <w:name w:val="heading 4"/>
    <w:basedOn w:val="normal"/>
    <w:next w:val="normal"/>
    <w:rsid w:val="00F9076A"/>
    <w:pPr>
      <w:keepNext/>
      <w:keepLines/>
      <w:spacing w:before="280" w:after="80"/>
      <w:outlineLvl w:val="3"/>
    </w:pPr>
    <w:rPr>
      <w:color w:val="666666"/>
      <w:sz w:val="24"/>
      <w:szCs w:val="24"/>
    </w:rPr>
  </w:style>
  <w:style w:type="paragraph" w:styleId="Titolo5">
    <w:name w:val="heading 5"/>
    <w:basedOn w:val="normal"/>
    <w:next w:val="normal"/>
    <w:rsid w:val="00F9076A"/>
    <w:pPr>
      <w:keepNext/>
      <w:keepLines/>
      <w:spacing w:before="240" w:after="80"/>
      <w:outlineLvl w:val="4"/>
    </w:pPr>
    <w:rPr>
      <w:color w:val="666666"/>
    </w:rPr>
  </w:style>
  <w:style w:type="paragraph" w:styleId="Titolo6">
    <w:name w:val="heading 6"/>
    <w:basedOn w:val="normal"/>
    <w:next w:val="normal"/>
    <w:rsid w:val="00F9076A"/>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0">
    <w:name w:val="normal"/>
    <w:rsid w:val="00EF020C"/>
  </w:style>
  <w:style w:type="table" w:customStyle="1" w:styleId="TableNormal">
    <w:name w:val="Table Normal"/>
    <w:rsid w:val="00EF020C"/>
    <w:tblPr>
      <w:tblCellMar>
        <w:top w:w="0" w:type="dxa"/>
        <w:left w:w="0" w:type="dxa"/>
        <w:bottom w:w="0" w:type="dxa"/>
        <w:right w:w="0" w:type="dxa"/>
      </w:tblCellMar>
    </w:tblPr>
  </w:style>
  <w:style w:type="paragraph" w:styleId="Titolo">
    <w:name w:val="Title"/>
    <w:basedOn w:val="normal"/>
    <w:next w:val="normal"/>
    <w:rsid w:val="00F9076A"/>
    <w:pPr>
      <w:keepNext/>
      <w:keepLines/>
      <w:spacing w:after="60"/>
    </w:pPr>
    <w:rPr>
      <w:sz w:val="52"/>
      <w:szCs w:val="52"/>
    </w:rPr>
  </w:style>
  <w:style w:type="paragraph" w:customStyle="1" w:styleId="normal">
    <w:name w:val="normal"/>
    <w:rsid w:val="00F9076A"/>
  </w:style>
  <w:style w:type="table" w:customStyle="1" w:styleId="TableNormal0">
    <w:name w:val="Table Normal"/>
    <w:rsid w:val="00F9076A"/>
    <w:tblPr>
      <w:tblCellMar>
        <w:top w:w="0" w:type="dxa"/>
        <w:left w:w="0" w:type="dxa"/>
        <w:bottom w:w="0" w:type="dxa"/>
        <w:right w:w="0" w:type="dxa"/>
      </w:tblCellMar>
    </w:tblPr>
  </w:style>
  <w:style w:type="paragraph" w:styleId="Sottotitolo">
    <w:name w:val="Subtitle"/>
    <w:basedOn w:val="normal0"/>
    <w:next w:val="normal0"/>
    <w:rsid w:val="00EF020C"/>
    <w:pPr>
      <w:keepNext/>
      <w:keepLines/>
      <w:pBdr>
        <w:top w:val="nil"/>
        <w:left w:val="nil"/>
        <w:bottom w:val="nil"/>
        <w:right w:val="nil"/>
        <w:between w:val="nil"/>
      </w:pBdr>
      <w:spacing w:after="320"/>
    </w:pPr>
    <w:rPr>
      <w:color w:val="666666"/>
      <w:sz w:val="30"/>
      <w:szCs w:val="30"/>
    </w:rPr>
  </w:style>
  <w:style w:type="paragraph" w:styleId="Testofumetto">
    <w:name w:val="Balloon Text"/>
    <w:basedOn w:val="Normale"/>
    <w:link w:val="TestofumettoCarattere"/>
    <w:uiPriority w:val="99"/>
    <w:semiHidden/>
    <w:unhideWhenUsed/>
    <w:rsid w:val="00674DA5"/>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74DA5"/>
    <w:rPr>
      <w:rFonts w:ascii="Tahoma" w:hAnsi="Tahoma" w:cs="Tahoma"/>
      <w:sz w:val="16"/>
      <w:szCs w:val="16"/>
    </w:rPr>
  </w:style>
  <w:style w:type="paragraph" w:styleId="NormaleWeb">
    <w:name w:val="Normal (Web)"/>
    <w:basedOn w:val="Normale"/>
    <w:uiPriority w:val="99"/>
    <w:semiHidden/>
    <w:unhideWhenUsed/>
    <w:rsid w:val="00ED5F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ysiwyg-font-size-28">
    <w:name w:val="wysiwyg-font-size-28"/>
    <w:basedOn w:val="Carpredefinitoparagrafo"/>
    <w:rsid w:val="00ED5FF2"/>
  </w:style>
  <w:style w:type="character" w:styleId="Collegamentoipertestuale">
    <w:name w:val="Hyperlink"/>
    <w:basedOn w:val="Carpredefinitoparagrafo"/>
    <w:uiPriority w:val="99"/>
    <w:unhideWhenUsed/>
    <w:rsid w:val="00B111D2"/>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re-plancitylife.e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linkedin.com/showcase/replan-city-lif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7fQ3Zk3ofRfvEsWFuDAS4+AYg==">CgMxLjA4AHIhMWhGa3RYZ2p0YUc1WF9Ud09ISnRGUTZLZjdqT21vVmdG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453</Words>
  <Characters>2583</Characters>
  <Application>Microsoft Office Word</Application>
  <DocSecurity>0</DocSecurity>
  <Lines>21</Lines>
  <Paragraphs>6</Paragraphs>
  <ScaleCrop>false</ScaleCrop>
  <Company>HP</Company>
  <LinksUpToDate>false</LinksUpToDate>
  <CharactersWithSpaces>3030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Ettore Musacchi</dc:creator>
  <cp:lastModifiedBy>Ettore Musacchi</cp:lastModifiedBy>
  <cp:revision>2</cp:revision>
  <dcterms:created xsi:type="dcterms:W3CDTF">2023-10-12T07:23:00Z</dcterms:created>
  <dcterms:modified xsi:type="dcterms:W3CDTF">2023-10-12T07:23:00Z</dcterms:modified>
</cp:coreProperties>
</file>