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243AC328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9A1AC2">
              <w:rPr>
                <w:b/>
                <w:sz w:val="22"/>
                <w:szCs w:val="22"/>
              </w:rPr>
              <w:t>11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01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BC0CCFF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428E9FE6" w14:textId="77777777" w:rsidR="008B49DC" w:rsidRPr="008B49DC" w:rsidRDefault="008B49DC" w:rsidP="008B49DC"/>
    <w:p w14:paraId="1BC043AE" w14:textId="79E0F6EB" w:rsidR="00046643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</w:t>
      </w:r>
      <w:r w:rsidR="00F66E73">
        <w:rPr>
          <w:rFonts w:ascii="Times New Roman" w:hAnsi="Times New Roman"/>
          <w:b w:val="0"/>
          <w:sz w:val="22"/>
          <w:szCs w:val="22"/>
        </w:rPr>
        <w:t xml:space="preserve">Ηλεκτρολόγων &amp; </w:t>
      </w:r>
      <w:r w:rsidR="008B49DC">
        <w:rPr>
          <w:rFonts w:ascii="Times New Roman" w:hAnsi="Times New Roman"/>
          <w:b w:val="0"/>
          <w:sz w:val="22"/>
          <w:szCs w:val="22"/>
        </w:rPr>
        <w:t xml:space="preserve">Υδραυλικών </w:t>
      </w:r>
      <w:r w:rsidR="002F7DEC">
        <w:rPr>
          <w:rFonts w:ascii="Times New Roman" w:hAnsi="Times New Roman"/>
          <w:b w:val="0"/>
          <w:sz w:val="22"/>
          <w:szCs w:val="22"/>
        </w:rPr>
        <w:t>αντίστοιχα,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 w:val="0"/>
          <w:sz w:val="22"/>
          <w:szCs w:val="22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5E77C64E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F66E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2F7DEC">
              <w:rPr>
                <w:rFonts w:ascii="Times New Roman" w:hAnsi="Times New Roman"/>
              </w:rPr>
              <w:t>-</w:t>
            </w:r>
            <w:r w:rsidRPr="00F66E73">
              <w:rPr>
                <w:rFonts w:ascii="Times New Roman" w:hAnsi="Times New Roman"/>
              </w:rPr>
              <w:t>01</w:t>
            </w:r>
            <w:r w:rsidRPr="002F7DEC">
              <w:rPr>
                <w:rFonts w:ascii="Times New Roman" w:hAnsi="Times New Roman"/>
              </w:rPr>
              <w:t>-202</w:t>
            </w:r>
            <w:r w:rsidRPr="00F66E73">
              <w:rPr>
                <w:rFonts w:ascii="Times New Roman" w:hAnsi="Times New Roman"/>
              </w:rPr>
              <w:t>4</w:t>
            </w:r>
          </w:p>
          <w:p w14:paraId="7B63AE38" w14:textId="403D8C5A" w:rsidR="00F66E73" w:rsidRPr="009A1AC2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ΤΟΠΟΣ ΑΦΕΤΗΡΙΑΣ ΕΞΕΤΑΣΗΣ: </w:t>
            </w:r>
            <w:r w:rsidR="009A1AC2">
              <w:rPr>
                <w:b/>
              </w:rPr>
              <w:t>ΣΗΦΗ ΑΝΑΣΤΑΣΑΚΗ 10, ΗΡΑΚΛΕΙΟ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F66E73" w:rsidRPr="00DE1DE8" w14:paraId="6B476A96" w14:textId="77777777" w:rsidTr="00431C67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2839131E" w:rsidR="00F66E73" w:rsidRPr="002F7DEC" w:rsidRDefault="00F66E73" w:rsidP="00F66E73">
            <w:pPr>
              <w:rPr>
                <w:bCs/>
              </w:rPr>
            </w:pPr>
            <w:r>
              <w:t>ΧΩΤΖΑΪ ΣΚΕΝΤΕΡ τ. ΦΕΪΖΙ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3FFDEC71" w:rsidR="00F66E73" w:rsidRPr="002F7DEC" w:rsidRDefault="00F66E73" w:rsidP="00F66E73">
            <w:pPr>
              <w:jc w:val="center"/>
              <w:rPr>
                <w:bCs/>
              </w:rPr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3337E70B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2A767D8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F66E73" w:rsidRPr="00DE1DE8" w14:paraId="376E7F4A" w14:textId="77777777" w:rsidTr="00431C6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E146" w14:textId="667FDCCC" w:rsidR="00F66E73" w:rsidRPr="002F7DEC" w:rsidRDefault="00F66E73" w:rsidP="00F66E73">
            <w:pPr>
              <w:rPr>
                <w:bCs/>
              </w:rPr>
            </w:pPr>
            <w:r>
              <w:t>ΓΑΛΕΡΑΚΗΣ ΠΑΝΑΓΙΩΤΗΣ τ. ΕΜΜΑΝΟΥΗΛ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0AC" w14:textId="277970F6" w:rsidR="00F66E73" w:rsidRPr="002F7DEC" w:rsidRDefault="00F66E73" w:rsidP="00F66E73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770F72F1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6B98D4D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F66E73" w:rsidRPr="00DE1DE8" w14:paraId="61E8E86E" w14:textId="77777777" w:rsidTr="00431C6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1C31" w14:textId="746020A1" w:rsidR="00F66E73" w:rsidRPr="002F7DEC" w:rsidRDefault="00F66E73" w:rsidP="00F66E73">
            <w:r>
              <w:t>ΧΑΙΡΕΤΗΣ ΣΠΥΡΙΔΩΝ τ. ΜΙΧΑΗΛ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4343" w14:textId="130F5129" w:rsidR="00F66E73" w:rsidRPr="002F7DEC" w:rsidRDefault="00F66E73" w:rsidP="00F66E73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1D55BC6" w14:textId="170E83F8" w:rsidR="00F66E73" w:rsidRPr="002F7DEC" w:rsidRDefault="00F66E73" w:rsidP="00F66E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ΟΧΙ 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12E8D21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F66E73" w:rsidRPr="00DE1DE8" w14:paraId="0E540FBC" w14:textId="77777777" w:rsidTr="00431C6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9BB4" w14:textId="30BF6096" w:rsidR="00F66E73" w:rsidRPr="002F7DEC" w:rsidRDefault="00F66E73" w:rsidP="00F66E73">
            <w:r>
              <w:t>ΦΙΤΣΑΚΗΣ ΕΜΜΑΝΟΥΗΛ τ. ΔΗΜΗΤΡΙΟΥ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16C4" w14:textId="75B9B26F" w:rsidR="00F66E73" w:rsidRPr="002F7DEC" w:rsidRDefault="00F66E73" w:rsidP="00F66E73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544136E4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4E3B2ED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F66E73" w:rsidRPr="00DE1DE8" w14:paraId="15A6BC77" w14:textId="77777777" w:rsidTr="00431C6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4669" w14:textId="74680E8B" w:rsidR="00F66E73" w:rsidRPr="002F7DEC" w:rsidRDefault="00F66E73" w:rsidP="00F66E73">
            <w:r>
              <w:t>ΧΡΙΣΤΟΔΟΥΛΟΥ ΚΩ</w:t>
            </w:r>
            <w:r w:rsidR="0025411E">
              <w:t>/</w:t>
            </w:r>
            <w:r>
              <w:t>ΝΟΣ  τ. ΠΑΝΑΓΙΩΤΗ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FCF2" w14:textId="2F1F34B0" w:rsidR="00F66E73" w:rsidRPr="002F7DEC" w:rsidRDefault="00F66E73" w:rsidP="00F66E73">
            <w:pPr>
              <w:jc w:val="center"/>
            </w:pPr>
            <w:r>
              <w:t>ΛΑΣΙΘΙ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65D57860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977D803" w14:textId="77777777" w:rsidR="00F66E73" w:rsidRPr="002F7DEC" w:rsidRDefault="00F66E73" w:rsidP="00F66E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A30181" w:rsidRPr="00DE1DE8" w14:paraId="435D73A0" w14:textId="77777777" w:rsidTr="002F7DEC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6ED00338" w14:textId="77777777" w:rsidR="00A30181" w:rsidRPr="002F7DEC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bookmarkStart w:id="0" w:name="_Hlk94874723"/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3D186704" w14:textId="73809271" w:rsidR="00A30181" w:rsidRPr="002F7DEC" w:rsidRDefault="008B49DC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F66E73">
              <w:rPr>
                <w:rFonts w:ascii="Times New Roman" w:hAnsi="Times New Roman"/>
              </w:rPr>
              <w:t>29</w:t>
            </w:r>
            <w:r w:rsidR="00A30181" w:rsidRPr="002F7DEC">
              <w:rPr>
                <w:rFonts w:ascii="Times New Roman" w:hAnsi="Times New Roman"/>
              </w:rPr>
              <w:t>-</w:t>
            </w:r>
            <w:r w:rsidRPr="00F66E73">
              <w:rPr>
                <w:rFonts w:ascii="Times New Roman" w:hAnsi="Times New Roman"/>
              </w:rPr>
              <w:t>01</w:t>
            </w:r>
            <w:r w:rsidR="00A30181" w:rsidRPr="002F7DEC">
              <w:rPr>
                <w:rFonts w:ascii="Times New Roman" w:hAnsi="Times New Roman"/>
              </w:rPr>
              <w:t>-202</w:t>
            </w:r>
            <w:r w:rsidRPr="00F66E73">
              <w:rPr>
                <w:rFonts w:ascii="Times New Roman" w:hAnsi="Times New Roman"/>
              </w:rPr>
              <w:t>4</w:t>
            </w:r>
          </w:p>
          <w:p w14:paraId="6C34DF0A" w14:textId="7FCEA11C" w:rsidR="00A30181" w:rsidRPr="002F7DEC" w:rsidRDefault="00A30181" w:rsidP="00A30181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ΤΟΠΟΣ ΑΦΕΤΗΡΙΑΣ ΕΞΕΤΑΣΗΣ: </w:t>
            </w:r>
            <w:r w:rsidR="009A1AC2">
              <w:rPr>
                <w:b/>
              </w:rPr>
              <w:t>ΠΛΑΤΩΝΟΣ 67, ΗΡΑΚΛΕΙΟ</w:t>
            </w:r>
          </w:p>
        </w:tc>
      </w:tr>
      <w:tr w:rsidR="00A30181" w:rsidRPr="00DE1DE8" w14:paraId="5E5F8A45" w14:textId="77777777" w:rsidTr="008B49DC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A30181" w:rsidRPr="002F7DEC" w:rsidRDefault="00A30181" w:rsidP="00A30181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1DAC4D18" w14:textId="77777777" w:rsidR="00A30181" w:rsidRPr="002F7DEC" w:rsidRDefault="00A30181" w:rsidP="00A30181"/>
          <w:p w14:paraId="761660C4" w14:textId="77777777" w:rsidR="00A30181" w:rsidRPr="002F7DEC" w:rsidRDefault="00A30181" w:rsidP="00A30181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538B313E" w14:textId="77777777" w:rsidR="00A30181" w:rsidRPr="002F7DEC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1DED030C" w14:textId="77777777" w:rsidR="00A30181" w:rsidRPr="002F7DEC" w:rsidRDefault="00A30181" w:rsidP="00A30181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289AAFF0" w14:textId="77777777" w:rsidR="00A30181" w:rsidRPr="002F7DEC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515C5617" w14:textId="77777777" w:rsidR="00A30181" w:rsidRPr="002F7DEC" w:rsidRDefault="00A30181" w:rsidP="00A30181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bookmarkEnd w:id="0"/>
      <w:tr w:rsidR="008B49DC" w:rsidRPr="00DE1DE8" w14:paraId="4DB0C012" w14:textId="77777777" w:rsidTr="008B49DC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00D15EBF" w:rsidR="008B49DC" w:rsidRPr="002F7DEC" w:rsidRDefault="008B49DC" w:rsidP="008B49DC">
            <w:pPr>
              <w:rPr>
                <w:bCs/>
              </w:rPr>
            </w:pPr>
            <w:r>
              <w:t xml:space="preserve">ΑΔΑΜΑΚΗΣ ΕΜΜΑΝΟΥΗΛ τ. ΙΩΑΝΝΗ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0C746EE3" w:rsidR="008B49DC" w:rsidRPr="002F7DEC" w:rsidRDefault="008B49DC" w:rsidP="008B49DC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4844EC8" w14:textId="77777777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2CF16F7" w14:textId="77777777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8B49DC" w:rsidRPr="00DE1DE8" w14:paraId="2FFB6860" w14:textId="77777777" w:rsidTr="008B49DC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512D" w14:textId="71CFA2DB" w:rsidR="008B49DC" w:rsidRPr="002F7DEC" w:rsidRDefault="008B49DC" w:rsidP="008B49DC">
            <w:pPr>
              <w:rPr>
                <w:bCs/>
              </w:rPr>
            </w:pPr>
            <w:r>
              <w:t xml:space="preserve">ΜΠΟΥΛΤΑΔΑΚΗΣ ΝΕΚΤΑΡΙΟΣ τ. ΠΟΛΥΚΑΡΠΟΥ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EEA1" w14:textId="39DF7D9E" w:rsidR="008B49DC" w:rsidRPr="002F7DEC" w:rsidRDefault="008B49DC" w:rsidP="008B49DC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D1A9B0A" w14:textId="245D6C36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0BA8E8D" w14:textId="232C0601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8B49DC" w:rsidRPr="00DE1DE8" w14:paraId="3886273A" w14:textId="77777777" w:rsidTr="008B49DC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C8A4" w14:textId="45A79DAD" w:rsidR="008B49DC" w:rsidRPr="002F7DEC" w:rsidRDefault="008B49DC" w:rsidP="008B49DC">
            <w:r>
              <w:t>ΖΕΡΒΟΣ ΙΩΑΝΝΗΣ τ. ΜΥΡΩΝΑ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1E7C" w14:textId="4DE2F721" w:rsidR="008B49DC" w:rsidRPr="002F7DEC" w:rsidRDefault="008B49DC" w:rsidP="008B49DC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21284BE6" w14:textId="6AEF0FB4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1F469A8" w14:textId="703A6732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8B49DC" w:rsidRPr="00DE1DE8" w14:paraId="6EA2B875" w14:textId="77777777" w:rsidTr="008B49DC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4E35" w14:textId="4A58C1E6" w:rsidR="008B49DC" w:rsidRPr="002F7DEC" w:rsidRDefault="008B49DC" w:rsidP="008B49DC">
            <w:r>
              <w:t>ΜΕΛΑΚΗΣ ΧΑΡΑΛΑΠΟΣ τ. ΔΗΜΗΤΡΙΟΥ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0059" w14:textId="172F99F0" w:rsidR="008B49DC" w:rsidRPr="002F7DEC" w:rsidRDefault="008B49DC" w:rsidP="008B49DC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AF93FE8" w14:textId="0B95DE48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7157E7F" w14:textId="0F7D200A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8B49DC" w:rsidRPr="00DE1DE8" w14:paraId="3347A317" w14:textId="77777777" w:rsidTr="008B49DC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2242" w14:textId="4A137C68" w:rsidR="008B49DC" w:rsidRPr="002F7DEC" w:rsidRDefault="008B49DC" w:rsidP="008B49DC">
            <w:r>
              <w:t>ΜΑΡΤΙΡΟΣΙΑΝ ΑΡΑ τ. ΣΑΜΒΕΛ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F772" w14:textId="183143B6" w:rsidR="008B49DC" w:rsidRPr="002F7DEC" w:rsidRDefault="008B49DC" w:rsidP="008B49DC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5D2FB677" w14:textId="4E42D5BB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A77DC35" w14:textId="750E4650" w:rsidR="008B49DC" w:rsidRPr="002F7DEC" w:rsidRDefault="008B49DC" w:rsidP="008B49DC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2E669706" w14:textId="77777777" w:rsidR="00A6388B" w:rsidRPr="002F7DEC" w:rsidRDefault="00A6388B" w:rsidP="00240C46">
            <w:pPr>
              <w:jc w:val="center"/>
              <w:rPr>
                <w:b/>
              </w:rPr>
            </w:pPr>
            <w:r w:rsidRPr="002F7DEC">
              <w:rPr>
                <w:b/>
              </w:rPr>
              <w:t>Μ.Ε.</w:t>
            </w:r>
            <w:r w:rsidR="009542FB" w:rsidRPr="002F7DEC">
              <w:rPr>
                <w:b/>
              </w:rPr>
              <w:t xml:space="preserve"> </w:t>
            </w:r>
            <w:r w:rsidRPr="002F7DEC">
              <w:rPr>
                <w:b/>
              </w:rPr>
              <w:t>ΠΕ.</w:t>
            </w:r>
          </w:p>
          <w:p w14:paraId="30BC878A" w14:textId="03DDA412" w:rsidR="00A6388B" w:rsidRPr="002F7DEC" w:rsidRDefault="00C85EF9" w:rsidP="00240C46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Η </w:t>
            </w:r>
            <w:r w:rsidR="00406D6D" w:rsidRPr="002F7DEC">
              <w:rPr>
                <w:b/>
              </w:rPr>
              <w:t>Α</w:t>
            </w:r>
            <w:r w:rsidR="00E143B4" w:rsidRPr="002F7DEC">
              <w:rPr>
                <w:b/>
              </w:rPr>
              <w:t>Ν</w:t>
            </w:r>
            <w:r w:rsidRPr="002F7DEC">
              <w:rPr>
                <w:b/>
              </w:rPr>
              <w:t xml:space="preserve">. ΠΡΟΪΣΤΑΜΕΝΗ Δ/ΝΣΗΣ </w:t>
            </w: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6C7324D7" w14:textId="77777777" w:rsidR="00E143B4" w:rsidRPr="002F7DEC" w:rsidRDefault="00E143B4" w:rsidP="00240C46">
            <w:pPr>
              <w:jc w:val="center"/>
              <w:rPr>
                <w:b/>
              </w:rPr>
            </w:pPr>
          </w:p>
          <w:p w14:paraId="185930F6" w14:textId="77777777" w:rsidR="00371299" w:rsidRPr="002F7DEC" w:rsidRDefault="00371299" w:rsidP="00240C46">
            <w:pPr>
              <w:jc w:val="center"/>
              <w:rPr>
                <w:b/>
              </w:rPr>
            </w:pPr>
          </w:p>
          <w:p w14:paraId="30B813BA" w14:textId="77777777" w:rsidR="00AA79D7" w:rsidRPr="002F7DEC" w:rsidRDefault="00AA79D7" w:rsidP="00240C46">
            <w:pPr>
              <w:jc w:val="center"/>
              <w:rPr>
                <w:b/>
              </w:rPr>
            </w:pPr>
          </w:p>
          <w:p w14:paraId="20D98F8D" w14:textId="09578959" w:rsidR="00A6388B" w:rsidRPr="002F7DEC" w:rsidRDefault="00C85EF9" w:rsidP="00240C46">
            <w:pPr>
              <w:jc w:val="center"/>
            </w:pPr>
            <w:r w:rsidRPr="002F7DEC">
              <w:rPr>
                <w:b/>
              </w:rPr>
              <w:t xml:space="preserve">ΚΑΛΛΙΟΠΗ ΜΑΡΗ </w:t>
            </w:r>
            <w:r w:rsidR="00957725" w:rsidRPr="002F7DEC">
              <w:rPr>
                <w:b/>
              </w:rPr>
              <w:t xml:space="preserve"> </w:t>
            </w:r>
            <w:r w:rsidR="00AA79D7" w:rsidRPr="002F7DEC">
              <w:rPr>
                <w:b/>
              </w:rPr>
              <w:t xml:space="preserve"> </w:t>
            </w:r>
            <w:r w:rsidR="00994B74" w:rsidRPr="002F7DEC">
              <w:rPr>
                <w:b/>
              </w:rPr>
              <w:t xml:space="preserve"> 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B273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CA13" w14:textId="77777777" w:rsidR="00B27338" w:rsidRDefault="00B27338" w:rsidP="003C38A5">
      <w:pPr>
        <w:pStyle w:val="3"/>
      </w:pPr>
      <w:r>
        <w:separator/>
      </w:r>
    </w:p>
  </w:endnote>
  <w:endnote w:type="continuationSeparator" w:id="0">
    <w:p w14:paraId="26C91B93" w14:textId="77777777" w:rsidR="00B27338" w:rsidRDefault="00B27338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CFCE" w14:textId="77777777" w:rsidR="00B27338" w:rsidRDefault="00B27338" w:rsidP="003C38A5">
      <w:pPr>
        <w:pStyle w:val="3"/>
      </w:pPr>
      <w:r>
        <w:separator/>
      </w:r>
    </w:p>
  </w:footnote>
  <w:footnote w:type="continuationSeparator" w:id="0">
    <w:p w14:paraId="7442E77E" w14:textId="77777777" w:rsidR="00B27338" w:rsidRDefault="00B27338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6E08"/>
    <w:rsid w:val="00117928"/>
    <w:rsid w:val="001278AC"/>
    <w:rsid w:val="00130C1E"/>
    <w:rsid w:val="001339F1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31C6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A1AC2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452D0"/>
    <w:rsid w:val="00A52206"/>
    <w:rsid w:val="00A61E4B"/>
    <w:rsid w:val="00A63114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27338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3A0A"/>
    <w:rsid w:val="00CA565F"/>
    <w:rsid w:val="00CA6200"/>
    <w:rsid w:val="00CC428F"/>
    <w:rsid w:val="00CD7FCA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B44B8"/>
    <w:rsid w:val="00DC1459"/>
    <w:rsid w:val="00DC367E"/>
    <w:rsid w:val="00DC42F0"/>
    <w:rsid w:val="00DC713C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B0B5F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2024-01-10T10:09:00Z</cp:lastPrinted>
  <dcterms:created xsi:type="dcterms:W3CDTF">2024-01-10T10:23:00Z</dcterms:created>
  <dcterms:modified xsi:type="dcterms:W3CDTF">2024-01-16T10:52:00Z</dcterms:modified>
</cp:coreProperties>
</file>