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997B" w14:textId="0C050E5D" w:rsidR="00AC07B7" w:rsidRPr="001318D7" w:rsidRDefault="001318D7" w:rsidP="00AC07B7">
      <w:pPr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 w:rsidRPr="001318D7">
        <w:rPr>
          <w:rFonts w:eastAsia="Calibri" w:cstheme="minorHAnsi"/>
          <w:kern w:val="0"/>
          <w:sz w:val="24"/>
          <w:szCs w:val="24"/>
          <w14:ligatures w14:val="none"/>
        </w:rPr>
        <w:t>ΔΕΛΤΙΟ ΤΥΠΟΥ</w:t>
      </w:r>
    </w:p>
    <w:p w14:paraId="02EFC60E" w14:textId="77777777" w:rsidR="001318D7" w:rsidRPr="001318D7" w:rsidRDefault="001318D7" w:rsidP="00B629A5">
      <w:pPr>
        <w:ind w:firstLine="720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6C773887" w14:textId="5D4A3568" w:rsidR="00AC07B7" w:rsidRPr="001318D7" w:rsidRDefault="00AC07B7" w:rsidP="00B629A5">
      <w:pPr>
        <w:ind w:firstLine="720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1318D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Διημερίδα για την Γενετική, Γονιδιακή και ψυχολογική Κατανόηση του Καρκίνου και την Ορθόδοξη Ποιμαντική Προσέγγιση</w:t>
      </w:r>
    </w:p>
    <w:p w14:paraId="3B80CE8A" w14:textId="5221DDD5" w:rsidR="00AC07B7" w:rsidRPr="001318D7" w:rsidRDefault="00AC07B7" w:rsidP="00AC07B7">
      <w:pPr>
        <w:ind w:firstLine="72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1318D7">
        <w:rPr>
          <w:rFonts w:eastAsia="Calibri" w:cstheme="minorHAnsi"/>
          <w:kern w:val="0"/>
          <w:sz w:val="24"/>
          <w:szCs w:val="24"/>
          <w14:ligatures w14:val="none"/>
        </w:rPr>
        <w:t>Η Ιερά Μητρόπολ</w:t>
      </w:r>
      <w:r w:rsidR="00A34FFB" w:rsidRPr="001318D7">
        <w:rPr>
          <w:rFonts w:eastAsia="Calibri" w:cstheme="minorHAnsi"/>
          <w:kern w:val="0"/>
          <w:sz w:val="24"/>
          <w:szCs w:val="24"/>
          <w14:ligatures w14:val="none"/>
        </w:rPr>
        <w:t>η</w:t>
      </w:r>
      <w:r w:rsidRPr="001318D7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318D7">
        <w:rPr>
          <w:rFonts w:eastAsia="Calibri" w:cstheme="minorHAnsi"/>
          <w:kern w:val="0"/>
          <w:sz w:val="24"/>
          <w:szCs w:val="24"/>
          <w14:ligatures w14:val="none"/>
        </w:rPr>
        <w:t>Κυδωνίας</w:t>
      </w:r>
      <w:proofErr w:type="spellEnd"/>
      <w:r w:rsidRPr="001318D7">
        <w:rPr>
          <w:rFonts w:eastAsia="Calibri" w:cstheme="minorHAnsi"/>
          <w:kern w:val="0"/>
          <w:sz w:val="24"/>
          <w:szCs w:val="24"/>
          <w14:ligatures w14:val="none"/>
        </w:rPr>
        <w:t xml:space="preserve"> και </w:t>
      </w:r>
      <w:proofErr w:type="spellStart"/>
      <w:r w:rsidRPr="001318D7">
        <w:rPr>
          <w:rFonts w:eastAsia="Calibri" w:cstheme="minorHAnsi"/>
          <w:kern w:val="0"/>
          <w:sz w:val="24"/>
          <w:szCs w:val="24"/>
          <w14:ligatures w14:val="none"/>
        </w:rPr>
        <w:t>Αποκορώνου</w:t>
      </w:r>
      <w:proofErr w:type="spellEnd"/>
      <w:r w:rsidRPr="001318D7">
        <w:rPr>
          <w:rFonts w:eastAsia="Calibri" w:cstheme="minorHAnsi"/>
          <w:kern w:val="0"/>
          <w:sz w:val="24"/>
          <w:szCs w:val="24"/>
          <w14:ligatures w14:val="none"/>
        </w:rPr>
        <w:t xml:space="preserve"> σε συνεργασία με: α) την  Περιφέρεια Κρήτης, β)</w:t>
      </w:r>
      <w:r w:rsidR="00A34FFB" w:rsidRPr="001318D7">
        <w:rPr>
          <w:rFonts w:eastAsia="Calibri" w:cstheme="minorHAnsi"/>
          <w:kern w:val="0"/>
          <w:sz w:val="24"/>
          <w:szCs w:val="24"/>
          <w14:ligatures w14:val="none"/>
        </w:rPr>
        <w:t xml:space="preserve"> τον</w:t>
      </w:r>
      <w:r w:rsidRPr="001318D7">
        <w:rPr>
          <w:rFonts w:eastAsia="Calibri" w:cstheme="minorHAnsi"/>
          <w:kern w:val="0"/>
          <w:sz w:val="24"/>
          <w:szCs w:val="24"/>
          <w14:ligatures w14:val="none"/>
        </w:rPr>
        <w:t xml:space="preserve"> κ. Σταύρο </w:t>
      </w:r>
      <w:proofErr w:type="spellStart"/>
      <w:r w:rsidRPr="001318D7">
        <w:rPr>
          <w:rFonts w:eastAsia="Calibri" w:cstheme="minorHAnsi"/>
          <w:kern w:val="0"/>
          <w:sz w:val="24"/>
          <w:szCs w:val="24"/>
          <w14:ligatures w14:val="none"/>
        </w:rPr>
        <w:t>Δέρδα</w:t>
      </w:r>
      <w:proofErr w:type="spellEnd"/>
      <w:r w:rsidRPr="001318D7">
        <w:rPr>
          <w:rFonts w:eastAsia="Calibri" w:cstheme="minorHAnsi"/>
          <w:kern w:val="0"/>
          <w:sz w:val="24"/>
          <w:szCs w:val="24"/>
          <w14:ligatures w14:val="none"/>
        </w:rPr>
        <w:t>, Καθηγητή Μοριακής Ογκολογίας και γ)</w:t>
      </w:r>
      <w:r w:rsidR="00A34FFB" w:rsidRPr="001318D7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1318D7">
        <w:rPr>
          <w:rFonts w:eastAsia="Calibri" w:cstheme="minorHAnsi"/>
          <w:kern w:val="0"/>
          <w:sz w:val="24"/>
          <w:szCs w:val="24"/>
          <w14:ligatures w14:val="none"/>
        </w:rPr>
        <w:t>το "ΙΑΤΡΙΚΟ ΔΙΑΓΝΩΣΤΙΚΟ ΚΕΝΤΡΟ ΓΕΝΟΤΥΠΟΣ SCIENCE LABS", στα πλαίσια της προαγωγής της ψυχικής και σωματικής υγείας του ανθρώπου διοργανώνουν διημερίδα με τίτλο:</w:t>
      </w:r>
      <w:r w:rsidR="00A34FFB" w:rsidRPr="001318D7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1318D7">
        <w:rPr>
          <w:rFonts w:eastAsia="Calibri" w:cstheme="minorHAnsi"/>
          <w:kern w:val="0"/>
          <w:sz w:val="24"/>
          <w:szCs w:val="24"/>
          <w14:ligatures w14:val="none"/>
        </w:rPr>
        <w:t>"</w:t>
      </w:r>
      <w:r w:rsidRPr="001318D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Η Γενετική, η Γονιδιακή και η ψυχολογική Κατανόηση του Καρκίνου και η Ορθόδοξη Ποιμαντική Προσέγγιση".</w:t>
      </w:r>
    </w:p>
    <w:p w14:paraId="57804937" w14:textId="05F4707F" w:rsidR="00AC07B7" w:rsidRPr="001318D7" w:rsidRDefault="00AC07B7" w:rsidP="00AC07B7">
      <w:pPr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1318D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 </w:t>
      </w:r>
      <w:r w:rsidRPr="001318D7">
        <w:rPr>
          <w:rFonts w:eastAsia="Calibri" w:cstheme="minorHAnsi"/>
          <w:kern w:val="0"/>
          <w:sz w:val="24"/>
          <w:szCs w:val="24"/>
          <w14:ligatures w14:val="none"/>
        </w:rPr>
        <w:t xml:space="preserve">  Η διημερίδα θα λάβει χώρα στο </w:t>
      </w:r>
      <w:r w:rsidRPr="001318D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Πνευματικό Κέντρο Χανίων</w:t>
      </w:r>
      <w:r w:rsidRPr="001318D7">
        <w:rPr>
          <w:rFonts w:eastAsia="Calibri" w:cstheme="minorHAnsi"/>
          <w:kern w:val="0"/>
          <w:sz w:val="24"/>
          <w:szCs w:val="24"/>
          <w14:ligatures w14:val="none"/>
        </w:rPr>
        <w:t xml:space="preserve"> τη </w:t>
      </w:r>
      <w:r w:rsidRPr="001318D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Παρασκευή 16</w:t>
      </w:r>
      <w:r w:rsidR="00A34FFB" w:rsidRPr="001318D7">
        <w:rPr>
          <w:rFonts w:eastAsia="Calibri" w:cstheme="minorHAnsi"/>
          <w:kern w:val="0"/>
          <w:sz w:val="24"/>
          <w:szCs w:val="24"/>
          <w14:ligatures w14:val="none"/>
        </w:rPr>
        <w:t xml:space="preserve"> (17:00-19:30)</w:t>
      </w:r>
      <w:r w:rsidRPr="001318D7">
        <w:rPr>
          <w:rFonts w:eastAsia="Calibri" w:cstheme="minorHAnsi"/>
          <w:kern w:val="0"/>
          <w:sz w:val="24"/>
          <w:szCs w:val="24"/>
          <w14:ligatures w14:val="none"/>
        </w:rPr>
        <w:t xml:space="preserve"> και το </w:t>
      </w:r>
      <w:r w:rsidRPr="001318D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Σάββατο 17</w:t>
      </w:r>
      <w:r w:rsidR="00A34FFB" w:rsidRPr="001318D7">
        <w:rPr>
          <w:rFonts w:eastAsia="Calibri" w:cstheme="minorHAnsi"/>
          <w:kern w:val="0"/>
          <w:sz w:val="24"/>
          <w:szCs w:val="24"/>
          <w14:ligatures w14:val="none"/>
        </w:rPr>
        <w:t xml:space="preserve"> (09:00 π.μ-12:30)</w:t>
      </w:r>
      <w:r w:rsidRPr="001318D7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1318D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Φεβρουαρίου</w:t>
      </w:r>
      <w:r w:rsidR="001318D7" w:rsidRPr="001318D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2024</w:t>
      </w:r>
      <w:r w:rsidRPr="001318D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. </w:t>
      </w:r>
    </w:p>
    <w:p w14:paraId="58538527" w14:textId="05C457A6" w:rsidR="00A34FFB" w:rsidRDefault="00A34FFB" w:rsidP="00AC07B7">
      <w:pPr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1318D7">
        <w:rPr>
          <w:rFonts w:eastAsia="Calibri" w:cstheme="minorHAnsi"/>
          <w:kern w:val="0"/>
          <w:sz w:val="24"/>
          <w:szCs w:val="24"/>
          <w14:ligatures w14:val="none"/>
        </w:rPr>
        <w:t xml:space="preserve">Είσοδος </w:t>
      </w:r>
      <w:r w:rsidR="008040FF" w:rsidRPr="001318D7">
        <w:rPr>
          <w:rFonts w:eastAsia="Calibri" w:cstheme="minorHAnsi"/>
          <w:kern w:val="0"/>
          <w:sz w:val="24"/>
          <w:szCs w:val="24"/>
          <w14:ligatures w14:val="none"/>
        </w:rPr>
        <w:t>Ελεύθερη</w:t>
      </w:r>
    </w:p>
    <w:p w14:paraId="5D4E8B9F" w14:textId="563CE13D" w:rsidR="001318D7" w:rsidRDefault="001318D7" w:rsidP="001318D7">
      <w:pPr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1318D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ΠΡΟΓΡΑΜΜΑ ΔΙΗΜΕΡΙΔΑΣ </w:t>
      </w:r>
    </w:p>
    <w:p w14:paraId="157EE990" w14:textId="77777777" w:rsidR="001318D7" w:rsidRPr="001318D7" w:rsidRDefault="001318D7" w:rsidP="001318D7">
      <w:pPr>
        <w:jc w:val="center"/>
        <w:rPr>
          <w:rFonts w:eastAsia="Calibri" w:cstheme="minorHAnsi"/>
          <w:b/>
          <w:bCs/>
          <w:sz w:val="24"/>
          <w:szCs w:val="24"/>
          <w:u w:val="single"/>
        </w:rPr>
      </w:pPr>
      <w:r w:rsidRPr="001318D7">
        <w:rPr>
          <w:rFonts w:eastAsia="Calibri" w:cstheme="minorHAnsi"/>
          <w:b/>
          <w:bCs/>
          <w:sz w:val="24"/>
          <w:szCs w:val="24"/>
          <w:u w:val="single"/>
        </w:rPr>
        <w:t>Παρασκευή 16 Φεβρουαρίου 2024</w:t>
      </w:r>
    </w:p>
    <w:tbl>
      <w:tblPr>
        <w:tblStyle w:val="1"/>
        <w:tblW w:w="0" w:type="auto"/>
        <w:tblLayout w:type="fixed"/>
        <w:tblLook w:val="06A0" w:firstRow="1" w:lastRow="0" w:firstColumn="1" w:lastColumn="0" w:noHBand="1" w:noVBand="1"/>
      </w:tblPr>
      <w:tblGrid>
        <w:gridCol w:w="1065"/>
        <w:gridCol w:w="2370"/>
        <w:gridCol w:w="4680"/>
        <w:gridCol w:w="1245"/>
      </w:tblGrid>
      <w:tr w:rsidR="001318D7" w:rsidRPr="001318D7" w14:paraId="4E7D5352" w14:textId="77777777" w:rsidTr="00DE6EA4">
        <w:trPr>
          <w:trHeight w:val="300"/>
        </w:trPr>
        <w:tc>
          <w:tcPr>
            <w:tcW w:w="1065" w:type="dxa"/>
          </w:tcPr>
          <w:p w14:paraId="40D2E572" w14:textId="77777777" w:rsidR="001318D7" w:rsidRPr="001318D7" w:rsidRDefault="001318D7" w:rsidP="00DE6EA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70" w:type="dxa"/>
          </w:tcPr>
          <w:p w14:paraId="75B91FBA" w14:textId="77777777" w:rsidR="001318D7" w:rsidRPr="001318D7" w:rsidRDefault="001318D7" w:rsidP="00DE6EA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680" w:type="dxa"/>
          </w:tcPr>
          <w:p w14:paraId="5A031030" w14:textId="77777777" w:rsidR="001318D7" w:rsidRPr="001318D7" w:rsidRDefault="001318D7" w:rsidP="00DE6EA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45" w:type="dxa"/>
          </w:tcPr>
          <w:p w14:paraId="4290F7C0" w14:textId="77777777" w:rsidR="001318D7" w:rsidRPr="001318D7" w:rsidRDefault="001318D7" w:rsidP="00DE6EA4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318D7" w:rsidRPr="001318D7" w14:paraId="10D25CE0" w14:textId="77777777" w:rsidTr="00DE6EA4">
        <w:trPr>
          <w:trHeight w:val="300"/>
        </w:trPr>
        <w:tc>
          <w:tcPr>
            <w:tcW w:w="1065" w:type="dxa"/>
          </w:tcPr>
          <w:p w14:paraId="38F25113" w14:textId="77777777" w:rsidR="001318D7" w:rsidRPr="001318D7" w:rsidRDefault="001318D7" w:rsidP="00DE6EA4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318D7">
              <w:rPr>
                <w:rFonts w:eastAsia="Calibri" w:cstheme="minorHAnsi"/>
                <w:sz w:val="24"/>
                <w:szCs w:val="24"/>
              </w:rPr>
              <w:t>17:00</w:t>
            </w:r>
          </w:p>
        </w:tc>
        <w:tc>
          <w:tcPr>
            <w:tcW w:w="2370" w:type="dxa"/>
          </w:tcPr>
          <w:p w14:paraId="431D090A" w14:textId="77777777" w:rsidR="001318D7" w:rsidRPr="001318D7" w:rsidRDefault="001318D7" w:rsidP="00DE6EA4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318D7">
              <w:rPr>
                <w:rFonts w:eastAsia="Calibri" w:cstheme="minorHAnsi"/>
                <w:sz w:val="24"/>
                <w:szCs w:val="24"/>
              </w:rPr>
              <w:t>Δημήτρης Μπ</w:t>
            </w:r>
            <w:proofErr w:type="spellStart"/>
            <w:r w:rsidRPr="001318D7">
              <w:rPr>
                <w:rFonts w:eastAsia="Calibri" w:cstheme="minorHAnsi"/>
                <w:sz w:val="24"/>
                <w:szCs w:val="24"/>
              </w:rPr>
              <w:t>ουρλί</w:t>
            </w:r>
            <w:proofErr w:type="spellEnd"/>
            <w:r w:rsidRPr="001318D7">
              <w:rPr>
                <w:rFonts w:eastAsia="Calibri" w:cstheme="minorHAnsi"/>
                <w:sz w:val="24"/>
                <w:szCs w:val="24"/>
              </w:rPr>
              <w:t>βας</w:t>
            </w:r>
          </w:p>
        </w:tc>
        <w:tc>
          <w:tcPr>
            <w:tcW w:w="4680" w:type="dxa"/>
          </w:tcPr>
          <w:p w14:paraId="4BF094E1" w14:textId="77777777" w:rsidR="001318D7" w:rsidRPr="001318D7" w:rsidRDefault="001318D7" w:rsidP="00DE6EA4">
            <w:pPr>
              <w:spacing w:after="231" w:line="324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l-GR"/>
              </w:rPr>
            </w:pPr>
            <w:r w:rsidRPr="001318D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l-GR"/>
              </w:rPr>
              <w:t>Μοριακά ενεργοποιημένα συμπληρώματα διατροφής για καρκινοπαθείς.</w:t>
            </w:r>
          </w:p>
        </w:tc>
        <w:tc>
          <w:tcPr>
            <w:tcW w:w="1245" w:type="dxa"/>
          </w:tcPr>
          <w:p w14:paraId="678C6A2E" w14:textId="77777777" w:rsidR="001318D7" w:rsidRPr="001318D7" w:rsidRDefault="001318D7" w:rsidP="00DE6EA4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318D7">
              <w:rPr>
                <w:rFonts w:eastAsia="Calibri" w:cstheme="minorHAnsi"/>
                <w:sz w:val="24"/>
                <w:szCs w:val="24"/>
              </w:rPr>
              <w:t>20’</w:t>
            </w:r>
          </w:p>
        </w:tc>
      </w:tr>
      <w:tr w:rsidR="001318D7" w:rsidRPr="001318D7" w14:paraId="59848F11" w14:textId="77777777" w:rsidTr="00DE6EA4">
        <w:trPr>
          <w:trHeight w:val="300"/>
        </w:trPr>
        <w:tc>
          <w:tcPr>
            <w:tcW w:w="1065" w:type="dxa"/>
          </w:tcPr>
          <w:p w14:paraId="7141C202" w14:textId="77777777" w:rsidR="001318D7" w:rsidRPr="001318D7" w:rsidRDefault="001318D7" w:rsidP="00DE6EA4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318D7">
              <w:rPr>
                <w:rFonts w:eastAsia="Calibri" w:cstheme="minorHAnsi"/>
                <w:sz w:val="24"/>
                <w:szCs w:val="24"/>
              </w:rPr>
              <w:t>17:30</w:t>
            </w:r>
          </w:p>
        </w:tc>
        <w:tc>
          <w:tcPr>
            <w:tcW w:w="2370" w:type="dxa"/>
          </w:tcPr>
          <w:p w14:paraId="02BCAF41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318D7">
              <w:rPr>
                <w:rFonts w:eastAsia="Times New Roman" w:cstheme="minorHAnsi"/>
                <w:sz w:val="24"/>
                <w:szCs w:val="24"/>
              </w:rPr>
              <w:t>Βα</w:t>
            </w:r>
            <w:proofErr w:type="spellStart"/>
            <w:r w:rsidRPr="001318D7">
              <w:rPr>
                <w:rFonts w:eastAsia="Times New Roman" w:cstheme="minorHAnsi"/>
                <w:sz w:val="24"/>
                <w:szCs w:val="24"/>
              </w:rPr>
              <w:t>σίλης</w:t>
            </w:r>
            <w:proofErr w:type="spellEnd"/>
            <w:r w:rsidRPr="001318D7">
              <w:rPr>
                <w:rFonts w:eastAsia="Times New Roman" w:cstheme="minorHAnsi"/>
                <w:sz w:val="24"/>
                <w:szCs w:val="24"/>
              </w:rPr>
              <w:t xml:space="preserve"> Μπα</w:t>
            </w:r>
            <w:proofErr w:type="spellStart"/>
            <w:r w:rsidRPr="001318D7">
              <w:rPr>
                <w:rFonts w:eastAsia="Times New Roman" w:cstheme="minorHAnsi"/>
                <w:sz w:val="24"/>
                <w:szCs w:val="24"/>
              </w:rPr>
              <w:t>λής</w:t>
            </w:r>
            <w:proofErr w:type="spellEnd"/>
          </w:p>
        </w:tc>
        <w:tc>
          <w:tcPr>
            <w:tcW w:w="4680" w:type="dxa"/>
          </w:tcPr>
          <w:p w14:paraId="1B9C1314" w14:textId="77777777" w:rsidR="001318D7" w:rsidRPr="001318D7" w:rsidRDefault="001318D7" w:rsidP="00DE6EA4">
            <w:pPr>
              <w:rPr>
                <w:rFonts w:eastAsia="Times New Roman" w:cstheme="minorHAnsi"/>
                <w:b/>
                <w:bCs/>
                <w:sz w:val="24"/>
                <w:szCs w:val="24"/>
                <w:lang w:val="el-GR"/>
              </w:rPr>
            </w:pPr>
            <w:r w:rsidRPr="001318D7">
              <w:rPr>
                <w:rFonts w:eastAsia="Times New Roman" w:cstheme="minorHAnsi"/>
                <w:b/>
                <w:bCs/>
                <w:sz w:val="24"/>
                <w:szCs w:val="24"/>
                <w:lang w:val="el-GR"/>
              </w:rPr>
              <w:t>Καρκίνος, Τι είναι; Που ζει ;</w:t>
            </w:r>
          </w:p>
        </w:tc>
        <w:tc>
          <w:tcPr>
            <w:tcW w:w="1245" w:type="dxa"/>
          </w:tcPr>
          <w:p w14:paraId="4D949E2A" w14:textId="77777777" w:rsidR="001318D7" w:rsidRPr="001318D7" w:rsidRDefault="001318D7" w:rsidP="00DE6EA4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318D7">
              <w:rPr>
                <w:rFonts w:eastAsia="Calibri" w:cstheme="minorHAnsi"/>
                <w:sz w:val="24"/>
                <w:szCs w:val="24"/>
              </w:rPr>
              <w:t>20΄</w:t>
            </w:r>
          </w:p>
        </w:tc>
      </w:tr>
      <w:tr w:rsidR="001318D7" w:rsidRPr="001318D7" w14:paraId="7460F130" w14:textId="77777777" w:rsidTr="00DE6EA4">
        <w:trPr>
          <w:trHeight w:val="300"/>
        </w:trPr>
        <w:tc>
          <w:tcPr>
            <w:tcW w:w="1065" w:type="dxa"/>
          </w:tcPr>
          <w:p w14:paraId="4D7168E6" w14:textId="77777777" w:rsidR="001318D7" w:rsidRPr="001318D7" w:rsidRDefault="001318D7" w:rsidP="00DE6EA4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318D7">
              <w:rPr>
                <w:rFonts w:eastAsia="Calibri" w:cstheme="minorHAnsi"/>
                <w:sz w:val="24"/>
                <w:szCs w:val="24"/>
              </w:rPr>
              <w:t>18:00</w:t>
            </w:r>
          </w:p>
        </w:tc>
        <w:tc>
          <w:tcPr>
            <w:tcW w:w="2370" w:type="dxa"/>
          </w:tcPr>
          <w:p w14:paraId="12D224B6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Γεώργιος </w:t>
            </w:r>
            <w:proofErr w:type="spellStart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Γάλλος</w:t>
            </w:r>
            <w:proofErr w:type="spellEnd"/>
          </w:p>
        </w:tc>
        <w:tc>
          <w:tcPr>
            <w:tcW w:w="4680" w:type="dxa"/>
          </w:tcPr>
          <w:p w14:paraId="22D715D6" w14:textId="77777777" w:rsidR="001318D7" w:rsidRPr="001318D7" w:rsidRDefault="001318D7" w:rsidP="00DE6EA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l-GR"/>
              </w:rPr>
            </w:pPr>
            <w:proofErr w:type="spellStart"/>
            <w:r w:rsidRPr="001318D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l-GR"/>
              </w:rPr>
              <w:t>Ογκο</w:t>
            </w:r>
            <w:proofErr w:type="spellEnd"/>
            <w:r w:rsidRPr="001318D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l-GR"/>
              </w:rPr>
              <w:t>-γονιμότητα, μια μεγάλη συνεργασία μεταξύ αναπαραγωγικής ιατρικής και ογκολογίας.</w:t>
            </w:r>
          </w:p>
        </w:tc>
        <w:tc>
          <w:tcPr>
            <w:tcW w:w="1245" w:type="dxa"/>
          </w:tcPr>
          <w:p w14:paraId="306D83AB" w14:textId="77777777" w:rsidR="001318D7" w:rsidRPr="001318D7" w:rsidRDefault="001318D7" w:rsidP="00DE6EA4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318D7">
              <w:rPr>
                <w:rFonts w:eastAsia="Calibri" w:cstheme="minorHAnsi"/>
                <w:sz w:val="24"/>
                <w:szCs w:val="24"/>
              </w:rPr>
              <w:t>20΄</w:t>
            </w:r>
          </w:p>
        </w:tc>
      </w:tr>
      <w:tr w:rsidR="001318D7" w:rsidRPr="001318D7" w14:paraId="7E1B20E5" w14:textId="77777777" w:rsidTr="00DE6EA4">
        <w:trPr>
          <w:trHeight w:val="300"/>
        </w:trPr>
        <w:tc>
          <w:tcPr>
            <w:tcW w:w="1065" w:type="dxa"/>
          </w:tcPr>
          <w:p w14:paraId="4611B5E0" w14:textId="77777777" w:rsidR="001318D7" w:rsidRPr="001318D7" w:rsidRDefault="001318D7" w:rsidP="00DE6EA4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318D7">
              <w:rPr>
                <w:rFonts w:eastAsia="Calibri" w:cstheme="minorHAnsi"/>
                <w:sz w:val="24"/>
                <w:szCs w:val="24"/>
              </w:rPr>
              <w:t>18:30</w:t>
            </w:r>
          </w:p>
        </w:tc>
        <w:tc>
          <w:tcPr>
            <w:tcW w:w="2370" w:type="dxa"/>
          </w:tcPr>
          <w:p w14:paraId="307B1A88" w14:textId="77777777" w:rsidR="001318D7" w:rsidRPr="001318D7" w:rsidRDefault="001318D7" w:rsidP="00DE6EA4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1318D7">
              <w:rPr>
                <w:rFonts w:eastAsia="Calibri" w:cstheme="minorHAnsi"/>
                <w:sz w:val="24"/>
                <w:szCs w:val="24"/>
              </w:rPr>
              <w:t>Στ</w:t>
            </w:r>
            <w:proofErr w:type="spellEnd"/>
            <w:r w:rsidRPr="001318D7">
              <w:rPr>
                <w:rFonts w:eastAsia="Calibri" w:cstheme="minorHAnsi"/>
                <w:sz w:val="24"/>
                <w:szCs w:val="24"/>
              </w:rPr>
              <w:t xml:space="preserve">αύρος </w:t>
            </w:r>
            <w:proofErr w:type="spellStart"/>
            <w:r w:rsidRPr="001318D7">
              <w:rPr>
                <w:rFonts w:eastAsia="Calibri" w:cstheme="minorHAnsi"/>
                <w:sz w:val="24"/>
                <w:szCs w:val="24"/>
              </w:rPr>
              <w:t>Δέρδ</w:t>
            </w:r>
            <w:proofErr w:type="spellEnd"/>
            <w:r w:rsidRPr="001318D7">
              <w:rPr>
                <w:rFonts w:eastAsia="Calibri" w:cstheme="minorHAnsi"/>
                <w:sz w:val="24"/>
                <w:szCs w:val="24"/>
              </w:rPr>
              <w:t>ας</w:t>
            </w:r>
          </w:p>
        </w:tc>
        <w:tc>
          <w:tcPr>
            <w:tcW w:w="4680" w:type="dxa"/>
          </w:tcPr>
          <w:p w14:paraId="7DB5AA2B" w14:textId="77777777" w:rsidR="001318D7" w:rsidRPr="001318D7" w:rsidRDefault="001318D7" w:rsidP="00DE6EA4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318D7">
              <w:rPr>
                <w:rFonts w:eastAsia="Calibri" w:cstheme="minorHAnsi"/>
                <w:b/>
                <w:bCs/>
                <w:sz w:val="24"/>
                <w:szCs w:val="24"/>
              </w:rPr>
              <w:t>Χα</w:t>
            </w:r>
            <w:proofErr w:type="spellStart"/>
            <w:r w:rsidRPr="001318D7">
              <w:rPr>
                <w:rFonts w:eastAsia="Calibri" w:cstheme="minorHAnsi"/>
                <w:b/>
                <w:bCs/>
                <w:sz w:val="24"/>
                <w:szCs w:val="24"/>
              </w:rPr>
              <w:t>ιρετισμός</w:t>
            </w:r>
            <w:proofErr w:type="spellEnd"/>
            <w:r w:rsidRPr="001318D7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18D7">
              <w:rPr>
                <w:rFonts w:eastAsia="Calibri" w:cstheme="minorHAnsi"/>
                <w:b/>
                <w:bCs/>
                <w:sz w:val="24"/>
                <w:szCs w:val="24"/>
              </w:rPr>
              <w:t>Προέδρου</w:t>
            </w:r>
            <w:proofErr w:type="spellEnd"/>
            <w:r w:rsidRPr="001318D7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18D7">
              <w:rPr>
                <w:rFonts w:eastAsia="Calibri" w:cstheme="minorHAnsi"/>
                <w:b/>
                <w:bCs/>
                <w:sz w:val="24"/>
                <w:szCs w:val="24"/>
              </w:rPr>
              <w:t>Συνεδρίου</w:t>
            </w:r>
            <w:proofErr w:type="spellEnd"/>
            <w:r w:rsidRPr="001318D7">
              <w:rPr>
                <w:rFonts w:eastAsia="Calibr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5" w:type="dxa"/>
          </w:tcPr>
          <w:p w14:paraId="3D4E40DD" w14:textId="77777777" w:rsidR="001318D7" w:rsidRPr="001318D7" w:rsidRDefault="001318D7" w:rsidP="00DE6EA4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1C9DD63" w14:textId="77777777" w:rsidR="001318D7" w:rsidRPr="001318D7" w:rsidRDefault="001318D7" w:rsidP="001318D7">
      <w:pPr>
        <w:spacing w:after="231" w:line="324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US"/>
        </w:rPr>
      </w:pPr>
    </w:p>
    <w:p w14:paraId="683F03E4" w14:textId="77777777" w:rsidR="001318D7" w:rsidRPr="001318D7" w:rsidRDefault="001318D7" w:rsidP="001318D7">
      <w:pPr>
        <w:spacing w:after="231" w:line="324" w:lineRule="auto"/>
        <w:jc w:val="center"/>
        <w:rPr>
          <w:rFonts w:eastAsia="Calibri" w:cstheme="minorHAnsi"/>
          <w:b/>
          <w:bCs/>
          <w:sz w:val="24"/>
          <w:szCs w:val="24"/>
          <w:u w:val="single"/>
          <w:lang w:val="en-US"/>
        </w:rPr>
      </w:pPr>
      <w:proofErr w:type="spellStart"/>
      <w:r w:rsidRPr="001318D7">
        <w:rPr>
          <w:rFonts w:eastAsia="Calibri" w:cstheme="minorHAnsi"/>
          <w:b/>
          <w:bCs/>
          <w:sz w:val="24"/>
          <w:szCs w:val="24"/>
          <w:u w:val="single"/>
          <w:lang w:val="en-US"/>
        </w:rPr>
        <w:t>Σά</w:t>
      </w:r>
      <w:proofErr w:type="spellEnd"/>
      <w:r w:rsidRPr="001318D7">
        <w:rPr>
          <w:rFonts w:eastAsia="Calibri" w:cstheme="minorHAnsi"/>
          <w:b/>
          <w:bCs/>
          <w:sz w:val="24"/>
          <w:szCs w:val="24"/>
          <w:u w:val="single"/>
          <w:lang w:val="en-US"/>
        </w:rPr>
        <w:t xml:space="preserve">ββατο 17 </w:t>
      </w:r>
      <w:proofErr w:type="spellStart"/>
      <w:r w:rsidRPr="001318D7">
        <w:rPr>
          <w:rFonts w:eastAsia="Calibri" w:cstheme="minorHAnsi"/>
          <w:b/>
          <w:bCs/>
          <w:sz w:val="24"/>
          <w:szCs w:val="24"/>
          <w:u w:val="single"/>
          <w:lang w:val="en-US"/>
        </w:rPr>
        <w:t>Φε</w:t>
      </w:r>
      <w:proofErr w:type="spellEnd"/>
      <w:r w:rsidRPr="001318D7">
        <w:rPr>
          <w:rFonts w:eastAsia="Calibri" w:cstheme="minorHAnsi"/>
          <w:b/>
          <w:bCs/>
          <w:sz w:val="24"/>
          <w:szCs w:val="24"/>
          <w:u w:val="single"/>
          <w:lang w:val="en-US"/>
        </w:rPr>
        <w:t>βρουαρίου 2024</w:t>
      </w:r>
    </w:p>
    <w:tbl>
      <w:tblPr>
        <w:tblStyle w:val="1"/>
        <w:tblW w:w="9360" w:type="dxa"/>
        <w:tblLayout w:type="fixed"/>
        <w:tblLook w:val="06A0" w:firstRow="1" w:lastRow="0" w:firstColumn="1" w:lastColumn="0" w:noHBand="1" w:noVBand="1"/>
      </w:tblPr>
      <w:tblGrid>
        <w:gridCol w:w="1095"/>
        <w:gridCol w:w="2302"/>
        <w:gridCol w:w="4678"/>
        <w:gridCol w:w="1285"/>
      </w:tblGrid>
      <w:tr w:rsidR="001318D7" w:rsidRPr="001318D7" w14:paraId="6A23193C" w14:textId="77777777" w:rsidTr="00DE6EA4">
        <w:trPr>
          <w:trHeight w:val="300"/>
        </w:trPr>
        <w:tc>
          <w:tcPr>
            <w:tcW w:w="1095" w:type="dxa"/>
          </w:tcPr>
          <w:p w14:paraId="54853571" w14:textId="77777777" w:rsidR="001318D7" w:rsidRPr="001318D7" w:rsidRDefault="001318D7" w:rsidP="00DE6EA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560144F" w14:textId="77777777" w:rsidR="001318D7" w:rsidRPr="001318D7" w:rsidRDefault="001318D7" w:rsidP="00DE6EA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14:paraId="21F7CF87" w14:textId="77777777" w:rsidR="001318D7" w:rsidRPr="001318D7" w:rsidRDefault="001318D7" w:rsidP="00DE6EA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5" w:type="dxa"/>
          </w:tcPr>
          <w:p w14:paraId="3AE123B1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318D7" w:rsidRPr="001318D7" w14:paraId="2E7E22CA" w14:textId="77777777" w:rsidTr="00DE6EA4">
        <w:trPr>
          <w:trHeight w:val="300"/>
        </w:trPr>
        <w:tc>
          <w:tcPr>
            <w:tcW w:w="1095" w:type="dxa"/>
          </w:tcPr>
          <w:p w14:paraId="5F8C0E21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2302" w:type="dxa"/>
          </w:tcPr>
          <w:p w14:paraId="1B06E115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Πα</w:t>
            </w:r>
            <w:proofErr w:type="spellStart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ντελής</w:t>
            </w:r>
            <w:proofErr w:type="spellEnd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Κωνστ</w:t>
            </w:r>
            <w:proofErr w:type="spellEnd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αντουλάκης</w:t>
            </w:r>
          </w:p>
        </w:tc>
        <w:tc>
          <w:tcPr>
            <w:tcW w:w="4678" w:type="dxa"/>
          </w:tcPr>
          <w:p w14:paraId="71F594FA" w14:textId="77777777" w:rsidR="001318D7" w:rsidRPr="001318D7" w:rsidRDefault="001318D7" w:rsidP="00DE6EA4">
            <w:pPr>
              <w:spacing w:after="231" w:line="324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l-GR"/>
              </w:rPr>
            </w:pPr>
            <w:r w:rsidRPr="001318D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l-GR"/>
              </w:rPr>
              <w:t>Γενετική του καρκίνου και νέες τεχνολογίες.</w:t>
            </w:r>
          </w:p>
        </w:tc>
        <w:tc>
          <w:tcPr>
            <w:tcW w:w="1285" w:type="dxa"/>
          </w:tcPr>
          <w:p w14:paraId="75613D6B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20΄</w:t>
            </w:r>
          </w:p>
        </w:tc>
      </w:tr>
      <w:tr w:rsidR="001318D7" w:rsidRPr="001318D7" w14:paraId="4603CB0D" w14:textId="77777777" w:rsidTr="00DE6EA4">
        <w:trPr>
          <w:trHeight w:val="300"/>
        </w:trPr>
        <w:tc>
          <w:tcPr>
            <w:tcW w:w="1095" w:type="dxa"/>
          </w:tcPr>
          <w:p w14:paraId="38096F08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302" w:type="dxa"/>
          </w:tcPr>
          <w:p w14:paraId="5CF562F7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Στ</w:t>
            </w:r>
            <w:proofErr w:type="spellEnd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αύρος </w:t>
            </w:r>
            <w:proofErr w:type="spellStart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Δέρδ</w:t>
            </w:r>
            <w:proofErr w:type="spellEnd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ας</w:t>
            </w:r>
          </w:p>
        </w:tc>
        <w:tc>
          <w:tcPr>
            <w:tcW w:w="4678" w:type="dxa"/>
          </w:tcPr>
          <w:p w14:paraId="4CE28E7F" w14:textId="77777777" w:rsidR="001318D7" w:rsidRPr="001318D7" w:rsidRDefault="001318D7" w:rsidP="00DE6EA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l-GR"/>
              </w:rPr>
            </w:pPr>
            <w:proofErr w:type="spellStart"/>
            <w:r w:rsidRPr="001318D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l-GR"/>
              </w:rPr>
              <w:t>Διατροφογονιδιωματική</w:t>
            </w:r>
            <w:proofErr w:type="spellEnd"/>
            <w:r w:rsidRPr="001318D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l-GR"/>
              </w:rPr>
              <w:t xml:space="preserve"> &amp; Καρκίνος. Καινοτόμες Μελλοντικές Προοπτικές και Ιδέες για την Πρόληψη.</w:t>
            </w:r>
          </w:p>
        </w:tc>
        <w:tc>
          <w:tcPr>
            <w:tcW w:w="1285" w:type="dxa"/>
          </w:tcPr>
          <w:p w14:paraId="2A818624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20΄</w:t>
            </w:r>
          </w:p>
        </w:tc>
      </w:tr>
      <w:tr w:rsidR="001318D7" w:rsidRPr="001318D7" w14:paraId="6F26BCD9" w14:textId="77777777" w:rsidTr="00DE6EA4">
        <w:trPr>
          <w:trHeight w:val="300"/>
        </w:trPr>
        <w:tc>
          <w:tcPr>
            <w:tcW w:w="1095" w:type="dxa"/>
          </w:tcPr>
          <w:p w14:paraId="1A917F80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2302" w:type="dxa"/>
          </w:tcPr>
          <w:p w14:paraId="5AD519CE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Θάλει</w:t>
            </w:r>
            <w:proofErr w:type="spellEnd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α Χαρα</w:t>
            </w:r>
            <w:proofErr w:type="spellStart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ρά</w:t>
            </w:r>
            <w:proofErr w:type="spellEnd"/>
          </w:p>
        </w:tc>
        <w:tc>
          <w:tcPr>
            <w:tcW w:w="4678" w:type="dxa"/>
          </w:tcPr>
          <w:p w14:paraId="3C4BD88A" w14:textId="77777777" w:rsidR="001318D7" w:rsidRPr="001318D7" w:rsidRDefault="001318D7" w:rsidP="00DE6EA4">
            <w:pPr>
              <w:rPr>
                <w:rFonts w:eastAsia="Arial" w:cstheme="minorHAnsi"/>
                <w:b/>
                <w:bCs/>
                <w:color w:val="000000"/>
                <w:sz w:val="24"/>
                <w:szCs w:val="24"/>
                <w:lang w:val="el-GR"/>
              </w:rPr>
            </w:pPr>
            <w:r w:rsidRPr="001318D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l-GR"/>
              </w:rPr>
              <w:t>Πώς η οικογένεια μπορεί να στηρίξει τον καρκινοπαθή.</w:t>
            </w:r>
          </w:p>
        </w:tc>
        <w:tc>
          <w:tcPr>
            <w:tcW w:w="1285" w:type="dxa"/>
          </w:tcPr>
          <w:p w14:paraId="44BF04C4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20΄</w:t>
            </w:r>
          </w:p>
        </w:tc>
      </w:tr>
      <w:tr w:rsidR="001318D7" w:rsidRPr="001318D7" w14:paraId="434DB1A6" w14:textId="77777777" w:rsidTr="00DE6EA4">
        <w:trPr>
          <w:trHeight w:val="1022"/>
        </w:trPr>
        <w:tc>
          <w:tcPr>
            <w:tcW w:w="1095" w:type="dxa"/>
          </w:tcPr>
          <w:p w14:paraId="3C27D561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302" w:type="dxa"/>
          </w:tcPr>
          <w:p w14:paraId="5F31D084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π. Γεώργιος </w:t>
            </w:r>
            <w:proofErr w:type="spellStart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Σεργάκης</w:t>
            </w:r>
            <w:proofErr w:type="spellEnd"/>
          </w:p>
        </w:tc>
        <w:tc>
          <w:tcPr>
            <w:tcW w:w="4678" w:type="dxa"/>
          </w:tcPr>
          <w:p w14:paraId="15192F79" w14:textId="77777777" w:rsidR="001318D7" w:rsidRPr="001318D7" w:rsidRDefault="001318D7" w:rsidP="00DE6EA4">
            <w:pPr>
              <w:keepNext/>
              <w:keepLines/>
              <w:shd w:val="clear" w:color="auto" w:fill="FFFFFF"/>
              <w:spacing w:before="150" w:after="450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val="el-GR"/>
              </w:rPr>
            </w:pPr>
            <w:r w:rsidRPr="001318D7">
              <w:rPr>
                <w:rFonts w:eastAsia="Times New Roman" w:cstheme="minorHAnsi"/>
                <w:b/>
                <w:bCs/>
                <w:sz w:val="24"/>
                <w:szCs w:val="24"/>
                <w:lang w:val="el-GR"/>
              </w:rPr>
              <w:t>Ποιμαντική προσέγγιση των ασθενών – Η περίπτωση των καρκινοπαθών.</w:t>
            </w:r>
          </w:p>
        </w:tc>
        <w:tc>
          <w:tcPr>
            <w:tcW w:w="1285" w:type="dxa"/>
          </w:tcPr>
          <w:p w14:paraId="023EEE6E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20΄</w:t>
            </w:r>
          </w:p>
        </w:tc>
      </w:tr>
      <w:tr w:rsidR="001318D7" w:rsidRPr="001318D7" w14:paraId="591BCFA4" w14:textId="77777777" w:rsidTr="00DE6EA4">
        <w:trPr>
          <w:trHeight w:val="300"/>
        </w:trPr>
        <w:tc>
          <w:tcPr>
            <w:tcW w:w="1095" w:type="dxa"/>
          </w:tcPr>
          <w:p w14:paraId="16A51649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11:30</w:t>
            </w:r>
          </w:p>
        </w:tc>
        <w:tc>
          <w:tcPr>
            <w:tcW w:w="2302" w:type="dxa"/>
          </w:tcPr>
          <w:p w14:paraId="5654A4FE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Αγγελική-Μα</w:t>
            </w:r>
            <w:proofErr w:type="spellStart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ρί</w:t>
            </w:r>
            <w:proofErr w:type="spellEnd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α </w:t>
            </w:r>
          </w:p>
          <w:p w14:paraId="084A8024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Άτζυ</w:t>
            </w:r>
            <w:proofErr w:type="spellEnd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Παλα</w:t>
            </w:r>
            <w:proofErr w:type="spellStart"/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ιολόγου</w:t>
            </w:r>
            <w:proofErr w:type="spellEnd"/>
          </w:p>
        </w:tc>
        <w:tc>
          <w:tcPr>
            <w:tcW w:w="4678" w:type="dxa"/>
          </w:tcPr>
          <w:p w14:paraId="2D228CB7" w14:textId="77777777" w:rsidR="001318D7" w:rsidRPr="001318D7" w:rsidRDefault="001318D7" w:rsidP="00DE6EA4">
            <w:pPr>
              <w:keepNext/>
              <w:keepLines/>
              <w:spacing w:before="90" w:after="180"/>
              <w:outlineLvl w:val="0"/>
              <w:rPr>
                <w:rFonts w:eastAsia="Times New Roman" w:cstheme="minorHAnsi"/>
                <w:b/>
                <w:bCs/>
                <w:color w:val="2F2F2F"/>
                <w:sz w:val="24"/>
                <w:szCs w:val="24"/>
                <w:lang w:val="el-GR"/>
              </w:rPr>
            </w:pPr>
            <w:r w:rsidRPr="001318D7">
              <w:rPr>
                <w:rFonts w:eastAsia="Times New Roman" w:cstheme="minorHAnsi"/>
                <w:b/>
                <w:bCs/>
                <w:color w:val="2F2F2F"/>
                <w:sz w:val="24"/>
                <w:szCs w:val="24"/>
                <w:lang w:val="el-GR"/>
              </w:rPr>
              <w:t>Εμβάθυνση στους ψυχολογικούς παράγοντες ισχύος στην ογκολογία: Ενίσχυση Ευημερίας ασθενών και των οικείων τους.</w:t>
            </w:r>
          </w:p>
        </w:tc>
        <w:tc>
          <w:tcPr>
            <w:tcW w:w="1285" w:type="dxa"/>
          </w:tcPr>
          <w:p w14:paraId="217D25B2" w14:textId="77777777" w:rsidR="001318D7" w:rsidRPr="001318D7" w:rsidRDefault="001318D7" w:rsidP="00DE6EA4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18D7">
              <w:rPr>
                <w:rFonts w:eastAsia="Times New Roman" w:cstheme="minorHAnsi"/>
                <w:color w:val="000000"/>
                <w:sz w:val="24"/>
                <w:szCs w:val="24"/>
              </w:rPr>
              <w:t>20΄</w:t>
            </w:r>
          </w:p>
        </w:tc>
      </w:tr>
    </w:tbl>
    <w:p w14:paraId="1AF9A657" w14:textId="77777777" w:rsidR="001318D7" w:rsidRPr="001318D7" w:rsidRDefault="001318D7" w:rsidP="001318D7">
      <w:pPr>
        <w:spacing w:after="231" w:line="324" w:lineRule="auto"/>
        <w:jc w:val="both"/>
        <w:rPr>
          <w:rFonts w:eastAsia="Calibri" w:cstheme="minorHAnsi"/>
          <w:sz w:val="24"/>
          <w:szCs w:val="24"/>
          <w:lang w:val="en-US"/>
        </w:rPr>
      </w:pPr>
    </w:p>
    <w:p w14:paraId="766F1053" w14:textId="77777777" w:rsidR="001318D7" w:rsidRPr="001318D7" w:rsidRDefault="001318D7" w:rsidP="001318D7">
      <w:pPr>
        <w:jc w:val="both"/>
        <w:rPr>
          <w:rFonts w:cstheme="minorHAnsi"/>
          <w:b/>
          <w:bCs/>
          <w:sz w:val="24"/>
          <w:szCs w:val="24"/>
        </w:rPr>
      </w:pPr>
    </w:p>
    <w:p w14:paraId="1DD22D40" w14:textId="77777777" w:rsidR="001318D7" w:rsidRPr="001318D7" w:rsidRDefault="001318D7" w:rsidP="001318D7">
      <w:pPr>
        <w:jc w:val="both"/>
        <w:rPr>
          <w:rFonts w:cstheme="minorHAnsi"/>
          <w:sz w:val="24"/>
          <w:szCs w:val="24"/>
        </w:rPr>
      </w:pPr>
      <w:r w:rsidRPr="001318D7">
        <w:rPr>
          <w:rFonts w:cstheme="minorHAnsi"/>
          <w:b/>
          <w:bCs/>
          <w:sz w:val="24"/>
          <w:szCs w:val="24"/>
          <w:u w:val="single"/>
        </w:rPr>
        <w:t>ΟΜΙΛΗΤΕΣ</w:t>
      </w:r>
      <w:r w:rsidRPr="001318D7">
        <w:rPr>
          <w:rFonts w:cstheme="minorHAnsi"/>
          <w:b/>
          <w:bCs/>
          <w:sz w:val="24"/>
          <w:szCs w:val="24"/>
        </w:rPr>
        <w:t>:</w:t>
      </w:r>
    </w:p>
    <w:p w14:paraId="231EB5B6" w14:textId="77777777" w:rsidR="001318D7" w:rsidRPr="001318D7" w:rsidRDefault="001318D7" w:rsidP="001318D7">
      <w:pPr>
        <w:jc w:val="both"/>
        <w:rPr>
          <w:rFonts w:cstheme="minorHAnsi"/>
          <w:sz w:val="24"/>
          <w:szCs w:val="24"/>
        </w:rPr>
      </w:pPr>
      <w:r w:rsidRPr="001318D7">
        <w:rPr>
          <w:rFonts w:cstheme="minorHAnsi"/>
          <w:sz w:val="24"/>
          <w:szCs w:val="24"/>
        </w:rPr>
        <w:t xml:space="preserve">  I. Δρ. Παντελής </w:t>
      </w:r>
      <w:proofErr w:type="spellStart"/>
      <w:r w:rsidRPr="001318D7">
        <w:rPr>
          <w:rFonts w:cstheme="minorHAnsi"/>
          <w:sz w:val="24"/>
          <w:szCs w:val="24"/>
        </w:rPr>
        <w:t>Κωνσταντουλάκης</w:t>
      </w:r>
      <w:proofErr w:type="spellEnd"/>
      <w:r w:rsidRPr="001318D7">
        <w:rPr>
          <w:rFonts w:cstheme="minorHAnsi"/>
          <w:sz w:val="24"/>
          <w:szCs w:val="24"/>
        </w:rPr>
        <w:t xml:space="preserve"> (Μοριακός Βιολόγος Γενετιστής </w:t>
      </w:r>
      <w:proofErr w:type="spellStart"/>
      <w:r w:rsidRPr="001318D7">
        <w:rPr>
          <w:rFonts w:cstheme="minorHAnsi"/>
          <w:sz w:val="24"/>
          <w:szCs w:val="24"/>
        </w:rPr>
        <w:t>Επισ</w:t>
      </w:r>
      <w:proofErr w:type="spellEnd"/>
      <w:r w:rsidRPr="001318D7">
        <w:rPr>
          <w:rFonts w:cstheme="minorHAnsi"/>
          <w:sz w:val="24"/>
          <w:szCs w:val="24"/>
        </w:rPr>
        <w:t xml:space="preserve">. </w:t>
      </w:r>
      <w:proofErr w:type="spellStart"/>
      <w:r w:rsidRPr="001318D7">
        <w:rPr>
          <w:rFonts w:cstheme="minorHAnsi"/>
          <w:sz w:val="24"/>
          <w:szCs w:val="24"/>
        </w:rPr>
        <w:t>Διεθ</w:t>
      </w:r>
      <w:proofErr w:type="spellEnd"/>
      <w:r w:rsidRPr="001318D7">
        <w:rPr>
          <w:rFonts w:cstheme="minorHAnsi"/>
          <w:sz w:val="24"/>
          <w:szCs w:val="24"/>
        </w:rPr>
        <w:t>/</w:t>
      </w:r>
      <w:proofErr w:type="spellStart"/>
      <w:r w:rsidRPr="001318D7">
        <w:rPr>
          <w:rFonts w:cstheme="minorHAnsi"/>
          <w:sz w:val="24"/>
          <w:szCs w:val="24"/>
        </w:rPr>
        <w:t>ντης</w:t>
      </w:r>
      <w:proofErr w:type="spellEnd"/>
      <w:r w:rsidRPr="001318D7">
        <w:rPr>
          <w:rFonts w:cstheme="minorHAnsi"/>
          <w:sz w:val="24"/>
          <w:szCs w:val="24"/>
        </w:rPr>
        <w:t xml:space="preserve">  </w:t>
      </w:r>
      <w:r w:rsidRPr="001318D7">
        <w:rPr>
          <w:rFonts w:cstheme="minorHAnsi"/>
          <w:sz w:val="24"/>
          <w:szCs w:val="24"/>
          <w:lang w:val="en-US"/>
        </w:rPr>
        <w:t>GENOTYPOS</w:t>
      </w:r>
      <w:r w:rsidRPr="001318D7">
        <w:rPr>
          <w:rFonts w:cstheme="minorHAnsi"/>
          <w:sz w:val="24"/>
          <w:szCs w:val="24"/>
        </w:rPr>
        <w:t xml:space="preserve"> </w:t>
      </w:r>
      <w:r w:rsidRPr="001318D7">
        <w:rPr>
          <w:rFonts w:cstheme="minorHAnsi"/>
          <w:sz w:val="24"/>
          <w:szCs w:val="24"/>
          <w:lang w:val="en-US"/>
        </w:rPr>
        <w:t>SCIENCE</w:t>
      </w:r>
      <w:r w:rsidRPr="001318D7">
        <w:rPr>
          <w:rFonts w:cstheme="minorHAnsi"/>
          <w:sz w:val="24"/>
          <w:szCs w:val="24"/>
        </w:rPr>
        <w:t xml:space="preserve"> </w:t>
      </w:r>
      <w:r w:rsidRPr="001318D7">
        <w:rPr>
          <w:rFonts w:cstheme="minorHAnsi"/>
          <w:sz w:val="24"/>
          <w:szCs w:val="24"/>
          <w:lang w:val="en-US"/>
        </w:rPr>
        <w:t>LABS</w:t>
      </w:r>
      <w:r w:rsidRPr="001318D7">
        <w:rPr>
          <w:rFonts w:cstheme="minorHAnsi"/>
          <w:sz w:val="24"/>
          <w:szCs w:val="24"/>
        </w:rPr>
        <w:t>)</w:t>
      </w:r>
    </w:p>
    <w:p w14:paraId="6C2DC934" w14:textId="77777777" w:rsidR="001318D7" w:rsidRPr="001318D7" w:rsidRDefault="001318D7" w:rsidP="001318D7">
      <w:pPr>
        <w:jc w:val="both"/>
        <w:rPr>
          <w:rFonts w:cstheme="minorHAnsi"/>
          <w:sz w:val="24"/>
          <w:szCs w:val="24"/>
        </w:rPr>
      </w:pPr>
      <w:r w:rsidRPr="001318D7">
        <w:rPr>
          <w:rFonts w:cstheme="minorHAnsi"/>
          <w:sz w:val="24"/>
          <w:szCs w:val="24"/>
        </w:rPr>
        <w:t xml:space="preserve"> II.   Δρ. </w:t>
      </w:r>
      <w:proofErr w:type="spellStart"/>
      <w:r w:rsidRPr="001318D7">
        <w:rPr>
          <w:rFonts w:cstheme="minorHAnsi"/>
          <w:sz w:val="24"/>
          <w:szCs w:val="24"/>
        </w:rPr>
        <w:t>Άτζυ</w:t>
      </w:r>
      <w:proofErr w:type="spellEnd"/>
      <w:r w:rsidRPr="001318D7">
        <w:rPr>
          <w:rFonts w:cstheme="minorHAnsi"/>
          <w:sz w:val="24"/>
          <w:szCs w:val="24"/>
        </w:rPr>
        <w:t xml:space="preserve"> (Αγγελική Μαρία)Παλαιολόγου (</w:t>
      </w:r>
      <w:proofErr w:type="spellStart"/>
      <w:r w:rsidRPr="001318D7">
        <w:rPr>
          <w:rFonts w:cstheme="minorHAnsi"/>
          <w:sz w:val="24"/>
          <w:szCs w:val="24"/>
        </w:rPr>
        <w:t>Επικ</w:t>
      </w:r>
      <w:proofErr w:type="spellEnd"/>
      <w:r w:rsidRPr="001318D7">
        <w:rPr>
          <w:rFonts w:cstheme="minorHAnsi"/>
          <w:sz w:val="24"/>
          <w:szCs w:val="24"/>
        </w:rPr>
        <w:t xml:space="preserve">. </w:t>
      </w:r>
      <w:proofErr w:type="spellStart"/>
      <w:r w:rsidRPr="001318D7">
        <w:rPr>
          <w:rFonts w:cstheme="minorHAnsi"/>
          <w:sz w:val="24"/>
          <w:szCs w:val="24"/>
        </w:rPr>
        <w:t>Καθ</w:t>
      </w:r>
      <w:proofErr w:type="spellEnd"/>
      <w:r w:rsidRPr="001318D7">
        <w:rPr>
          <w:rFonts w:cstheme="minorHAnsi"/>
          <w:sz w:val="24"/>
          <w:szCs w:val="24"/>
        </w:rPr>
        <w:t>. Κλινικής Ψυχολογίας)</w:t>
      </w:r>
    </w:p>
    <w:p w14:paraId="338CB1AC" w14:textId="77777777" w:rsidR="001318D7" w:rsidRPr="001318D7" w:rsidRDefault="001318D7" w:rsidP="001318D7">
      <w:pPr>
        <w:jc w:val="both"/>
        <w:rPr>
          <w:rFonts w:cstheme="minorHAnsi"/>
          <w:sz w:val="24"/>
          <w:szCs w:val="24"/>
        </w:rPr>
      </w:pPr>
      <w:r w:rsidRPr="001318D7">
        <w:rPr>
          <w:rFonts w:cstheme="minorHAnsi"/>
          <w:sz w:val="24"/>
          <w:szCs w:val="24"/>
        </w:rPr>
        <w:t xml:space="preserve">III.     Δρ. Σταύρος </w:t>
      </w:r>
      <w:proofErr w:type="spellStart"/>
      <w:r w:rsidRPr="001318D7">
        <w:rPr>
          <w:rFonts w:cstheme="minorHAnsi"/>
          <w:sz w:val="24"/>
          <w:szCs w:val="24"/>
        </w:rPr>
        <w:t>Δέρδας</w:t>
      </w:r>
      <w:proofErr w:type="spellEnd"/>
      <w:r w:rsidRPr="001318D7">
        <w:rPr>
          <w:rFonts w:cstheme="minorHAnsi"/>
          <w:sz w:val="24"/>
          <w:szCs w:val="24"/>
        </w:rPr>
        <w:t xml:space="preserve"> (</w:t>
      </w:r>
      <w:proofErr w:type="spellStart"/>
      <w:r w:rsidRPr="001318D7">
        <w:rPr>
          <w:rFonts w:cstheme="minorHAnsi"/>
          <w:sz w:val="24"/>
          <w:szCs w:val="24"/>
        </w:rPr>
        <w:t>Καθ</w:t>
      </w:r>
      <w:proofErr w:type="spellEnd"/>
      <w:r w:rsidRPr="001318D7">
        <w:rPr>
          <w:rFonts w:cstheme="minorHAnsi"/>
          <w:sz w:val="24"/>
          <w:szCs w:val="24"/>
        </w:rPr>
        <w:t xml:space="preserve">. Μοριακής Ογκολογίας) </w:t>
      </w:r>
    </w:p>
    <w:p w14:paraId="3788EEF9" w14:textId="77777777" w:rsidR="001318D7" w:rsidRPr="001318D7" w:rsidRDefault="001318D7" w:rsidP="001318D7">
      <w:pPr>
        <w:jc w:val="both"/>
        <w:rPr>
          <w:rFonts w:cstheme="minorHAnsi"/>
          <w:sz w:val="24"/>
          <w:szCs w:val="24"/>
        </w:rPr>
      </w:pPr>
      <w:r w:rsidRPr="001318D7">
        <w:rPr>
          <w:rFonts w:cstheme="minorHAnsi"/>
          <w:sz w:val="24"/>
          <w:szCs w:val="24"/>
        </w:rPr>
        <w:t xml:space="preserve">IV.     Πρωτοπρεσβύτερος  Γεώργιος </w:t>
      </w:r>
      <w:proofErr w:type="spellStart"/>
      <w:r w:rsidRPr="001318D7">
        <w:rPr>
          <w:rFonts w:cstheme="minorHAnsi"/>
          <w:sz w:val="24"/>
          <w:szCs w:val="24"/>
        </w:rPr>
        <w:t>Σεργάκης</w:t>
      </w:r>
      <w:proofErr w:type="spellEnd"/>
      <w:r w:rsidRPr="001318D7">
        <w:rPr>
          <w:rFonts w:cstheme="minorHAnsi"/>
          <w:sz w:val="24"/>
          <w:szCs w:val="24"/>
        </w:rPr>
        <w:t xml:space="preserve"> ( </w:t>
      </w:r>
      <w:proofErr w:type="spellStart"/>
      <w:r w:rsidRPr="001318D7">
        <w:rPr>
          <w:rFonts w:cstheme="minorHAnsi"/>
          <w:sz w:val="24"/>
          <w:szCs w:val="24"/>
        </w:rPr>
        <w:t>Υποψ</w:t>
      </w:r>
      <w:proofErr w:type="spellEnd"/>
      <w:r w:rsidRPr="001318D7">
        <w:rPr>
          <w:rFonts w:cstheme="minorHAnsi"/>
          <w:sz w:val="24"/>
          <w:szCs w:val="24"/>
        </w:rPr>
        <w:t>. Διδάκτωρ Ψυχολογίας)</w:t>
      </w:r>
    </w:p>
    <w:p w14:paraId="1B4497FB" w14:textId="77777777" w:rsidR="001318D7" w:rsidRPr="001318D7" w:rsidRDefault="001318D7" w:rsidP="001318D7">
      <w:pPr>
        <w:jc w:val="both"/>
        <w:rPr>
          <w:rFonts w:cstheme="minorHAnsi"/>
          <w:sz w:val="24"/>
          <w:szCs w:val="24"/>
        </w:rPr>
      </w:pPr>
      <w:r w:rsidRPr="001318D7">
        <w:rPr>
          <w:rFonts w:cstheme="minorHAnsi"/>
          <w:sz w:val="24"/>
          <w:szCs w:val="24"/>
        </w:rPr>
        <w:t> V.   Δρ. Γεώργιος Γάλλος (Γυναικολόγος - Εξωσωματικός)</w:t>
      </w:r>
    </w:p>
    <w:p w14:paraId="318743A3" w14:textId="77777777" w:rsidR="001318D7" w:rsidRPr="001318D7" w:rsidRDefault="001318D7" w:rsidP="001318D7">
      <w:pPr>
        <w:jc w:val="both"/>
        <w:rPr>
          <w:rFonts w:cstheme="minorHAnsi"/>
          <w:sz w:val="24"/>
          <w:szCs w:val="24"/>
          <w:lang w:val="en-US"/>
        </w:rPr>
      </w:pPr>
      <w:r w:rsidRPr="001318D7">
        <w:rPr>
          <w:rFonts w:cstheme="minorHAnsi"/>
          <w:sz w:val="24"/>
          <w:szCs w:val="24"/>
          <w:lang w:val="en-US"/>
        </w:rPr>
        <w:t> VI.       Δημήτρης Μπ</w:t>
      </w:r>
      <w:proofErr w:type="spellStart"/>
      <w:r w:rsidRPr="001318D7">
        <w:rPr>
          <w:rFonts w:cstheme="minorHAnsi"/>
          <w:sz w:val="24"/>
          <w:szCs w:val="24"/>
          <w:lang w:val="en-US"/>
        </w:rPr>
        <w:t>ουρλί</w:t>
      </w:r>
      <w:proofErr w:type="spellEnd"/>
      <w:r w:rsidRPr="001318D7">
        <w:rPr>
          <w:rFonts w:cstheme="minorHAnsi"/>
          <w:sz w:val="24"/>
          <w:szCs w:val="24"/>
          <w:lang w:val="en-US"/>
        </w:rPr>
        <w:t xml:space="preserve">βας (CEO </w:t>
      </w:r>
      <w:proofErr w:type="spellStart"/>
      <w:r w:rsidRPr="001318D7">
        <w:rPr>
          <w:rFonts w:cstheme="minorHAnsi"/>
          <w:sz w:val="24"/>
          <w:szCs w:val="24"/>
          <w:lang w:val="en-US"/>
        </w:rPr>
        <w:t>Armaturas</w:t>
      </w:r>
      <w:proofErr w:type="spellEnd"/>
      <w:r w:rsidRPr="001318D7">
        <w:rPr>
          <w:rFonts w:cstheme="minorHAnsi"/>
          <w:sz w:val="24"/>
          <w:szCs w:val="24"/>
          <w:lang w:val="en-US"/>
        </w:rPr>
        <w:t>)</w:t>
      </w:r>
    </w:p>
    <w:p w14:paraId="2D3A9AAF" w14:textId="77777777" w:rsidR="001318D7" w:rsidRPr="001318D7" w:rsidRDefault="001318D7" w:rsidP="001318D7">
      <w:pPr>
        <w:jc w:val="both"/>
        <w:rPr>
          <w:rFonts w:cstheme="minorHAnsi"/>
          <w:sz w:val="24"/>
          <w:szCs w:val="24"/>
        </w:rPr>
      </w:pPr>
      <w:r w:rsidRPr="001318D7">
        <w:rPr>
          <w:rFonts w:cstheme="minorHAnsi"/>
          <w:sz w:val="24"/>
          <w:szCs w:val="24"/>
        </w:rPr>
        <w:t xml:space="preserve">VII.      Θάλεια </w:t>
      </w:r>
      <w:proofErr w:type="spellStart"/>
      <w:r w:rsidRPr="001318D7">
        <w:rPr>
          <w:rFonts w:cstheme="minorHAnsi"/>
          <w:sz w:val="24"/>
          <w:szCs w:val="24"/>
        </w:rPr>
        <w:t>Χαραρά</w:t>
      </w:r>
      <w:proofErr w:type="spellEnd"/>
      <w:r w:rsidRPr="001318D7">
        <w:rPr>
          <w:rFonts w:cstheme="minorHAnsi"/>
          <w:sz w:val="24"/>
          <w:szCs w:val="24"/>
        </w:rPr>
        <w:t xml:space="preserve"> (Σύμβουλος Ψυχικής Υγείας)</w:t>
      </w:r>
    </w:p>
    <w:p w14:paraId="3C4CF694" w14:textId="77777777" w:rsidR="001318D7" w:rsidRPr="001318D7" w:rsidRDefault="001318D7" w:rsidP="001318D7">
      <w:pPr>
        <w:jc w:val="both"/>
        <w:rPr>
          <w:rFonts w:cstheme="minorHAnsi"/>
          <w:sz w:val="24"/>
          <w:szCs w:val="24"/>
        </w:rPr>
      </w:pPr>
    </w:p>
    <w:p w14:paraId="6F9C5EC9" w14:textId="77777777" w:rsidR="001318D7" w:rsidRPr="001318D7" w:rsidRDefault="001318D7" w:rsidP="001318D7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1318D7">
        <w:rPr>
          <w:rFonts w:cstheme="minorHAnsi"/>
          <w:b/>
          <w:bCs/>
          <w:sz w:val="24"/>
          <w:szCs w:val="24"/>
          <w:u w:val="single"/>
        </w:rPr>
        <w:t>ΟΡΓΑΝΩΤΙΚΗ - ΕΠΙΣΤΗΜΟΝΙΚΗ ΕΠΙΤΡΟΠΗ:</w:t>
      </w:r>
    </w:p>
    <w:p w14:paraId="5CED28BF" w14:textId="77777777" w:rsidR="001318D7" w:rsidRPr="001318D7" w:rsidRDefault="001318D7" w:rsidP="001318D7">
      <w:pPr>
        <w:jc w:val="both"/>
        <w:rPr>
          <w:rFonts w:cstheme="minorHAnsi"/>
          <w:sz w:val="24"/>
          <w:szCs w:val="24"/>
        </w:rPr>
      </w:pPr>
      <w:bookmarkStart w:id="0" w:name="_Hlk157506326"/>
      <w:proofErr w:type="spellStart"/>
      <w:r w:rsidRPr="001318D7">
        <w:rPr>
          <w:rFonts w:cstheme="minorHAnsi"/>
          <w:sz w:val="24"/>
          <w:szCs w:val="24"/>
        </w:rPr>
        <w:t>Σεβασμιώτατος</w:t>
      </w:r>
      <w:proofErr w:type="spellEnd"/>
      <w:r w:rsidRPr="001318D7">
        <w:rPr>
          <w:rFonts w:cstheme="minorHAnsi"/>
          <w:sz w:val="24"/>
          <w:szCs w:val="24"/>
        </w:rPr>
        <w:t xml:space="preserve"> Μητροπολίτης </w:t>
      </w:r>
      <w:proofErr w:type="spellStart"/>
      <w:r w:rsidRPr="001318D7">
        <w:rPr>
          <w:rFonts w:cstheme="minorHAnsi"/>
          <w:sz w:val="24"/>
          <w:szCs w:val="24"/>
        </w:rPr>
        <w:t>Κυδωνίας</w:t>
      </w:r>
      <w:proofErr w:type="spellEnd"/>
      <w:r w:rsidRPr="001318D7">
        <w:rPr>
          <w:rFonts w:cstheme="minorHAnsi"/>
          <w:sz w:val="24"/>
          <w:szCs w:val="24"/>
        </w:rPr>
        <w:t xml:space="preserve"> και </w:t>
      </w:r>
      <w:proofErr w:type="spellStart"/>
      <w:r w:rsidRPr="001318D7">
        <w:rPr>
          <w:rFonts w:cstheme="minorHAnsi"/>
          <w:sz w:val="24"/>
          <w:szCs w:val="24"/>
        </w:rPr>
        <w:t>Αποκορώνου</w:t>
      </w:r>
      <w:proofErr w:type="spellEnd"/>
      <w:r w:rsidRPr="001318D7">
        <w:rPr>
          <w:rFonts w:cstheme="minorHAnsi"/>
          <w:sz w:val="24"/>
          <w:szCs w:val="24"/>
        </w:rPr>
        <w:t xml:space="preserve"> </w:t>
      </w:r>
      <w:proofErr w:type="spellStart"/>
      <w:r w:rsidRPr="001318D7">
        <w:rPr>
          <w:rFonts w:cstheme="minorHAnsi"/>
          <w:sz w:val="24"/>
          <w:szCs w:val="24"/>
        </w:rPr>
        <w:t>κ.κ</w:t>
      </w:r>
      <w:proofErr w:type="spellEnd"/>
      <w:r w:rsidRPr="001318D7">
        <w:rPr>
          <w:rFonts w:cstheme="minorHAnsi"/>
          <w:sz w:val="24"/>
          <w:szCs w:val="24"/>
        </w:rPr>
        <w:t xml:space="preserve"> Δαμασκηνός, </w:t>
      </w:r>
    </w:p>
    <w:p w14:paraId="11411E9A" w14:textId="77777777" w:rsidR="001318D7" w:rsidRPr="001318D7" w:rsidRDefault="001318D7" w:rsidP="001318D7">
      <w:pPr>
        <w:jc w:val="both"/>
        <w:rPr>
          <w:rFonts w:cstheme="minorHAnsi"/>
          <w:sz w:val="24"/>
          <w:szCs w:val="24"/>
        </w:rPr>
      </w:pPr>
      <w:r w:rsidRPr="001318D7">
        <w:rPr>
          <w:rFonts w:cstheme="minorHAnsi"/>
          <w:sz w:val="24"/>
          <w:szCs w:val="24"/>
        </w:rPr>
        <w:t xml:space="preserve">Σταύρος </w:t>
      </w:r>
      <w:proofErr w:type="spellStart"/>
      <w:r w:rsidRPr="001318D7">
        <w:rPr>
          <w:rFonts w:cstheme="minorHAnsi"/>
          <w:sz w:val="24"/>
          <w:szCs w:val="24"/>
        </w:rPr>
        <w:t>Δέρδας</w:t>
      </w:r>
      <w:proofErr w:type="spellEnd"/>
      <w:r w:rsidRPr="001318D7">
        <w:rPr>
          <w:rFonts w:cstheme="minorHAnsi"/>
          <w:sz w:val="24"/>
          <w:szCs w:val="24"/>
        </w:rPr>
        <w:t xml:space="preserve">, </w:t>
      </w:r>
    </w:p>
    <w:p w14:paraId="0A3FAD0D" w14:textId="77777777" w:rsidR="001318D7" w:rsidRPr="001318D7" w:rsidRDefault="001318D7" w:rsidP="001318D7">
      <w:pPr>
        <w:jc w:val="both"/>
        <w:rPr>
          <w:rFonts w:cstheme="minorHAnsi"/>
          <w:sz w:val="24"/>
          <w:szCs w:val="24"/>
        </w:rPr>
      </w:pPr>
      <w:r w:rsidRPr="001318D7">
        <w:rPr>
          <w:rFonts w:cstheme="minorHAnsi"/>
          <w:sz w:val="24"/>
          <w:szCs w:val="24"/>
        </w:rPr>
        <w:t xml:space="preserve">Παντελής </w:t>
      </w:r>
      <w:proofErr w:type="spellStart"/>
      <w:r w:rsidRPr="001318D7">
        <w:rPr>
          <w:rFonts w:cstheme="minorHAnsi"/>
          <w:sz w:val="24"/>
          <w:szCs w:val="24"/>
        </w:rPr>
        <w:t>Κωνσταντουλάκης</w:t>
      </w:r>
      <w:proofErr w:type="spellEnd"/>
      <w:r w:rsidRPr="001318D7">
        <w:rPr>
          <w:rFonts w:cstheme="minorHAnsi"/>
          <w:sz w:val="24"/>
          <w:szCs w:val="24"/>
        </w:rPr>
        <w:t xml:space="preserve">, </w:t>
      </w:r>
    </w:p>
    <w:p w14:paraId="47DE7A8D" w14:textId="77777777" w:rsidR="001318D7" w:rsidRPr="001318D7" w:rsidRDefault="001318D7" w:rsidP="001318D7">
      <w:pPr>
        <w:jc w:val="both"/>
        <w:rPr>
          <w:rFonts w:cstheme="minorHAnsi"/>
          <w:sz w:val="24"/>
          <w:szCs w:val="24"/>
        </w:rPr>
      </w:pPr>
      <w:r w:rsidRPr="001318D7">
        <w:rPr>
          <w:rFonts w:cstheme="minorHAnsi"/>
          <w:sz w:val="24"/>
          <w:szCs w:val="24"/>
        </w:rPr>
        <w:t xml:space="preserve">Πρωτοπρεσβύτερος Γεώργιος </w:t>
      </w:r>
      <w:proofErr w:type="spellStart"/>
      <w:r w:rsidRPr="001318D7">
        <w:rPr>
          <w:rFonts w:cstheme="minorHAnsi"/>
          <w:sz w:val="24"/>
          <w:szCs w:val="24"/>
        </w:rPr>
        <w:t>Σεργάκης</w:t>
      </w:r>
      <w:proofErr w:type="spellEnd"/>
      <w:r w:rsidRPr="001318D7">
        <w:rPr>
          <w:rFonts w:cstheme="minorHAnsi"/>
          <w:sz w:val="24"/>
          <w:szCs w:val="24"/>
        </w:rPr>
        <w:t xml:space="preserve"> και </w:t>
      </w:r>
    </w:p>
    <w:p w14:paraId="3D106138" w14:textId="77777777" w:rsidR="001318D7" w:rsidRPr="001318D7" w:rsidRDefault="001318D7" w:rsidP="001318D7">
      <w:pPr>
        <w:jc w:val="both"/>
        <w:rPr>
          <w:rFonts w:cstheme="minorHAnsi"/>
          <w:sz w:val="24"/>
          <w:szCs w:val="24"/>
        </w:rPr>
      </w:pPr>
      <w:r w:rsidRPr="001318D7">
        <w:rPr>
          <w:rFonts w:cstheme="minorHAnsi"/>
          <w:sz w:val="24"/>
          <w:szCs w:val="24"/>
        </w:rPr>
        <w:t>Αγγελική Μαρία (</w:t>
      </w:r>
      <w:proofErr w:type="spellStart"/>
      <w:r w:rsidRPr="001318D7">
        <w:rPr>
          <w:rFonts w:cstheme="minorHAnsi"/>
          <w:sz w:val="24"/>
          <w:szCs w:val="24"/>
        </w:rPr>
        <w:t>Άτζυ</w:t>
      </w:r>
      <w:proofErr w:type="spellEnd"/>
      <w:r w:rsidRPr="001318D7">
        <w:rPr>
          <w:rFonts w:cstheme="minorHAnsi"/>
          <w:sz w:val="24"/>
          <w:szCs w:val="24"/>
        </w:rPr>
        <w:t>)Παλαιολόγου.</w:t>
      </w:r>
    </w:p>
    <w:bookmarkEnd w:id="0"/>
    <w:p w14:paraId="386E6DB2" w14:textId="77777777" w:rsidR="001318D7" w:rsidRPr="001318D7" w:rsidRDefault="001318D7" w:rsidP="001318D7">
      <w:pPr>
        <w:jc w:val="both"/>
        <w:rPr>
          <w:rFonts w:cstheme="minorHAnsi"/>
          <w:sz w:val="24"/>
          <w:szCs w:val="24"/>
        </w:rPr>
      </w:pPr>
    </w:p>
    <w:p w14:paraId="7F732305" w14:textId="77777777" w:rsidR="001318D7" w:rsidRPr="001318D7" w:rsidRDefault="001318D7" w:rsidP="001318D7">
      <w:pPr>
        <w:jc w:val="both"/>
        <w:rPr>
          <w:rFonts w:cstheme="minorHAnsi"/>
          <w:sz w:val="24"/>
          <w:szCs w:val="24"/>
        </w:rPr>
      </w:pPr>
      <w:r w:rsidRPr="001318D7">
        <w:rPr>
          <w:rFonts w:cstheme="minorHAnsi"/>
          <w:b/>
          <w:bCs/>
          <w:sz w:val="24"/>
          <w:szCs w:val="24"/>
          <w:u w:val="single"/>
        </w:rPr>
        <w:t>ΣΥΝΤΟΝΙΣΤΗΣ ΔΙΗΜΕΡΙΔΑΣ:</w:t>
      </w:r>
      <w:r w:rsidRPr="001318D7">
        <w:rPr>
          <w:rFonts w:cstheme="minorHAnsi"/>
          <w:sz w:val="24"/>
          <w:szCs w:val="24"/>
        </w:rPr>
        <w:t xml:space="preserve"> κ. Παντελής </w:t>
      </w:r>
      <w:proofErr w:type="spellStart"/>
      <w:r w:rsidRPr="001318D7">
        <w:rPr>
          <w:rFonts w:cstheme="minorHAnsi"/>
          <w:sz w:val="24"/>
          <w:szCs w:val="24"/>
        </w:rPr>
        <w:t>Γιαΐτσης</w:t>
      </w:r>
      <w:proofErr w:type="spellEnd"/>
      <w:r w:rsidRPr="001318D7">
        <w:rPr>
          <w:rFonts w:cstheme="minorHAnsi"/>
          <w:sz w:val="24"/>
          <w:szCs w:val="24"/>
        </w:rPr>
        <w:t>, Δημοσιογράφος.</w:t>
      </w:r>
    </w:p>
    <w:p w14:paraId="7F138374" w14:textId="77777777" w:rsidR="001318D7" w:rsidRPr="001318D7" w:rsidRDefault="001318D7" w:rsidP="001318D7">
      <w:pPr>
        <w:rPr>
          <w:rFonts w:eastAsia="Calibri" w:cstheme="minorHAnsi"/>
          <w:sz w:val="24"/>
          <w:szCs w:val="24"/>
        </w:rPr>
      </w:pPr>
    </w:p>
    <w:p w14:paraId="2AA6F719" w14:textId="77777777" w:rsidR="001318D7" w:rsidRPr="001318D7" w:rsidRDefault="001318D7" w:rsidP="001318D7">
      <w:pPr>
        <w:jc w:val="both"/>
        <w:rPr>
          <w:rFonts w:cstheme="minorHAnsi"/>
          <w:sz w:val="24"/>
          <w:szCs w:val="24"/>
        </w:rPr>
      </w:pPr>
    </w:p>
    <w:p w14:paraId="62623A98" w14:textId="77777777" w:rsidR="001318D7" w:rsidRPr="00743CF6" w:rsidRDefault="001318D7" w:rsidP="001318D7">
      <w:pPr>
        <w:jc w:val="both"/>
      </w:pPr>
    </w:p>
    <w:p w14:paraId="3FF1FAC8" w14:textId="77777777" w:rsidR="001318D7" w:rsidRPr="001318D7" w:rsidRDefault="001318D7" w:rsidP="001318D7">
      <w:pPr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sectPr w:rsidR="001318D7" w:rsidRPr="001318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76"/>
    <w:rsid w:val="0006180F"/>
    <w:rsid w:val="001318D7"/>
    <w:rsid w:val="008040FF"/>
    <w:rsid w:val="00931C76"/>
    <w:rsid w:val="00A34FFB"/>
    <w:rsid w:val="00AC07B7"/>
    <w:rsid w:val="00B629A5"/>
    <w:rsid w:val="00EC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D8CC"/>
  <w15:chartTrackingRefBased/>
  <w15:docId w15:val="{C270B14D-C016-4338-AA9D-E93D0858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59"/>
    <w:rsid w:val="00AC07B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C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Styliani Peraki</dc:creator>
  <cp:keywords/>
  <dc:description/>
  <cp:lastModifiedBy>ΑΘΑΝΑΣΙΑ ΖΩΤΟΥ</cp:lastModifiedBy>
  <cp:revision>4</cp:revision>
  <dcterms:created xsi:type="dcterms:W3CDTF">2024-02-10T06:44:00Z</dcterms:created>
  <dcterms:modified xsi:type="dcterms:W3CDTF">2024-02-10T06:48:00Z</dcterms:modified>
</cp:coreProperties>
</file>