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51BCE" w14:textId="057563A7" w:rsidR="003929DA" w:rsidRPr="00F16833" w:rsidRDefault="00B15A20">
      <w:pPr>
        <w:pStyle w:val="16"/>
        <w:rPr>
          <w:szCs w:val="22"/>
          <w:lang w:val="el-GR"/>
        </w:rPr>
      </w:pPr>
      <w:r>
        <w:rPr>
          <w:noProof/>
          <w:szCs w:val="22"/>
          <w:lang w:val="el-GR" w:eastAsia="el-GR"/>
        </w:rPr>
        <w:drawing>
          <wp:anchor distT="0" distB="0" distL="114300" distR="114300" simplePos="0" relativeHeight="251659264" behindDoc="0" locked="0" layoutInCell="1" allowOverlap="1" wp14:anchorId="10CAF7C6" wp14:editId="08623692">
            <wp:simplePos x="0" y="0"/>
            <wp:positionH relativeFrom="column">
              <wp:posOffset>571500</wp:posOffset>
            </wp:positionH>
            <wp:positionV relativeFrom="paragraph">
              <wp:posOffset>37465</wp:posOffset>
            </wp:positionV>
            <wp:extent cx="390525" cy="355600"/>
            <wp:effectExtent l="0" t="0" r="9525" b="6350"/>
            <wp:wrapNone/>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r w:rsidR="00F16833" w:rsidRPr="00F16833">
        <w:rPr>
          <w:szCs w:val="22"/>
          <w:lang w:val="el-GR"/>
        </w:rPr>
        <w:t xml:space="preserve"> </w:t>
      </w:r>
    </w:p>
    <w:p w14:paraId="2D3876AB" w14:textId="77777777" w:rsidR="003929DA" w:rsidRDefault="003929DA">
      <w:pPr>
        <w:rPr>
          <w:szCs w:val="22"/>
          <w:lang w:val="el-GR"/>
        </w:rPr>
      </w:pPr>
    </w:p>
    <w:p w14:paraId="47FBA1DC" w14:textId="2E3F1D33" w:rsidR="00B15A20" w:rsidRPr="00B15A20" w:rsidRDefault="00F16833" w:rsidP="00F022EC">
      <w:pPr>
        <w:spacing w:after="0"/>
        <w:rPr>
          <w:b/>
          <w:szCs w:val="22"/>
          <w:lang w:val="el-GR"/>
        </w:rPr>
      </w:pPr>
      <w:r w:rsidRPr="00F16833">
        <w:rPr>
          <w:b/>
          <w:szCs w:val="22"/>
          <w:lang w:val="el-GR"/>
        </w:rPr>
        <w:t xml:space="preserve">    </w:t>
      </w:r>
      <w:r w:rsidR="00B15A20" w:rsidRPr="00B15A20">
        <w:rPr>
          <w:b/>
          <w:szCs w:val="22"/>
          <w:lang w:val="el-GR"/>
        </w:rPr>
        <w:t>ΕΛΛΗΝΙΚΗ ΔΗΜΟΚΡΑΤΙΑ</w:t>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sidRPr="00B15A20">
        <w:rPr>
          <w:b/>
          <w:szCs w:val="22"/>
          <w:lang w:val="el-GR"/>
        </w:rPr>
        <w:t>Ηράκλειο</w:t>
      </w:r>
      <w:r w:rsidR="007370DB">
        <w:rPr>
          <w:b/>
          <w:szCs w:val="22"/>
          <w:lang w:val="el-GR"/>
        </w:rPr>
        <w:t xml:space="preserve">, </w:t>
      </w:r>
      <w:r w:rsidR="00AE0DBC">
        <w:rPr>
          <w:b/>
          <w:szCs w:val="22"/>
          <w:lang w:val="el-GR"/>
        </w:rPr>
        <w:t>17/4/2025</w:t>
      </w:r>
    </w:p>
    <w:p w14:paraId="21532C39" w14:textId="639A3245" w:rsidR="00B15A20" w:rsidRDefault="00B15A20" w:rsidP="00F022EC">
      <w:pPr>
        <w:spacing w:after="0"/>
        <w:rPr>
          <w:b/>
          <w:szCs w:val="22"/>
          <w:lang w:val="el-GR"/>
        </w:rPr>
      </w:pPr>
      <w:r w:rsidRPr="00B15A20">
        <w:rPr>
          <w:b/>
          <w:szCs w:val="22"/>
          <w:lang w:val="el-GR"/>
        </w:rPr>
        <w:t xml:space="preserve">Π Ε Ρ Ι Φ Ε Ρ Ε Ι Α  Κ Ρ Η Τ Η Σ </w:t>
      </w:r>
      <w:r>
        <w:rPr>
          <w:b/>
          <w:szCs w:val="22"/>
          <w:lang w:val="el-GR"/>
        </w:rPr>
        <w:tab/>
      </w:r>
      <w:r>
        <w:rPr>
          <w:b/>
          <w:szCs w:val="22"/>
          <w:lang w:val="el-GR"/>
        </w:rPr>
        <w:tab/>
      </w:r>
      <w:r>
        <w:rPr>
          <w:b/>
          <w:szCs w:val="22"/>
          <w:lang w:val="el-GR"/>
        </w:rPr>
        <w:tab/>
      </w:r>
      <w:r>
        <w:rPr>
          <w:b/>
          <w:szCs w:val="22"/>
          <w:lang w:val="el-GR"/>
        </w:rPr>
        <w:tab/>
      </w:r>
      <w:r>
        <w:rPr>
          <w:b/>
          <w:szCs w:val="22"/>
          <w:lang w:val="el-GR"/>
        </w:rPr>
        <w:tab/>
      </w:r>
      <w:r>
        <w:rPr>
          <w:b/>
          <w:szCs w:val="22"/>
          <w:lang w:val="el-GR"/>
        </w:rPr>
        <w:tab/>
      </w:r>
      <w:proofErr w:type="spellStart"/>
      <w:r w:rsidRPr="00B15A20">
        <w:rPr>
          <w:b/>
          <w:szCs w:val="22"/>
          <w:lang w:val="el-GR"/>
        </w:rPr>
        <w:t>Αρ</w:t>
      </w:r>
      <w:proofErr w:type="spellEnd"/>
      <w:r w:rsidRPr="00B15A20">
        <w:rPr>
          <w:b/>
          <w:szCs w:val="22"/>
          <w:lang w:val="el-GR"/>
        </w:rPr>
        <w:t xml:space="preserve">. </w:t>
      </w:r>
      <w:proofErr w:type="spellStart"/>
      <w:r w:rsidRPr="00B15A20">
        <w:rPr>
          <w:b/>
          <w:szCs w:val="22"/>
          <w:lang w:val="el-GR"/>
        </w:rPr>
        <w:t>Πρωτ</w:t>
      </w:r>
      <w:proofErr w:type="spellEnd"/>
      <w:r w:rsidRPr="00B15A20">
        <w:rPr>
          <w:b/>
          <w:szCs w:val="22"/>
          <w:lang w:val="el-GR"/>
        </w:rPr>
        <w:t>.:</w:t>
      </w:r>
      <w:r w:rsidR="007370DB">
        <w:rPr>
          <w:b/>
          <w:szCs w:val="22"/>
          <w:lang w:val="el-GR"/>
        </w:rPr>
        <w:t xml:space="preserve"> </w:t>
      </w:r>
      <w:r w:rsidR="00AE0DBC">
        <w:rPr>
          <w:b/>
          <w:szCs w:val="22"/>
          <w:lang w:val="el-GR"/>
        </w:rPr>
        <w:t>127525</w:t>
      </w:r>
    </w:p>
    <w:p w14:paraId="639033FF" w14:textId="69AFA3D9" w:rsidR="00F16833" w:rsidRPr="00F16833" w:rsidRDefault="00F16833" w:rsidP="00F022EC">
      <w:pPr>
        <w:spacing w:after="0"/>
        <w:rPr>
          <w:b/>
          <w:szCs w:val="22"/>
          <w:lang w:val="el-GR"/>
        </w:rPr>
      </w:pPr>
      <w:r w:rsidRPr="00F16833">
        <w:rPr>
          <w:b/>
          <w:szCs w:val="22"/>
          <w:lang w:val="el-GR"/>
        </w:rPr>
        <w:t xml:space="preserve">       </w:t>
      </w:r>
      <w:r w:rsidR="00B15A20" w:rsidRPr="00B15A20">
        <w:rPr>
          <w:b/>
          <w:szCs w:val="22"/>
          <w:lang w:val="el-GR"/>
        </w:rPr>
        <w:t>ΓΕΝ</w:t>
      </w:r>
      <w:r w:rsidR="00B15A20">
        <w:rPr>
          <w:b/>
          <w:szCs w:val="22"/>
          <w:lang w:val="el-GR"/>
        </w:rPr>
        <w:t xml:space="preserve">ΙΚΗ ΔΙΕΥΘΥΝΣΗ </w:t>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F16833">
        <w:rPr>
          <w:b/>
          <w:szCs w:val="22"/>
          <w:lang w:val="el-GR"/>
        </w:rPr>
        <w:tab/>
      </w:r>
      <w:r w:rsidRPr="00B15A20">
        <w:rPr>
          <w:b/>
          <w:szCs w:val="22"/>
          <w:lang w:val="el-GR"/>
        </w:rPr>
        <w:t xml:space="preserve">Α.Δ.Α.Μ.:  </w:t>
      </w:r>
    </w:p>
    <w:p w14:paraId="53C2C6B7" w14:textId="54AE5006" w:rsidR="00B15A20" w:rsidRPr="00B15A20" w:rsidRDefault="00F16833" w:rsidP="00F022EC">
      <w:pPr>
        <w:spacing w:after="0"/>
        <w:rPr>
          <w:b/>
          <w:szCs w:val="22"/>
          <w:lang w:val="el-GR"/>
        </w:rPr>
      </w:pPr>
      <w:r w:rsidRPr="00F16833">
        <w:rPr>
          <w:b/>
          <w:szCs w:val="22"/>
          <w:lang w:val="el-GR"/>
        </w:rPr>
        <w:t xml:space="preserve">   </w:t>
      </w:r>
      <w:r w:rsidR="00B15A20">
        <w:rPr>
          <w:b/>
          <w:szCs w:val="22"/>
          <w:lang w:val="el-GR"/>
        </w:rPr>
        <w:t>ΕΣΩΤΕΡΙΚΗΣ ΛΕΙΤΟΥΡΓΙΑΣ</w:t>
      </w:r>
      <w:r w:rsidR="00B15A20" w:rsidRPr="00B15A20">
        <w:rPr>
          <w:b/>
          <w:szCs w:val="22"/>
          <w:lang w:val="el-GR"/>
        </w:rPr>
        <w:t xml:space="preserve"> </w:t>
      </w:r>
      <w:r w:rsidR="00B15A20">
        <w:rPr>
          <w:b/>
          <w:szCs w:val="22"/>
          <w:lang w:val="el-GR"/>
        </w:rPr>
        <w:tab/>
      </w:r>
      <w:r w:rsidR="00B15A20">
        <w:rPr>
          <w:b/>
          <w:szCs w:val="22"/>
          <w:lang w:val="el-GR"/>
        </w:rPr>
        <w:tab/>
      </w:r>
      <w:r w:rsidR="00B15A20">
        <w:rPr>
          <w:b/>
          <w:szCs w:val="22"/>
          <w:lang w:val="el-GR"/>
        </w:rPr>
        <w:tab/>
      </w:r>
      <w:r w:rsidR="00B15A20">
        <w:rPr>
          <w:b/>
          <w:szCs w:val="22"/>
          <w:lang w:val="el-GR"/>
        </w:rPr>
        <w:tab/>
      </w:r>
      <w:r w:rsidR="00B15A20" w:rsidRPr="00B15A20">
        <w:rPr>
          <w:b/>
          <w:szCs w:val="22"/>
          <w:lang w:val="el-GR"/>
        </w:rPr>
        <w:t xml:space="preserve"> </w:t>
      </w:r>
    </w:p>
    <w:p w14:paraId="15B020DA" w14:textId="1D9CAC83" w:rsidR="00B15A20" w:rsidRDefault="00F16833" w:rsidP="00F022EC">
      <w:pPr>
        <w:spacing w:after="0"/>
        <w:rPr>
          <w:b/>
          <w:szCs w:val="22"/>
          <w:lang w:val="el-GR"/>
        </w:rPr>
      </w:pPr>
      <w:r w:rsidRPr="00F16833">
        <w:rPr>
          <w:b/>
          <w:szCs w:val="22"/>
          <w:lang w:val="el-GR"/>
        </w:rPr>
        <w:t xml:space="preserve"> </w:t>
      </w:r>
      <w:r w:rsidR="00B15A20" w:rsidRPr="00B15A20">
        <w:rPr>
          <w:b/>
          <w:szCs w:val="22"/>
          <w:lang w:val="el-GR"/>
        </w:rPr>
        <w:t xml:space="preserve">ΔΙΕΥΘΥΝΣΗ ΟΙΚΟΝΟΜΙΚΟΥ </w:t>
      </w:r>
    </w:p>
    <w:p w14:paraId="219CD2E9" w14:textId="05E35761" w:rsidR="00B15A20" w:rsidRPr="00B15A20" w:rsidRDefault="00F16833" w:rsidP="00B15A20">
      <w:pPr>
        <w:rPr>
          <w:b/>
          <w:szCs w:val="22"/>
          <w:lang w:val="el-GR"/>
        </w:rPr>
      </w:pPr>
      <w:r w:rsidRPr="00F16833">
        <w:rPr>
          <w:b/>
          <w:szCs w:val="22"/>
          <w:lang w:val="el-GR"/>
        </w:rPr>
        <w:t xml:space="preserve">  </w:t>
      </w:r>
      <w:r w:rsidR="00B15A20" w:rsidRPr="00B15A20">
        <w:rPr>
          <w:b/>
          <w:szCs w:val="22"/>
          <w:lang w:val="el-GR"/>
        </w:rPr>
        <w:t>ΤΜΗΜΑ ΠΡΟΜΗΘΕΙΩΝ</w:t>
      </w:r>
    </w:p>
    <w:p w14:paraId="185400C6" w14:textId="77777777" w:rsidR="00B15A20" w:rsidRPr="00B15A20" w:rsidRDefault="00B15A20" w:rsidP="00B15A20">
      <w:pPr>
        <w:rPr>
          <w:b/>
          <w:szCs w:val="22"/>
          <w:lang w:val="el-GR"/>
        </w:rPr>
      </w:pPr>
    </w:p>
    <w:p w14:paraId="6A2D5257" w14:textId="77777777" w:rsidR="003929DA" w:rsidRDefault="003929DA">
      <w:pPr>
        <w:rPr>
          <w:szCs w:val="22"/>
          <w:lang w:val="el-GR"/>
        </w:rPr>
      </w:pPr>
    </w:p>
    <w:p w14:paraId="67BCB3BD" w14:textId="77777777" w:rsidR="003929DA" w:rsidRDefault="003929DA">
      <w:pPr>
        <w:rPr>
          <w:szCs w:val="22"/>
          <w:lang w:val="el-GR"/>
        </w:rPr>
      </w:pPr>
    </w:p>
    <w:p w14:paraId="265DFFDC" w14:textId="77777777" w:rsidR="003929DA" w:rsidRDefault="003929DA">
      <w:pPr>
        <w:rPr>
          <w:szCs w:val="22"/>
          <w:lang w:val="el-GR"/>
        </w:rPr>
      </w:pPr>
    </w:p>
    <w:p w14:paraId="1BBD119D" w14:textId="1F444D9E" w:rsidR="00915090" w:rsidRDefault="00B15A20" w:rsidP="00354FCD">
      <w:pPr>
        <w:pStyle w:val="Style1"/>
        <w:spacing w:before="0" w:after="0"/>
        <w:jc w:val="both"/>
        <w:rPr>
          <w:b w:val="0"/>
          <w:bCs w:val="0"/>
          <w:color w:val="000000"/>
        </w:rPr>
      </w:pPr>
      <w:bookmarkStart w:id="0" w:name="_Hlk174534493"/>
      <w:bookmarkStart w:id="1" w:name="_Toc195775611"/>
      <w:bookmarkStart w:id="2" w:name="_Hlk174534434"/>
      <w:r>
        <w:t>ΔΙΑΚΗΡΥΞΗ</w:t>
      </w:r>
      <w:r w:rsidR="00354FCD">
        <w:t xml:space="preserve"> </w:t>
      </w:r>
      <w:r w:rsidRPr="00354FCD">
        <w:t xml:space="preserve">ΗΛΕΚΤΡΟΝΙΚΟΥ ΔΙΑΓΩΝΙΣΜΟΥ ΑΝΩ ΤΩΝ ΟΡΙΩΝ </w:t>
      </w:r>
      <w:bookmarkStart w:id="3" w:name="_Hlk162441682"/>
      <w:r w:rsidRPr="00354FCD">
        <w:t xml:space="preserve">ΣΥΝΟΛΙΚΟΥ </w:t>
      </w:r>
      <w:r w:rsidR="00354FCD">
        <w:t xml:space="preserve">ΕΚΤΙΜΩΜΕΝΟΥ </w:t>
      </w:r>
      <w:r w:rsidRPr="00354FCD">
        <w:t xml:space="preserve">ΠΡΟΫΠΟΛΟΓΙΣΜΟΥ </w:t>
      </w:r>
      <w:bookmarkStart w:id="4" w:name="_Hlk195107579"/>
      <w:r w:rsidR="000025C2" w:rsidRPr="0070362F">
        <w:t>3.714.066,26</w:t>
      </w:r>
      <w:r w:rsidR="00354FCD" w:rsidRPr="0070362F">
        <w:t xml:space="preserve">€ </w:t>
      </w:r>
      <w:r w:rsidR="0029685C" w:rsidRPr="0070362F">
        <w:t>(</w:t>
      </w:r>
      <w:r w:rsidR="00354FCD" w:rsidRPr="0070362F">
        <w:t>ΣΥΜΠΕΡΙΛΑΜΒΑΝΟΜΕΝΟΥ ΦΠΑ 13%</w:t>
      </w:r>
      <w:r w:rsidR="000025C2" w:rsidRPr="0070362F">
        <w:t>)</w:t>
      </w:r>
      <w:r w:rsidR="00354FCD" w:rsidRPr="0070362F">
        <w:t xml:space="preserve"> </w:t>
      </w:r>
      <w:bookmarkEnd w:id="0"/>
      <w:bookmarkEnd w:id="4"/>
      <w:r w:rsidRPr="0070362F">
        <w:t xml:space="preserve">ΓΙΑ </w:t>
      </w:r>
      <w:bookmarkEnd w:id="3"/>
      <w:r w:rsidR="00F6557A" w:rsidRPr="00F6557A">
        <w:t>ΠΡΟΜΗΘΕΙΑ ΔΑΚΟΚΤΟΝΩΝ ΥΛΙΚΩΝ (ΕΝΤΟΜΟΚΤΟΝΩΝ ΦΑΡΜΑΚΩΝ SPINOSAD, ACETAMIPRID 20% β/ο, CYANTRANILIPROLE &amp; ΕΛΚΥΣΤΙΚΗΣ ΟΥΣΙΑΣ ENTOMELA 75 SL) ΓΙΑ ΤΙΣ ΑΝΑΓΚΕΣ ΤΟΥ ΠΡΟΓΡΑΜΜΑΤΟΣ ΔΑΚΟΚΤΟ</w:t>
      </w:r>
      <w:r w:rsidR="00F6557A">
        <w:t>ΝΙΑΣ ΚΑΤΑ ΤΗ ΔΑΚΙΚΗ ΠΕΡΙΟΔΟ 2025</w:t>
      </w:r>
      <w:bookmarkEnd w:id="1"/>
    </w:p>
    <w:bookmarkEnd w:id="2"/>
    <w:p w14:paraId="64BF546E" w14:textId="77777777" w:rsidR="00915090" w:rsidRDefault="00915090" w:rsidP="00354FCD">
      <w:pPr>
        <w:pStyle w:val="Style1"/>
        <w:spacing w:before="0" w:after="0"/>
        <w:rPr>
          <w:b w:val="0"/>
          <w:bCs w:val="0"/>
          <w:color w:val="000000"/>
        </w:rPr>
      </w:pP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5" w:name="_Toc195775612"/>
      <w:r>
        <w:lastRenderedPageBreak/>
        <w:t>Περιεχόμενα</w:t>
      </w:r>
      <w:bookmarkEnd w:id="5"/>
    </w:p>
    <w:p w14:paraId="7F5DD8AA" w14:textId="60387C21" w:rsidR="001F6E53" w:rsidRDefault="003929DA">
      <w:pPr>
        <w:pStyle w:val="18"/>
        <w:tabs>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95775611" w:history="1">
        <w:r w:rsidR="001F6E53" w:rsidRPr="007A1AA6">
          <w:rPr>
            <w:rStyle w:val="-"/>
            <w:noProof/>
          </w:rPr>
          <w:t>ΔΙΑΚΗΡΥΞΗ ΗΛΕΚΤΡΟΝΙΚΟΥ ΔΙΑΓΩΝΙΣΜΟΥ ΑΝΩ ΤΩΝ ΟΡΙΩΝ ΣΥΝΟΛΙΚΟΥ ΕΚΤΙΜΩΜΕΝΟΥ ΠΡΟΫΠΟΛΟΓΙΣΜΟΥ 3.714.066,26€ (ΣΥΜΠΕΡΙΛΑΜΒΑΝΟΜΕΝΟΥ ΦΠΑ 13%) ΓΙΑ ΠΡΟΜΗΘΕΙΑ ΔΑΚΟΚΤΟΝΩΝ ΥΛΙΚΩΝ (ΕΝΤΟΜΟΚΤΟΝΩΝ ΦΑΡΜΑΚΩΝ SPINOSAD, ACETAMIPRID 20% β/ο, CYANTRANILIPROLE &amp; ΕΛΚΥΣΤΙΚΗΣ ΟΥΣΙΑΣ ENTOMELA 75 SL) ΓΙΑ ΤΙΣ ΑΝΑΓΚΕΣ ΤΟΥ ΠΡΟΓΡΑΜΜΑΤΟΣ ΔΑΚΟΚΤΟΝΙΑΣ ΚΑΤΑ ΤΗ ΔΑΚΙΚΗ ΠΕΡΙΟΔΟ 2025</w:t>
        </w:r>
        <w:r w:rsidR="001F6E53">
          <w:rPr>
            <w:noProof/>
          </w:rPr>
          <w:tab/>
        </w:r>
        <w:r w:rsidR="001F6E53">
          <w:rPr>
            <w:noProof/>
          </w:rPr>
          <w:fldChar w:fldCharType="begin"/>
        </w:r>
        <w:r w:rsidR="001F6E53">
          <w:rPr>
            <w:noProof/>
          </w:rPr>
          <w:instrText xml:space="preserve"> PAGEREF _Toc195775611 \h </w:instrText>
        </w:r>
        <w:r w:rsidR="001F6E53">
          <w:rPr>
            <w:noProof/>
          </w:rPr>
        </w:r>
        <w:r w:rsidR="001F6E53">
          <w:rPr>
            <w:noProof/>
          </w:rPr>
          <w:fldChar w:fldCharType="separate"/>
        </w:r>
        <w:r w:rsidR="00481A49">
          <w:rPr>
            <w:noProof/>
          </w:rPr>
          <w:t>1</w:t>
        </w:r>
        <w:r w:rsidR="001F6E53">
          <w:rPr>
            <w:noProof/>
          </w:rPr>
          <w:fldChar w:fldCharType="end"/>
        </w:r>
      </w:hyperlink>
    </w:p>
    <w:p w14:paraId="4E4DE6CC" w14:textId="42EF13FA" w:rsidR="001F6E53" w:rsidRDefault="001F6E53">
      <w:pPr>
        <w:pStyle w:val="18"/>
        <w:tabs>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12" w:history="1">
        <w:r w:rsidRPr="007A1AA6">
          <w:rPr>
            <w:rStyle w:val="-"/>
            <w:noProof/>
          </w:rPr>
          <w:t>Περιεχόμενα</w:t>
        </w:r>
        <w:r>
          <w:rPr>
            <w:noProof/>
          </w:rPr>
          <w:tab/>
        </w:r>
        <w:r>
          <w:rPr>
            <w:noProof/>
          </w:rPr>
          <w:fldChar w:fldCharType="begin"/>
        </w:r>
        <w:r>
          <w:rPr>
            <w:noProof/>
          </w:rPr>
          <w:instrText xml:space="preserve"> PAGEREF _Toc195775612 \h </w:instrText>
        </w:r>
        <w:r>
          <w:rPr>
            <w:noProof/>
          </w:rPr>
        </w:r>
        <w:r>
          <w:rPr>
            <w:noProof/>
          </w:rPr>
          <w:fldChar w:fldCharType="separate"/>
        </w:r>
        <w:r w:rsidR="00481A49">
          <w:rPr>
            <w:noProof/>
          </w:rPr>
          <w:t>2</w:t>
        </w:r>
        <w:r>
          <w:rPr>
            <w:noProof/>
          </w:rPr>
          <w:fldChar w:fldCharType="end"/>
        </w:r>
      </w:hyperlink>
    </w:p>
    <w:p w14:paraId="1D9BEF76" w14:textId="2F69274F"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13" w:history="1">
        <w:r w:rsidRPr="007A1AA6">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ΑΝΑΘΕΤΟΥΣΑ ΑΡΧΗ ΚΑΙ ΑΝΤΙΚΕΙΜΕΝΟ ΣΥΜΒΑΣΗΣ</w:t>
        </w:r>
        <w:r>
          <w:rPr>
            <w:noProof/>
          </w:rPr>
          <w:tab/>
        </w:r>
        <w:r>
          <w:rPr>
            <w:noProof/>
          </w:rPr>
          <w:fldChar w:fldCharType="begin"/>
        </w:r>
        <w:r>
          <w:rPr>
            <w:noProof/>
          </w:rPr>
          <w:instrText xml:space="preserve"> PAGEREF _Toc195775613 \h </w:instrText>
        </w:r>
        <w:r>
          <w:rPr>
            <w:noProof/>
          </w:rPr>
        </w:r>
        <w:r>
          <w:rPr>
            <w:noProof/>
          </w:rPr>
          <w:fldChar w:fldCharType="separate"/>
        </w:r>
        <w:r w:rsidR="00481A49">
          <w:rPr>
            <w:noProof/>
          </w:rPr>
          <w:t>4</w:t>
        </w:r>
        <w:r>
          <w:rPr>
            <w:noProof/>
          </w:rPr>
          <w:fldChar w:fldCharType="end"/>
        </w:r>
      </w:hyperlink>
    </w:p>
    <w:p w14:paraId="023E430F" w14:textId="1199CE8D"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4" w:history="1">
        <w:r w:rsidRPr="007A1AA6">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Στοιχεία Αναθέτουσας Αρχής</w:t>
        </w:r>
        <w:r>
          <w:rPr>
            <w:noProof/>
          </w:rPr>
          <w:tab/>
        </w:r>
        <w:r>
          <w:rPr>
            <w:noProof/>
          </w:rPr>
          <w:fldChar w:fldCharType="begin"/>
        </w:r>
        <w:r>
          <w:rPr>
            <w:noProof/>
          </w:rPr>
          <w:instrText xml:space="preserve"> PAGEREF _Toc195775614 \h </w:instrText>
        </w:r>
        <w:r>
          <w:rPr>
            <w:noProof/>
          </w:rPr>
        </w:r>
        <w:r>
          <w:rPr>
            <w:noProof/>
          </w:rPr>
          <w:fldChar w:fldCharType="separate"/>
        </w:r>
        <w:r w:rsidR="00481A49">
          <w:rPr>
            <w:noProof/>
          </w:rPr>
          <w:t>4</w:t>
        </w:r>
        <w:r>
          <w:rPr>
            <w:noProof/>
          </w:rPr>
          <w:fldChar w:fldCharType="end"/>
        </w:r>
      </w:hyperlink>
    </w:p>
    <w:p w14:paraId="299F4AFA" w14:textId="0B74F5B4"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5" w:history="1">
        <w:r w:rsidRPr="007A1AA6">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Στοιχεία Διαδικασίας-Χρηματοδότηση</w:t>
        </w:r>
        <w:r>
          <w:rPr>
            <w:noProof/>
          </w:rPr>
          <w:tab/>
        </w:r>
        <w:r>
          <w:rPr>
            <w:noProof/>
          </w:rPr>
          <w:fldChar w:fldCharType="begin"/>
        </w:r>
        <w:r>
          <w:rPr>
            <w:noProof/>
          </w:rPr>
          <w:instrText xml:space="preserve"> PAGEREF _Toc195775615 \h </w:instrText>
        </w:r>
        <w:r>
          <w:rPr>
            <w:noProof/>
          </w:rPr>
        </w:r>
        <w:r>
          <w:rPr>
            <w:noProof/>
          </w:rPr>
          <w:fldChar w:fldCharType="separate"/>
        </w:r>
        <w:r w:rsidR="00481A49">
          <w:rPr>
            <w:noProof/>
          </w:rPr>
          <w:t>4</w:t>
        </w:r>
        <w:r>
          <w:rPr>
            <w:noProof/>
          </w:rPr>
          <w:fldChar w:fldCharType="end"/>
        </w:r>
      </w:hyperlink>
    </w:p>
    <w:p w14:paraId="5F0C18F6" w14:textId="016A1194"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6" w:history="1">
        <w:r w:rsidRPr="007A1AA6">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_Toc195775616 \h </w:instrText>
        </w:r>
        <w:r>
          <w:rPr>
            <w:noProof/>
          </w:rPr>
        </w:r>
        <w:r>
          <w:rPr>
            <w:noProof/>
          </w:rPr>
          <w:fldChar w:fldCharType="separate"/>
        </w:r>
        <w:r w:rsidR="00481A49">
          <w:rPr>
            <w:noProof/>
          </w:rPr>
          <w:t>5</w:t>
        </w:r>
        <w:r>
          <w:rPr>
            <w:noProof/>
          </w:rPr>
          <w:fldChar w:fldCharType="end"/>
        </w:r>
      </w:hyperlink>
    </w:p>
    <w:p w14:paraId="6E26726D" w14:textId="3F9A1F93"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7" w:history="1">
        <w:r w:rsidRPr="007A1AA6">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Θεσμικό πλαίσιο</w:t>
        </w:r>
        <w:r>
          <w:rPr>
            <w:noProof/>
          </w:rPr>
          <w:tab/>
        </w:r>
        <w:r>
          <w:rPr>
            <w:noProof/>
          </w:rPr>
          <w:fldChar w:fldCharType="begin"/>
        </w:r>
        <w:r>
          <w:rPr>
            <w:noProof/>
          </w:rPr>
          <w:instrText xml:space="preserve"> PAGEREF _Toc195775617 \h </w:instrText>
        </w:r>
        <w:r>
          <w:rPr>
            <w:noProof/>
          </w:rPr>
        </w:r>
        <w:r>
          <w:rPr>
            <w:noProof/>
          </w:rPr>
          <w:fldChar w:fldCharType="separate"/>
        </w:r>
        <w:r w:rsidR="00481A49">
          <w:rPr>
            <w:noProof/>
          </w:rPr>
          <w:t>5</w:t>
        </w:r>
        <w:r>
          <w:rPr>
            <w:noProof/>
          </w:rPr>
          <w:fldChar w:fldCharType="end"/>
        </w:r>
      </w:hyperlink>
    </w:p>
    <w:p w14:paraId="5400B05D" w14:textId="7D01DC38"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8" w:history="1">
        <w:r w:rsidRPr="007A1AA6">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Προθεσμία παραλαβής προσφορών</w:t>
        </w:r>
        <w:r>
          <w:rPr>
            <w:noProof/>
          </w:rPr>
          <w:tab/>
        </w:r>
        <w:r>
          <w:rPr>
            <w:noProof/>
          </w:rPr>
          <w:fldChar w:fldCharType="begin"/>
        </w:r>
        <w:r>
          <w:rPr>
            <w:noProof/>
          </w:rPr>
          <w:instrText xml:space="preserve"> PAGEREF _Toc195775618 \h </w:instrText>
        </w:r>
        <w:r>
          <w:rPr>
            <w:noProof/>
          </w:rPr>
        </w:r>
        <w:r>
          <w:rPr>
            <w:noProof/>
          </w:rPr>
          <w:fldChar w:fldCharType="separate"/>
        </w:r>
        <w:r w:rsidR="00481A49">
          <w:rPr>
            <w:noProof/>
          </w:rPr>
          <w:t>8</w:t>
        </w:r>
        <w:r>
          <w:rPr>
            <w:noProof/>
          </w:rPr>
          <w:fldChar w:fldCharType="end"/>
        </w:r>
      </w:hyperlink>
    </w:p>
    <w:p w14:paraId="397AC7DC" w14:textId="48813DF4"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19" w:history="1">
        <w:r w:rsidRPr="007A1AA6">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Δημοσιότητα</w:t>
        </w:r>
        <w:r>
          <w:rPr>
            <w:noProof/>
          </w:rPr>
          <w:tab/>
        </w:r>
        <w:r>
          <w:rPr>
            <w:noProof/>
          </w:rPr>
          <w:fldChar w:fldCharType="begin"/>
        </w:r>
        <w:r>
          <w:rPr>
            <w:noProof/>
          </w:rPr>
          <w:instrText xml:space="preserve"> PAGEREF _Toc195775619 \h </w:instrText>
        </w:r>
        <w:r>
          <w:rPr>
            <w:noProof/>
          </w:rPr>
        </w:r>
        <w:r>
          <w:rPr>
            <w:noProof/>
          </w:rPr>
          <w:fldChar w:fldCharType="separate"/>
        </w:r>
        <w:r w:rsidR="00481A49">
          <w:rPr>
            <w:noProof/>
          </w:rPr>
          <w:t>8</w:t>
        </w:r>
        <w:r>
          <w:rPr>
            <w:noProof/>
          </w:rPr>
          <w:fldChar w:fldCharType="end"/>
        </w:r>
      </w:hyperlink>
    </w:p>
    <w:p w14:paraId="3652283A" w14:textId="2D4ABC1B"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20" w:history="1">
        <w:r w:rsidRPr="007A1AA6">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_Toc195775620 \h </w:instrText>
        </w:r>
        <w:r>
          <w:rPr>
            <w:noProof/>
          </w:rPr>
        </w:r>
        <w:r>
          <w:rPr>
            <w:noProof/>
          </w:rPr>
          <w:fldChar w:fldCharType="separate"/>
        </w:r>
        <w:r w:rsidR="00481A49">
          <w:rPr>
            <w:noProof/>
          </w:rPr>
          <w:t>9</w:t>
        </w:r>
        <w:r>
          <w:rPr>
            <w:noProof/>
          </w:rPr>
          <w:fldChar w:fldCharType="end"/>
        </w:r>
      </w:hyperlink>
    </w:p>
    <w:p w14:paraId="08DE02BB" w14:textId="70B276A4"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21" w:history="1">
        <w:r w:rsidRPr="007A1AA6">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ΓΕΝΙΚΟΙ ΚΑΙ ΕΙΔΙΚΟΙ ΟΡΟΙ ΣΥΜΜΕΤΟΧΗΣ</w:t>
        </w:r>
        <w:r>
          <w:rPr>
            <w:noProof/>
          </w:rPr>
          <w:tab/>
        </w:r>
        <w:r>
          <w:rPr>
            <w:noProof/>
          </w:rPr>
          <w:fldChar w:fldCharType="begin"/>
        </w:r>
        <w:r>
          <w:rPr>
            <w:noProof/>
          </w:rPr>
          <w:instrText xml:space="preserve"> PAGEREF _Toc195775621 \h </w:instrText>
        </w:r>
        <w:r>
          <w:rPr>
            <w:noProof/>
          </w:rPr>
        </w:r>
        <w:r>
          <w:rPr>
            <w:noProof/>
          </w:rPr>
          <w:fldChar w:fldCharType="separate"/>
        </w:r>
        <w:r w:rsidR="00481A49">
          <w:rPr>
            <w:noProof/>
          </w:rPr>
          <w:t>10</w:t>
        </w:r>
        <w:r>
          <w:rPr>
            <w:noProof/>
          </w:rPr>
          <w:fldChar w:fldCharType="end"/>
        </w:r>
      </w:hyperlink>
    </w:p>
    <w:p w14:paraId="481B6240" w14:textId="50D78EE3"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22" w:history="1">
        <w:r w:rsidRPr="007A1AA6">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Γενικές Πληροφορίες</w:t>
        </w:r>
        <w:r>
          <w:rPr>
            <w:noProof/>
          </w:rPr>
          <w:tab/>
        </w:r>
        <w:r>
          <w:rPr>
            <w:noProof/>
          </w:rPr>
          <w:fldChar w:fldCharType="begin"/>
        </w:r>
        <w:r>
          <w:rPr>
            <w:noProof/>
          </w:rPr>
          <w:instrText xml:space="preserve"> PAGEREF _Toc195775622 \h </w:instrText>
        </w:r>
        <w:r>
          <w:rPr>
            <w:noProof/>
          </w:rPr>
        </w:r>
        <w:r>
          <w:rPr>
            <w:noProof/>
          </w:rPr>
          <w:fldChar w:fldCharType="separate"/>
        </w:r>
        <w:r w:rsidR="00481A49">
          <w:rPr>
            <w:noProof/>
          </w:rPr>
          <w:t>10</w:t>
        </w:r>
        <w:r>
          <w:rPr>
            <w:noProof/>
          </w:rPr>
          <w:fldChar w:fldCharType="end"/>
        </w:r>
      </w:hyperlink>
    </w:p>
    <w:p w14:paraId="5D95126E" w14:textId="7DF9D395"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3" w:history="1">
        <w:r w:rsidRPr="007A1AA6">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Έγγραφα της σύμβασης</w:t>
        </w:r>
        <w:r>
          <w:rPr>
            <w:noProof/>
          </w:rPr>
          <w:tab/>
        </w:r>
        <w:r>
          <w:rPr>
            <w:noProof/>
          </w:rPr>
          <w:fldChar w:fldCharType="begin"/>
        </w:r>
        <w:r>
          <w:rPr>
            <w:noProof/>
          </w:rPr>
          <w:instrText xml:space="preserve"> PAGEREF _Toc195775623 \h </w:instrText>
        </w:r>
        <w:r>
          <w:rPr>
            <w:noProof/>
          </w:rPr>
        </w:r>
        <w:r>
          <w:rPr>
            <w:noProof/>
          </w:rPr>
          <w:fldChar w:fldCharType="separate"/>
        </w:r>
        <w:r w:rsidR="00481A49">
          <w:rPr>
            <w:noProof/>
          </w:rPr>
          <w:t>10</w:t>
        </w:r>
        <w:r>
          <w:rPr>
            <w:noProof/>
          </w:rPr>
          <w:fldChar w:fldCharType="end"/>
        </w:r>
      </w:hyperlink>
    </w:p>
    <w:p w14:paraId="3AF0F65B" w14:textId="7DE16BC6"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4" w:history="1">
        <w:r w:rsidRPr="007A1AA6">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_Toc195775624 \h </w:instrText>
        </w:r>
        <w:r>
          <w:rPr>
            <w:noProof/>
          </w:rPr>
        </w:r>
        <w:r>
          <w:rPr>
            <w:noProof/>
          </w:rPr>
          <w:fldChar w:fldCharType="separate"/>
        </w:r>
        <w:r w:rsidR="00481A49">
          <w:rPr>
            <w:noProof/>
          </w:rPr>
          <w:t>10</w:t>
        </w:r>
        <w:r>
          <w:rPr>
            <w:noProof/>
          </w:rPr>
          <w:fldChar w:fldCharType="end"/>
        </w:r>
      </w:hyperlink>
    </w:p>
    <w:p w14:paraId="4927C638" w14:textId="68161214"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5" w:history="1">
        <w:r w:rsidRPr="007A1AA6">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Παροχή Διευκρινίσεων</w:t>
        </w:r>
        <w:r>
          <w:rPr>
            <w:noProof/>
          </w:rPr>
          <w:tab/>
        </w:r>
        <w:r>
          <w:rPr>
            <w:noProof/>
          </w:rPr>
          <w:fldChar w:fldCharType="begin"/>
        </w:r>
        <w:r>
          <w:rPr>
            <w:noProof/>
          </w:rPr>
          <w:instrText xml:space="preserve"> PAGEREF _Toc195775625 \h </w:instrText>
        </w:r>
        <w:r>
          <w:rPr>
            <w:noProof/>
          </w:rPr>
        </w:r>
        <w:r>
          <w:rPr>
            <w:noProof/>
          </w:rPr>
          <w:fldChar w:fldCharType="separate"/>
        </w:r>
        <w:r w:rsidR="00481A49">
          <w:rPr>
            <w:noProof/>
          </w:rPr>
          <w:t>10</w:t>
        </w:r>
        <w:r>
          <w:rPr>
            <w:noProof/>
          </w:rPr>
          <w:fldChar w:fldCharType="end"/>
        </w:r>
      </w:hyperlink>
    </w:p>
    <w:p w14:paraId="15EC1EEC" w14:textId="3CEEB13F"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6" w:history="1">
        <w:r w:rsidRPr="007A1AA6">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Γλώσσα</w:t>
        </w:r>
        <w:r>
          <w:rPr>
            <w:noProof/>
          </w:rPr>
          <w:tab/>
        </w:r>
        <w:r>
          <w:rPr>
            <w:noProof/>
          </w:rPr>
          <w:fldChar w:fldCharType="begin"/>
        </w:r>
        <w:r>
          <w:rPr>
            <w:noProof/>
          </w:rPr>
          <w:instrText xml:space="preserve"> PAGEREF _Toc195775626 \h </w:instrText>
        </w:r>
        <w:r>
          <w:rPr>
            <w:noProof/>
          </w:rPr>
        </w:r>
        <w:r>
          <w:rPr>
            <w:noProof/>
          </w:rPr>
          <w:fldChar w:fldCharType="separate"/>
        </w:r>
        <w:r w:rsidR="00481A49">
          <w:rPr>
            <w:noProof/>
          </w:rPr>
          <w:t>11</w:t>
        </w:r>
        <w:r>
          <w:rPr>
            <w:noProof/>
          </w:rPr>
          <w:fldChar w:fldCharType="end"/>
        </w:r>
      </w:hyperlink>
    </w:p>
    <w:p w14:paraId="1E6B0FA4" w14:textId="62111832"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7" w:history="1">
        <w:r w:rsidRPr="007A1AA6">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Εγγυήσεις</w:t>
        </w:r>
        <w:r>
          <w:rPr>
            <w:noProof/>
          </w:rPr>
          <w:tab/>
        </w:r>
        <w:r>
          <w:rPr>
            <w:noProof/>
          </w:rPr>
          <w:fldChar w:fldCharType="begin"/>
        </w:r>
        <w:r>
          <w:rPr>
            <w:noProof/>
          </w:rPr>
          <w:instrText xml:space="preserve"> PAGEREF _Toc195775627 \h </w:instrText>
        </w:r>
        <w:r>
          <w:rPr>
            <w:noProof/>
          </w:rPr>
        </w:r>
        <w:r>
          <w:rPr>
            <w:noProof/>
          </w:rPr>
          <w:fldChar w:fldCharType="separate"/>
        </w:r>
        <w:r w:rsidR="00481A49">
          <w:rPr>
            <w:noProof/>
          </w:rPr>
          <w:t>11</w:t>
        </w:r>
        <w:r>
          <w:rPr>
            <w:noProof/>
          </w:rPr>
          <w:fldChar w:fldCharType="end"/>
        </w:r>
      </w:hyperlink>
    </w:p>
    <w:p w14:paraId="0C43BA22" w14:textId="7E9611A9"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28" w:history="1">
        <w:r w:rsidRPr="007A1AA6">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Προστασία Προσωπικών Δεδομένων</w:t>
        </w:r>
        <w:r>
          <w:rPr>
            <w:noProof/>
          </w:rPr>
          <w:tab/>
        </w:r>
        <w:r>
          <w:rPr>
            <w:noProof/>
          </w:rPr>
          <w:fldChar w:fldCharType="begin"/>
        </w:r>
        <w:r>
          <w:rPr>
            <w:noProof/>
          </w:rPr>
          <w:instrText xml:space="preserve"> PAGEREF _Toc195775628 \h </w:instrText>
        </w:r>
        <w:r>
          <w:rPr>
            <w:noProof/>
          </w:rPr>
        </w:r>
        <w:r>
          <w:rPr>
            <w:noProof/>
          </w:rPr>
          <w:fldChar w:fldCharType="separate"/>
        </w:r>
        <w:r w:rsidR="00481A49">
          <w:rPr>
            <w:noProof/>
          </w:rPr>
          <w:t>12</w:t>
        </w:r>
        <w:r>
          <w:rPr>
            <w:noProof/>
          </w:rPr>
          <w:fldChar w:fldCharType="end"/>
        </w:r>
      </w:hyperlink>
    </w:p>
    <w:p w14:paraId="1D485CA2" w14:textId="025586DA"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29" w:history="1">
        <w:r w:rsidRPr="007A1AA6">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_Toc195775629 \h </w:instrText>
        </w:r>
        <w:r>
          <w:rPr>
            <w:noProof/>
          </w:rPr>
        </w:r>
        <w:r>
          <w:rPr>
            <w:noProof/>
          </w:rPr>
          <w:fldChar w:fldCharType="separate"/>
        </w:r>
        <w:r w:rsidR="00481A49">
          <w:rPr>
            <w:noProof/>
          </w:rPr>
          <w:t>12</w:t>
        </w:r>
        <w:r>
          <w:rPr>
            <w:noProof/>
          </w:rPr>
          <w:fldChar w:fldCharType="end"/>
        </w:r>
      </w:hyperlink>
    </w:p>
    <w:p w14:paraId="7C1661C1" w14:textId="2A538C88"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0" w:history="1">
        <w:r w:rsidRPr="007A1AA6">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Δικαίωμα συμμετοχής</w:t>
        </w:r>
        <w:r>
          <w:rPr>
            <w:noProof/>
          </w:rPr>
          <w:tab/>
        </w:r>
        <w:r>
          <w:rPr>
            <w:noProof/>
          </w:rPr>
          <w:fldChar w:fldCharType="begin"/>
        </w:r>
        <w:r>
          <w:rPr>
            <w:noProof/>
          </w:rPr>
          <w:instrText xml:space="preserve"> PAGEREF _Toc195775630 \h </w:instrText>
        </w:r>
        <w:r>
          <w:rPr>
            <w:noProof/>
          </w:rPr>
        </w:r>
        <w:r>
          <w:rPr>
            <w:noProof/>
          </w:rPr>
          <w:fldChar w:fldCharType="separate"/>
        </w:r>
        <w:r w:rsidR="00481A49">
          <w:rPr>
            <w:noProof/>
          </w:rPr>
          <w:t>12</w:t>
        </w:r>
        <w:r>
          <w:rPr>
            <w:noProof/>
          </w:rPr>
          <w:fldChar w:fldCharType="end"/>
        </w:r>
      </w:hyperlink>
    </w:p>
    <w:p w14:paraId="01B11E15" w14:textId="3E8FCF38"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1" w:history="1">
        <w:r w:rsidRPr="007A1AA6">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Εγγύηση συμμετοχής</w:t>
        </w:r>
        <w:r>
          <w:rPr>
            <w:noProof/>
          </w:rPr>
          <w:tab/>
        </w:r>
        <w:r>
          <w:rPr>
            <w:noProof/>
          </w:rPr>
          <w:fldChar w:fldCharType="begin"/>
        </w:r>
        <w:r>
          <w:rPr>
            <w:noProof/>
          </w:rPr>
          <w:instrText xml:space="preserve"> PAGEREF _Toc195775631 \h </w:instrText>
        </w:r>
        <w:r>
          <w:rPr>
            <w:noProof/>
          </w:rPr>
        </w:r>
        <w:r>
          <w:rPr>
            <w:noProof/>
          </w:rPr>
          <w:fldChar w:fldCharType="separate"/>
        </w:r>
        <w:r w:rsidR="00481A49">
          <w:rPr>
            <w:noProof/>
          </w:rPr>
          <w:t>12</w:t>
        </w:r>
        <w:r>
          <w:rPr>
            <w:noProof/>
          </w:rPr>
          <w:fldChar w:fldCharType="end"/>
        </w:r>
      </w:hyperlink>
    </w:p>
    <w:p w14:paraId="02DBAD93" w14:textId="561A99F8"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2" w:history="1">
        <w:r w:rsidRPr="007A1AA6">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Λόγοι αποκλεισμού</w:t>
        </w:r>
        <w:r>
          <w:rPr>
            <w:noProof/>
          </w:rPr>
          <w:tab/>
        </w:r>
        <w:r>
          <w:rPr>
            <w:noProof/>
          </w:rPr>
          <w:fldChar w:fldCharType="begin"/>
        </w:r>
        <w:r>
          <w:rPr>
            <w:noProof/>
          </w:rPr>
          <w:instrText xml:space="preserve"> PAGEREF _Toc195775632 \h </w:instrText>
        </w:r>
        <w:r>
          <w:rPr>
            <w:noProof/>
          </w:rPr>
        </w:r>
        <w:r>
          <w:rPr>
            <w:noProof/>
          </w:rPr>
          <w:fldChar w:fldCharType="separate"/>
        </w:r>
        <w:r w:rsidR="00481A49">
          <w:rPr>
            <w:noProof/>
          </w:rPr>
          <w:t>13</w:t>
        </w:r>
        <w:r>
          <w:rPr>
            <w:noProof/>
          </w:rPr>
          <w:fldChar w:fldCharType="end"/>
        </w:r>
      </w:hyperlink>
    </w:p>
    <w:p w14:paraId="409E9EBF" w14:textId="4CF86241"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3" w:history="1">
        <w:r w:rsidRPr="007A1AA6">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_Toc195775633 \h </w:instrText>
        </w:r>
        <w:r>
          <w:rPr>
            <w:noProof/>
          </w:rPr>
        </w:r>
        <w:r>
          <w:rPr>
            <w:noProof/>
          </w:rPr>
          <w:fldChar w:fldCharType="separate"/>
        </w:r>
        <w:r w:rsidR="00481A49">
          <w:rPr>
            <w:noProof/>
          </w:rPr>
          <w:t>18</w:t>
        </w:r>
        <w:r>
          <w:rPr>
            <w:noProof/>
          </w:rPr>
          <w:fldChar w:fldCharType="end"/>
        </w:r>
      </w:hyperlink>
    </w:p>
    <w:p w14:paraId="203CD4A9" w14:textId="3C9A241A"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4" w:history="1">
        <w:r w:rsidRPr="007A1AA6">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Οικονομική και χρηματοοικονομική επάρκεια</w:t>
        </w:r>
        <w:r>
          <w:rPr>
            <w:noProof/>
          </w:rPr>
          <w:tab/>
        </w:r>
        <w:r>
          <w:rPr>
            <w:noProof/>
          </w:rPr>
          <w:fldChar w:fldCharType="begin"/>
        </w:r>
        <w:r>
          <w:rPr>
            <w:noProof/>
          </w:rPr>
          <w:instrText xml:space="preserve"> PAGEREF _Toc195775634 \h </w:instrText>
        </w:r>
        <w:r>
          <w:rPr>
            <w:noProof/>
          </w:rPr>
        </w:r>
        <w:r>
          <w:rPr>
            <w:noProof/>
          </w:rPr>
          <w:fldChar w:fldCharType="separate"/>
        </w:r>
        <w:r w:rsidR="00481A49">
          <w:rPr>
            <w:noProof/>
          </w:rPr>
          <w:t>18</w:t>
        </w:r>
        <w:r>
          <w:rPr>
            <w:noProof/>
          </w:rPr>
          <w:fldChar w:fldCharType="end"/>
        </w:r>
      </w:hyperlink>
    </w:p>
    <w:p w14:paraId="58B709F8" w14:textId="2AF05FE2"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5" w:history="1">
        <w:r w:rsidRPr="007A1AA6">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Τεχνική και επαγγελματική ικανότητα</w:t>
        </w:r>
        <w:r>
          <w:rPr>
            <w:noProof/>
          </w:rPr>
          <w:tab/>
        </w:r>
        <w:r>
          <w:rPr>
            <w:noProof/>
          </w:rPr>
          <w:fldChar w:fldCharType="begin"/>
        </w:r>
        <w:r>
          <w:rPr>
            <w:noProof/>
          </w:rPr>
          <w:instrText xml:space="preserve"> PAGEREF _Toc195775635 \h </w:instrText>
        </w:r>
        <w:r>
          <w:rPr>
            <w:noProof/>
          </w:rPr>
        </w:r>
        <w:r>
          <w:rPr>
            <w:noProof/>
          </w:rPr>
          <w:fldChar w:fldCharType="separate"/>
        </w:r>
        <w:r w:rsidR="00481A49">
          <w:rPr>
            <w:noProof/>
          </w:rPr>
          <w:t>18</w:t>
        </w:r>
        <w:r>
          <w:rPr>
            <w:noProof/>
          </w:rPr>
          <w:fldChar w:fldCharType="end"/>
        </w:r>
      </w:hyperlink>
    </w:p>
    <w:p w14:paraId="0106603D" w14:textId="73E70102"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6" w:history="1">
        <w:r w:rsidRPr="007A1AA6">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_Toc195775636 \h </w:instrText>
        </w:r>
        <w:r>
          <w:rPr>
            <w:noProof/>
          </w:rPr>
        </w:r>
        <w:r>
          <w:rPr>
            <w:noProof/>
          </w:rPr>
          <w:fldChar w:fldCharType="separate"/>
        </w:r>
        <w:r w:rsidR="00481A49">
          <w:rPr>
            <w:noProof/>
          </w:rPr>
          <w:t>19</w:t>
        </w:r>
        <w:r>
          <w:rPr>
            <w:noProof/>
          </w:rPr>
          <w:fldChar w:fldCharType="end"/>
        </w:r>
      </w:hyperlink>
    </w:p>
    <w:p w14:paraId="6CA6C246" w14:textId="32D467EF"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37" w:history="1">
        <w:r w:rsidRPr="007A1AA6">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Στήριξη στην ικανότητα τρίτων – Υπεργολαβία</w:t>
        </w:r>
        <w:r>
          <w:rPr>
            <w:noProof/>
          </w:rPr>
          <w:tab/>
        </w:r>
        <w:r>
          <w:rPr>
            <w:noProof/>
          </w:rPr>
          <w:fldChar w:fldCharType="begin"/>
        </w:r>
        <w:r>
          <w:rPr>
            <w:noProof/>
          </w:rPr>
          <w:instrText xml:space="preserve"> PAGEREF _Toc195775637 \h </w:instrText>
        </w:r>
        <w:r>
          <w:rPr>
            <w:noProof/>
          </w:rPr>
        </w:r>
        <w:r>
          <w:rPr>
            <w:noProof/>
          </w:rPr>
          <w:fldChar w:fldCharType="separate"/>
        </w:r>
        <w:r w:rsidR="00481A49">
          <w:rPr>
            <w:noProof/>
          </w:rPr>
          <w:t>19</w:t>
        </w:r>
        <w:r>
          <w:rPr>
            <w:noProof/>
          </w:rPr>
          <w:fldChar w:fldCharType="end"/>
        </w:r>
      </w:hyperlink>
    </w:p>
    <w:p w14:paraId="5477E786" w14:textId="4578AAFB" w:rsidR="001F6E53" w:rsidRDefault="001F6E53">
      <w:pPr>
        <w:pStyle w:val="44"/>
        <w:tabs>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38" w:history="1">
        <w:r w:rsidRPr="007A1AA6">
          <w:rPr>
            <w:rStyle w:val="-"/>
            <w:noProof/>
            <w:lang w:val="el-GR"/>
          </w:rPr>
          <w:t>2.2.8.1. Στήριξη στην ικανότητα τρίτων</w:t>
        </w:r>
        <w:r>
          <w:rPr>
            <w:noProof/>
          </w:rPr>
          <w:tab/>
        </w:r>
        <w:r>
          <w:rPr>
            <w:noProof/>
          </w:rPr>
          <w:fldChar w:fldCharType="begin"/>
        </w:r>
        <w:r>
          <w:rPr>
            <w:noProof/>
          </w:rPr>
          <w:instrText xml:space="preserve"> PAGEREF _Toc195775638 \h </w:instrText>
        </w:r>
        <w:r>
          <w:rPr>
            <w:noProof/>
          </w:rPr>
        </w:r>
        <w:r>
          <w:rPr>
            <w:noProof/>
          </w:rPr>
          <w:fldChar w:fldCharType="separate"/>
        </w:r>
        <w:r w:rsidR="00481A49">
          <w:rPr>
            <w:noProof/>
          </w:rPr>
          <w:t>19</w:t>
        </w:r>
        <w:r>
          <w:rPr>
            <w:noProof/>
          </w:rPr>
          <w:fldChar w:fldCharType="end"/>
        </w:r>
      </w:hyperlink>
    </w:p>
    <w:p w14:paraId="16F9DADF" w14:textId="72F8B994" w:rsidR="001F6E53" w:rsidRDefault="001F6E53">
      <w:pPr>
        <w:pStyle w:val="44"/>
        <w:tabs>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39" w:history="1">
        <w:r w:rsidRPr="007A1AA6">
          <w:rPr>
            <w:rStyle w:val="-"/>
            <w:noProof/>
            <w:lang w:val="el-GR"/>
          </w:rPr>
          <w:t>2.2.8.2. Υπεργολαβία</w:t>
        </w:r>
        <w:r>
          <w:rPr>
            <w:noProof/>
          </w:rPr>
          <w:tab/>
        </w:r>
        <w:r>
          <w:rPr>
            <w:noProof/>
          </w:rPr>
          <w:fldChar w:fldCharType="begin"/>
        </w:r>
        <w:r>
          <w:rPr>
            <w:noProof/>
          </w:rPr>
          <w:instrText xml:space="preserve"> PAGEREF _Toc195775639 \h </w:instrText>
        </w:r>
        <w:r>
          <w:rPr>
            <w:noProof/>
          </w:rPr>
        </w:r>
        <w:r>
          <w:rPr>
            <w:noProof/>
          </w:rPr>
          <w:fldChar w:fldCharType="separate"/>
        </w:r>
        <w:r w:rsidR="00481A49">
          <w:rPr>
            <w:noProof/>
          </w:rPr>
          <w:t>19</w:t>
        </w:r>
        <w:r>
          <w:rPr>
            <w:noProof/>
          </w:rPr>
          <w:fldChar w:fldCharType="end"/>
        </w:r>
      </w:hyperlink>
    </w:p>
    <w:p w14:paraId="0A4E52AA" w14:textId="1C6BB715"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40" w:history="1">
        <w:r w:rsidRPr="007A1AA6">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Κανόνες απόδειξης ποιοτικής επιλογής</w:t>
        </w:r>
        <w:r>
          <w:rPr>
            <w:noProof/>
          </w:rPr>
          <w:tab/>
        </w:r>
        <w:r>
          <w:rPr>
            <w:noProof/>
          </w:rPr>
          <w:fldChar w:fldCharType="begin"/>
        </w:r>
        <w:r>
          <w:rPr>
            <w:noProof/>
          </w:rPr>
          <w:instrText xml:space="preserve"> PAGEREF _Toc195775640 \h </w:instrText>
        </w:r>
        <w:r>
          <w:rPr>
            <w:noProof/>
          </w:rPr>
        </w:r>
        <w:r>
          <w:rPr>
            <w:noProof/>
          </w:rPr>
          <w:fldChar w:fldCharType="separate"/>
        </w:r>
        <w:r w:rsidR="00481A49">
          <w:rPr>
            <w:noProof/>
          </w:rPr>
          <w:t>19</w:t>
        </w:r>
        <w:r>
          <w:rPr>
            <w:noProof/>
          </w:rPr>
          <w:fldChar w:fldCharType="end"/>
        </w:r>
      </w:hyperlink>
    </w:p>
    <w:p w14:paraId="79C5F954" w14:textId="2B8AEC67" w:rsidR="001F6E53" w:rsidRDefault="001F6E53">
      <w:pPr>
        <w:pStyle w:val="44"/>
        <w:tabs>
          <w:tab w:val="left" w:pos="1540"/>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41" w:history="1">
        <w:r w:rsidRPr="007A1AA6">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7A1AA6">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_Toc195775641 \h </w:instrText>
        </w:r>
        <w:r>
          <w:rPr>
            <w:noProof/>
          </w:rPr>
        </w:r>
        <w:r>
          <w:rPr>
            <w:noProof/>
          </w:rPr>
          <w:fldChar w:fldCharType="separate"/>
        </w:r>
        <w:r w:rsidR="00481A49">
          <w:rPr>
            <w:noProof/>
          </w:rPr>
          <w:t>20</w:t>
        </w:r>
        <w:r>
          <w:rPr>
            <w:noProof/>
          </w:rPr>
          <w:fldChar w:fldCharType="end"/>
        </w:r>
      </w:hyperlink>
    </w:p>
    <w:p w14:paraId="3AFB06D9" w14:textId="7885E90C" w:rsidR="001F6E53" w:rsidRDefault="001F6E53">
      <w:pPr>
        <w:pStyle w:val="44"/>
        <w:tabs>
          <w:tab w:val="left" w:pos="1540"/>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42" w:history="1">
        <w:r w:rsidRPr="007A1AA6">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7A1AA6">
          <w:rPr>
            <w:rStyle w:val="-"/>
            <w:noProof/>
            <w:lang w:val="el-GR"/>
          </w:rPr>
          <w:t>Αποδεικτικά μέσα</w:t>
        </w:r>
        <w:r>
          <w:rPr>
            <w:noProof/>
          </w:rPr>
          <w:tab/>
        </w:r>
        <w:r>
          <w:rPr>
            <w:noProof/>
          </w:rPr>
          <w:fldChar w:fldCharType="begin"/>
        </w:r>
        <w:r>
          <w:rPr>
            <w:noProof/>
          </w:rPr>
          <w:instrText xml:space="preserve"> PAGEREF _Toc195775642 \h </w:instrText>
        </w:r>
        <w:r>
          <w:rPr>
            <w:noProof/>
          </w:rPr>
        </w:r>
        <w:r>
          <w:rPr>
            <w:noProof/>
          </w:rPr>
          <w:fldChar w:fldCharType="separate"/>
        </w:r>
        <w:r w:rsidR="00481A49">
          <w:rPr>
            <w:noProof/>
          </w:rPr>
          <w:t>21</w:t>
        </w:r>
        <w:r>
          <w:rPr>
            <w:noProof/>
          </w:rPr>
          <w:fldChar w:fldCharType="end"/>
        </w:r>
      </w:hyperlink>
    </w:p>
    <w:p w14:paraId="4B428C12" w14:textId="746F9006"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43" w:history="1">
        <w:r w:rsidRPr="007A1AA6">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Κριτήρια Ανάθεσης</w:t>
        </w:r>
        <w:r>
          <w:rPr>
            <w:noProof/>
          </w:rPr>
          <w:tab/>
        </w:r>
        <w:r>
          <w:rPr>
            <w:noProof/>
          </w:rPr>
          <w:fldChar w:fldCharType="begin"/>
        </w:r>
        <w:r>
          <w:rPr>
            <w:noProof/>
          </w:rPr>
          <w:instrText xml:space="preserve"> PAGEREF _Toc195775643 \h </w:instrText>
        </w:r>
        <w:r>
          <w:rPr>
            <w:noProof/>
          </w:rPr>
        </w:r>
        <w:r>
          <w:rPr>
            <w:noProof/>
          </w:rPr>
          <w:fldChar w:fldCharType="separate"/>
        </w:r>
        <w:r w:rsidR="00481A49">
          <w:rPr>
            <w:noProof/>
          </w:rPr>
          <w:t>27</w:t>
        </w:r>
        <w:r>
          <w:rPr>
            <w:noProof/>
          </w:rPr>
          <w:fldChar w:fldCharType="end"/>
        </w:r>
      </w:hyperlink>
    </w:p>
    <w:p w14:paraId="53047531" w14:textId="398A3009"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44" w:history="1">
        <w:r w:rsidRPr="007A1AA6">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Κριτήριο ανάθεσης</w:t>
        </w:r>
        <w:r>
          <w:rPr>
            <w:noProof/>
          </w:rPr>
          <w:tab/>
        </w:r>
        <w:r>
          <w:rPr>
            <w:noProof/>
          </w:rPr>
          <w:fldChar w:fldCharType="begin"/>
        </w:r>
        <w:r>
          <w:rPr>
            <w:noProof/>
          </w:rPr>
          <w:instrText xml:space="preserve"> PAGEREF _Toc195775644 \h </w:instrText>
        </w:r>
        <w:r>
          <w:rPr>
            <w:noProof/>
          </w:rPr>
        </w:r>
        <w:r>
          <w:rPr>
            <w:noProof/>
          </w:rPr>
          <w:fldChar w:fldCharType="separate"/>
        </w:r>
        <w:r w:rsidR="00481A49">
          <w:rPr>
            <w:noProof/>
          </w:rPr>
          <w:t>27</w:t>
        </w:r>
        <w:r>
          <w:rPr>
            <w:noProof/>
          </w:rPr>
          <w:fldChar w:fldCharType="end"/>
        </w:r>
      </w:hyperlink>
    </w:p>
    <w:p w14:paraId="6D10ACCB" w14:textId="0B42D74D"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45" w:history="1">
        <w:r w:rsidRPr="007A1AA6">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Κατάρτιση - Περιεχόμενο Προσφορών</w:t>
        </w:r>
        <w:r>
          <w:rPr>
            <w:noProof/>
          </w:rPr>
          <w:tab/>
        </w:r>
        <w:r>
          <w:rPr>
            <w:noProof/>
          </w:rPr>
          <w:fldChar w:fldCharType="begin"/>
        </w:r>
        <w:r>
          <w:rPr>
            <w:noProof/>
          </w:rPr>
          <w:instrText xml:space="preserve"> PAGEREF _Toc195775645 \h </w:instrText>
        </w:r>
        <w:r>
          <w:rPr>
            <w:noProof/>
          </w:rPr>
        </w:r>
        <w:r>
          <w:rPr>
            <w:noProof/>
          </w:rPr>
          <w:fldChar w:fldCharType="separate"/>
        </w:r>
        <w:r w:rsidR="00481A49">
          <w:rPr>
            <w:noProof/>
          </w:rPr>
          <w:t>27</w:t>
        </w:r>
        <w:r>
          <w:rPr>
            <w:noProof/>
          </w:rPr>
          <w:fldChar w:fldCharType="end"/>
        </w:r>
      </w:hyperlink>
    </w:p>
    <w:p w14:paraId="33C1D957" w14:textId="23025E8A"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46" w:history="1">
        <w:r w:rsidRPr="007A1AA6">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Γενικοί όροι υποβολής προσφορών</w:t>
        </w:r>
        <w:r>
          <w:rPr>
            <w:noProof/>
          </w:rPr>
          <w:tab/>
        </w:r>
        <w:r>
          <w:rPr>
            <w:noProof/>
          </w:rPr>
          <w:fldChar w:fldCharType="begin"/>
        </w:r>
        <w:r>
          <w:rPr>
            <w:noProof/>
          </w:rPr>
          <w:instrText xml:space="preserve"> PAGEREF _Toc195775646 \h </w:instrText>
        </w:r>
        <w:r>
          <w:rPr>
            <w:noProof/>
          </w:rPr>
        </w:r>
        <w:r>
          <w:rPr>
            <w:noProof/>
          </w:rPr>
          <w:fldChar w:fldCharType="separate"/>
        </w:r>
        <w:r w:rsidR="00481A49">
          <w:rPr>
            <w:noProof/>
          </w:rPr>
          <w:t>27</w:t>
        </w:r>
        <w:r>
          <w:rPr>
            <w:noProof/>
          </w:rPr>
          <w:fldChar w:fldCharType="end"/>
        </w:r>
      </w:hyperlink>
    </w:p>
    <w:p w14:paraId="2EBBA02B" w14:textId="4DAF0682"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47" w:history="1">
        <w:r w:rsidRPr="007A1AA6">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Χρόνος και Τρόπος υποβολής προσφορών</w:t>
        </w:r>
        <w:r>
          <w:rPr>
            <w:noProof/>
          </w:rPr>
          <w:tab/>
        </w:r>
        <w:r>
          <w:rPr>
            <w:noProof/>
          </w:rPr>
          <w:fldChar w:fldCharType="begin"/>
        </w:r>
        <w:r>
          <w:rPr>
            <w:noProof/>
          </w:rPr>
          <w:instrText xml:space="preserve"> PAGEREF _Toc195775647 \h </w:instrText>
        </w:r>
        <w:r>
          <w:rPr>
            <w:noProof/>
          </w:rPr>
        </w:r>
        <w:r>
          <w:rPr>
            <w:noProof/>
          </w:rPr>
          <w:fldChar w:fldCharType="separate"/>
        </w:r>
        <w:r w:rsidR="00481A49">
          <w:rPr>
            <w:noProof/>
          </w:rPr>
          <w:t>27</w:t>
        </w:r>
        <w:r>
          <w:rPr>
            <w:noProof/>
          </w:rPr>
          <w:fldChar w:fldCharType="end"/>
        </w:r>
      </w:hyperlink>
    </w:p>
    <w:p w14:paraId="6EFC68FC" w14:textId="74CF979E"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48" w:history="1">
        <w:r w:rsidRPr="007A1AA6">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_Toc195775648 \h </w:instrText>
        </w:r>
        <w:r>
          <w:rPr>
            <w:noProof/>
          </w:rPr>
        </w:r>
        <w:r>
          <w:rPr>
            <w:noProof/>
          </w:rPr>
          <w:fldChar w:fldCharType="separate"/>
        </w:r>
        <w:r w:rsidR="00481A49">
          <w:rPr>
            <w:noProof/>
          </w:rPr>
          <w:t>30</w:t>
        </w:r>
        <w:r>
          <w:rPr>
            <w:noProof/>
          </w:rPr>
          <w:fldChar w:fldCharType="end"/>
        </w:r>
      </w:hyperlink>
    </w:p>
    <w:p w14:paraId="645483CE" w14:textId="09F3E0D6" w:rsidR="001F6E53" w:rsidRDefault="001F6E53">
      <w:pPr>
        <w:pStyle w:val="44"/>
        <w:tabs>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49" w:history="1">
        <w:r w:rsidRPr="007A1AA6">
          <w:rPr>
            <w:rStyle w:val="-"/>
            <w:noProof/>
            <w:lang w:val="el-GR"/>
          </w:rPr>
          <w:t>2.4.3.1 Δικαιολογητικά Συμμετοχής</w:t>
        </w:r>
        <w:r>
          <w:rPr>
            <w:noProof/>
          </w:rPr>
          <w:tab/>
        </w:r>
        <w:r>
          <w:rPr>
            <w:noProof/>
          </w:rPr>
          <w:fldChar w:fldCharType="begin"/>
        </w:r>
        <w:r>
          <w:rPr>
            <w:noProof/>
          </w:rPr>
          <w:instrText xml:space="preserve"> PAGEREF _Toc195775649 \h </w:instrText>
        </w:r>
        <w:r>
          <w:rPr>
            <w:noProof/>
          </w:rPr>
        </w:r>
        <w:r>
          <w:rPr>
            <w:noProof/>
          </w:rPr>
          <w:fldChar w:fldCharType="separate"/>
        </w:r>
        <w:r w:rsidR="00481A49">
          <w:rPr>
            <w:noProof/>
          </w:rPr>
          <w:t>30</w:t>
        </w:r>
        <w:r>
          <w:rPr>
            <w:noProof/>
          </w:rPr>
          <w:fldChar w:fldCharType="end"/>
        </w:r>
      </w:hyperlink>
    </w:p>
    <w:p w14:paraId="19516435" w14:textId="1CD6427E" w:rsidR="001F6E53" w:rsidRDefault="001F6E53">
      <w:pPr>
        <w:pStyle w:val="44"/>
        <w:tabs>
          <w:tab w:val="right" w:leader="dot" w:pos="9771"/>
        </w:tabs>
        <w:rPr>
          <w:rFonts w:asciiTheme="minorHAnsi" w:eastAsiaTheme="minorEastAsia" w:hAnsiTheme="minorHAnsi" w:cstheme="minorBidi"/>
          <w:noProof/>
          <w:kern w:val="2"/>
          <w:sz w:val="24"/>
          <w:szCs w:val="24"/>
          <w:lang w:val="el-GR" w:eastAsia="el-GR"/>
          <w14:ligatures w14:val="standardContextual"/>
        </w:rPr>
      </w:pPr>
      <w:hyperlink w:anchor="_Toc195775650" w:history="1">
        <w:r w:rsidRPr="007A1AA6">
          <w:rPr>
            <w:rStyle w:val="-"/>
            <w:noProof/>
            <w:lang w:val="el-GR"/>
          </w:rPr>
          <w:t>2.4.3.2 Τεχνική προσφορά</w:t>
        </w:r>
        <w:r>
          <w:rPr>
            <w:noProof/>
          </w:rPr>
          <w:tab/>
        </w:r>
        <w:r>
          <w:rPr>
            <w:noProof/>
          </w:rPr>
          <w:fldChar w:fldCharType="begin"/>
        </w:r>
        <w:r>
          <w:rPr>
            <w:noProof/>
          </w:rPr>
          <w:instrText xml:space="preserve"> PAGEREF _Toc195775650 \h </w:instrText>
        </w:r>
        <w:r>
          <w:rPr>
            <w:noProof/>
          </w:rPr>
        </w:r>
        <w:r>
          <w:rPr>
            <w:noProof/>
          </w:rPr>
          <w:fldChar w:fldCharType="separate"/>
        </w:r>
        <w:r w:rsidR="00481A49">
          <w:rPr>
            <w:noProof/>
          </w:rPr>
          <w:t>31</w:t>
        </w:r>
        <w:r>
          <w:rPr>
            <w:noProof/>
          </w:rPr>
          <w:fldChar w:fldCharType="end"/>
        </w:r>
      </w:hyperlink>
    </w:p>
    <w:p w14:paraId="627E0E15" w14:textId="37F48CAA"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51" w:history="1">
        <w:r w:rsidRPr="007A1AA6">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_Toc195775651 \h </w:instrText>
        </w:r>
        <w:r>
          <w:rPr>
            <w:noProof/>
          </w:rPr>
        </w:r>
        <w:r>
          <w:rPr>
            <w:noProof/>
          </w:rPr>
          <w:fldChar w:fldCharType="separate"/>
        </w:r>
        <w:r w:rsidR="00481A49">
          <w:rPr>
            <w:noProof/>
          </w:rPr>
          <w:t>31</w:t>
        </w:r>
        <w:r>
          <w:rPr>
            <w:noProof/>
          </w:rPr>
          <w:fldChar w:fldCharType="end"/>
        </w:r>
      </w:hyperlink>
    </w:p>
    <w:p w14:paraId="18EF2AC0" w14:textId="12CBFFC8"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52" w:history="1">
        <w:r w:rsidRPr="007A1AA6">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Χρόνος ισχύος των προσφορών</w:t>
        </w:r>
        <w:r>
          <w:rPr>
            <w:noProof/>
          </w:rPr>
          <w:tab/>
        </w:r>
        <w:r>
          <w:rPr>
            <w:noProof/>
          </w:rPr>
          <w:fldChar w:fldCharType="begin"/>
        </w:r>
        <w:r>
          <w:rPr>
            <w:noProof/>
          </w:rPr>
          <w:instrText xml:space="preserve"> PAGEREF _Toc195775652 \h </w:instrText>
        </w:r>
        <w:r>
          <w:rPr>
            <w:noProof/>
          </w:rPr>
        </w:r>
        <w:r>
          <w:rPr>
            <w:noProof/>
          </w:rPr>
          <w:fldChar w:fldCharType="separate"/>
        </w:r>
        <w:r w:rsidR="00481A49">
          <w:rPr>
            <w:noProof/>
          </w:rPr>
          <w:t>31</w:t>
        </w:r>
        <w:r>
          <w:rPr>
            <w:noProof/>
          </w:rPr>
          <w:fldChar w:fldCharType="end"/>
        </w:r>
      </w:hyperlink>
    </w:p>
    <w:p w14:paraId="2A47C98A" w14:textId="6C636A36"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53" w:history="1">
        <w:r w:rsidRPr="007A1AA6">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Λόγοι απόρριψης προσφορών</w:t>
        </w:r>
        <w:r>
          <w:rPr>
            <w:noProof/>
          </w:rPr>
          <w:tab/>
        </w:r>
        <w:r>
          <w:rPr>
            <w:noProof/>
          </w:rPr>
          <w:fldChar w:fldCharType="begin"/>
        </w:r>
        <w:r>
          <w:rPr>
            <w:noProof/>
          </w:rPr>
          <w:instrText xml:space="preserve"> PAGEREF _Toc195775653 \h </w:instrText>
        </w:r>
        <w:r>
          <w:rPr>
            <w:noProof/>
          </w:rPr>
        </w:r>
        <w:r>
          <w:rPr>
            <w:noProof/>
          </w:rPr>
          <w:fldChar w:fldCharType="separate"/>
        </w:r>
        <w:r w:rsidR="00481A49">
          <w:rPr>
            <w:noProof/>
          </w:rPr>
          <w:t>32</w:t>
        </w:r>
        <w:r>
          <w:rPr>
            <w:noProof/>
          </w:rPr>
          <w:fldChar w:fldCharType="end"/>
        </w:r>
      </w:hyperlink>
    </w:p>
    <w:p w14:paraId="1F0B790B" w14:textId="283F62A9"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54" w:history="1">
        <w:r w:rsidRPr="007A1AA6">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_Toc195775654 \h </w:instrText>
        </w:r>
        <w:r>
          <w:rPr>
            <w:noProof/>
          </w:rPr>
        </w:r>
        <w:r>
          <w:rPr>
            <w:noProof/>
          </w:rPr>
          <w:fldChar w:fldCharType="separate"/>
        </w:r>
        <w:r w:rsidR="00481A49">
          <w:rPr>
            <w:noProof/>
          </w:rPr>
          <w:t>34</w:t>
        </w:r>
        <w:r>
          <w:rPr>
            <w:noProof/>
          </w:rPr>
          <w:fldChar w:fldCharType="end"/>
        </w:r>
      </w:hyperlink>
    </w:p>
    <w:p w14:paraId="162F6088" w14:textId="2105F0EB"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55" w:history="1">
        <w:r w:rsidRPr="007A1AA6">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Αποσφράγιση και αξιολόγηση προσφορών</w:t>
        </w:r>
        <w:r>
          <w:rPr>
            <w:noProof/>
          </w:rPr>
          <w:tab/>
        </w:r>
        <w:r>
          <w:rPr>
            <w:noProof/>
          </w:rPr>
          <w:fldChar w:fldCharType="begin"/>
        </w:r>
        <w:r>
          <w:rPr>
            <w:noProof/>
          </w:rPr>
          <w:instrText xml:space="preserve"> PAGEREF _Toc195775655 \h </w:instrText>
        </w:r>
        <w:r>
          <w:rPr>
            <w:noProof/>
          </w:rPr>
        </w:r>
        <w:r>
          <w:rPr>
            <w:noProof/>
          </w:rPr>
          <w:fldChar w:fldCharType="separate"/>
        </w:r>
        <w:r w:rsidR="00481A49">
          <w:rPr>
            <w:noProof/>
          </w:rPr>
          <w:t>34</w:t>
        </w:r>
        <w:r>
          <w:rPr>
            <w:noProof/>
          </w:rPr>
          <w:fldChar w:fldCharType="end"/>
        </w:r>
      </w:hyperlink>
    </w:p>
    <w:p w14:paraId="32970A76" w14:textId="79641A67"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56" w:history="1">
        <w:r w:rsidRPr="007A1AA6">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_Toc195775656 \h </w:instrText>
        </w:r>
        <w:r>
          <w:rPr>
            <w:noProof/>
          </w:rPr>
        </w:r>
        <w:r>
          <w:rPr>
            <w:noProof/>
          </w:rPr>
          <w:fldChar w:fldCharType="separate"/>
        </w:r>
        <w:r w:rsidR="00481A49">
          <w:rPr>
            <w:noProof/>
          </w:rPr>
          <w:t>34</w:t>
        </w:r>
        <w:r>
          <w:rPr>
            <w:noProof/>
          </w:rPr>
          <w:fldChar w:fldCharType="end"/>
        </w:r>
      </w:hyperlink>
    </w:p>
    <w:p w14:paraId="67792E87" w14:textId="4B5B4FE3" w:rsidR="001F6E53" w:rsidRDefault="001F6E53">
      <w:pPr>
        <w:pStyle w:val="34"/>
        <w:tabs>
          <w:tab w:val="left" w:pos="1100"/>
          <w:tab w:val="right" w:leader="dot" w:pos="9771"/>
        </w:tabs>
        <w:rPr>
          <w:rFonts w:asciiTheme="minorHAnsi" w:eastAsiaTheme="minorEastAsia" w:hAnsiTheme="minorHAnsi" w:cstheme="minorBidi"/>
          <w:i w:val="0"/>
          <w:iCs w:val="0"/>
          <w:noProof/>
          <w:kern w:val="2"/>
          <w:sz w:val="24"/>
          <w:szCs w:val="24"/>
          <w:lang w:val="el-GR" w:eastAsia="el-GR"/>
          <w14:ligatures w14:val="standardContextual"/>
        </w:rPr>
      </w:pPr>
      <w:hyperlink w:anchor="_Toc195775657" w:history="1">
        <w:r w:rsidRPr="007A1AA6">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7A1AA6">
          <w:rPr>
            <w:rStyle w:val="-"/>
            <w:noProof/>
            <w:lang w:val="el-GR"/>
          </w:rPr>
          <w:t>Αξιολόγηση προσφορών</w:t>
        </w:r>
        <w:r>
          <w:rPr>
            <w:noProof/>
          </w:rPr>
          <w:tab/>
        </w:r>
        <w:r>
          <w:rPr>
            <w:noProof/>
          </w:rPr>
          <w:fldChar w:fldCharType="begin"/>
        </w:r>
        <w:r>
          <w:rPr>
            <w:noProof/>
          </w:rPr>
          <w:instrText xml:space="preserve"> PAGEREF _Toc195775657 \h </w:instrText>
        </w:r>
        <w:r>
          <w:rPr>
            <w:noProof/>
          </w:rPr>
        </w:r>
        <w:r>
          <w:rPr>
            <w:noProof/>
          </w:rPr>
          <w:fldChar w:fldCharType="separate"/>
        </w:r>
        <w:r w:rsidR="00481A49">
          <w:rPr>
            <w:noProof/>
          </w:rPr>
          <w:t>34</w:t>
        </w:r>
        <w:r>
          <w:rPr>
            <w:noProof/>
          </w:rPr>
          <w:fldChar w:fldCharType="end"/>
        </w:r>
      </w:hyperlink>
    </w:p>
    <w:p w14:paraId="2EFACCD5" w14:textId="735F62CB"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58" w:history="1">
        <w:r w:rsidRPr="007A1AA6">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_Toc195775658 \h </w:instrText>
        </w:r>
        <w:r>
          <w:rPr>
            <w:noProof/>
          </w:rPr>
        </w:r>
        <w:r>
          <w:rPr>
            <w:noProof/>
          </w:rPr>
          <w:fldChar w:fldCharType="separate"/>
        </w:r>
        <w:r w:rsidR="00481A49">
          <w:rPr>
            <w:noProof/>
          </w:rPr>
          <w:t>36</w:t>
        </w:r>
        <w:r>
          <w:rPr>
            <w:noProof/>
          </w:rPr>
          <w:fldChar w:fldCharType="end"/>
        </w:r>
      </w:hyperlink>
    </w:p>
    <w:p w14:paraId="6690CE69" w14:textId="07C7131B"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59" w:history="1">
        <w:r w:rsidRPr="007A1AA6">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Κατακύρωση - σύναψη σύμβασης</w:t>
        </w:r>
        <w:r>
          <w:rPr>
            <w:noProof/>
          </w:rPr>
          <w:tab/>
        </w:r>
        <w:r>
          <w:rPr>
            <w:noProof/>
          </w:rPr>
          <w:fldChar w:fldCharType="begin"/>
        </w:r>
        <w:r>
          <w:rPr>
            <w:noProof/>
          </w:rPr>
          <w:instrText xml:space="preserve"> PAGEREF _Toc195775659 \h </w:instrText>
        </w:r>
        <w:r>
          <w:rPr>
            <w:noProof/>
          </w:rPr>
        </w:r>
        <w:r>
          <w:rPr>
            <w:noProof/>
          </w:rPr>
          <w:fldChar w:fldCharType="separate"/>
        </w:r>
        <w:r w:rsidR="00481A49">
          <w:rPr>
            <w:noProof/>
          </w:rPr>
          <w:t>37</w:t>
        </w:r>
        <w:r>
          <w:rPr>
            <w:noProof/>
          </w:rPr>
          <w:fldChar w:fldCharType="end"/>
        </w:r>
      </w:hyperlink>
    </w:p>
    <w:p w14:paraId="5C4B737A" w14:textId="2C01C588"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0" w:history="1">
        <w:r w:rsidRPr="007A1AA6">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_Toc195775660 \h </w:instrText>
        </w:r>
        <w:r>
          <w:rPr>
            <w:noProof/>
          </w:rPr>
        </w:r>
        <w:r>
          <w:rPr>
            <w:noProof/>
          </w:rPr>
          <w:fldChar w:fldCharType="separate"/>
        </w:r>
        <w:r w:rsidR="00481A49">
          <w:rPr>
            <w:noProof/>
          </w:rPr>
          <w:t>38</w:t>
        </w:r>
        <w:r>
          <w:rPr>
            <w:noProof/>
          </w:rPr>
          <w:fldChar w:fldCharType="end"/>
        </w:r>
      </w:hyperlink>
    </w:p>
    <w:p w14:paraId="5599E749" w14:textId="3A1BB171"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1" w:history="1">
        <w:r w:rsidRPr="007A1AA6">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Ματαίωση Διαδικασίας</w:t>
        </w:r>
        <w:r>
          <w:rPr>
            <w:noProof/>
          </w:rPr>
          <w:tab/>
        </w:r>
        <w:r>
          <w:rPr>
            <w:noProof/>
          </w:rPr>
          <w:fldChar w:fldCharType="begin"/>
        </w:r>
        <w:r>
          <w:rPr>
            <w:noProof/>
          </w:rPr>
          <w:instrText xml:space="preserve"> PAGEREF _Toc195775661 \h </w:instrText>
        </w:r>
        <w:r>
          <w:rPr>
            <w:noProof/>
          </w:rPr>
        </w:r>
        <w:r>
          <w:rPr>
            <w:noProof/>
          </w:rPr>
          <w:fldChar w:fldCharType="separate"/>
        </w:r>
        <w:r w:rsidR="00481A49">
          <w:rPr>
            <w:noProof/>
          </w:rPr>
          <w:t>41</w:t>
        </w:r>
        <w:r>
          <w:rPr>
            <w:noProof/>
          </w:rPr>
          <w:fldChar w:fldCharType="end"/>
        </w:r>
      </w:hyperlink>
    </w:p>
    <w:p w14:paraId="0C4ABECE" w14:textId="7F38B339"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62" w:history="1">
        <w:r w:rsidRPr="007A1AA6">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ΟΡΟΙ ΕΚΤΕΛΕΣΗΣ ΤΗΣ ΣΥΜΒΑΣΗΣ</w:t>
        </w:r>
        <w:r>
          <w:rPr>
            <w:noProof/>
          </w:rPr>
          <w:tab/>
        </w:r>
        <w:r>
          <w:rPr>
            <w:noProof/>
          </w:rPr>
          <w:fldChar w:fldCharType="begin"/>
        </w:r>
        <w:r>
          <w:rPr>
            <w:noProof/>
          </w:rPr>
          <w:instrText xml:space="preserve"> PAGEREF _Toc195775662 \h </w:instrText>
        </w:r>
        <w:r>
          <w:rPr>
            <w:noProof/>
          </w:rPr>
        </w:r>
        <w:r>
          <w:rPr>
            <w:noProof/>
          </w:rPr>
          <w:fldChar w:fldCharType="separate"/>
        </w:r>
        <w:r w:rsidR="00481A49">
          <w:rPr>
            <w:noProof/>
          </w:rPr>
          <w:t>42</w:t>
        </w:r>
        <w:r>
          <w:rPr>
            <w:noProof/>
          </w:rPr>
          <w:fldChar w:fldCharType="end"/>
        </w:r>
      </w:hyperlink>
    </w:p>
    <w:p w14:paraId="2A868BCD" w14:textId="715E2710"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3" w:history="1">
        <w:r w:rsidRPr="007A1AA6">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Εγγυήσεις καλής εκτέλεσης</w:t>
        </w:r>
        <w:r>
          <w:rPr>
            <w:noProof/>
          </w:rPr>
          <w:tab/>
        </w:r>
        <w:r>
          <w:rPr>
            <w:noProof/>
          </w:rPr>
          <w:fldChar w:fldCharType="begin"/>
        </w:r>
        <w:r>
          <w:rPr>
            <w:noProof/>
          </w:rPr>
          <w:instrText xml:space="preserve"> PAGEREF _Toc195775663 \h </w:instrText>
        </w:r>
        <w:r>
          <w:rPr>
            <w:noProof/>
          </w:rPr>
        </w:r>
        <w:r>
          <w:rPr>
            <w:noProof/>
          </w:rPr>
          <w:fldChar w:fldCharType="separate"/>
        </w:r>
        <w:r w:rsidR="00481A49">
          <w:rPr>
            <w:noProof/>
          </w:rPr>
          <w:t>42</w:t>
        </w:r>
        <w:r>
          <w:rPr>
            <w:noProof/>
          </w:rPr>
          <w:fldChar w:fldCharType="end"/>
        </w:r>
      </w:hyperlink>
    </w:p>
    <w:p w14:paraId="06ADFC56" w14:textId="531D2AB1"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4" w:history="1">
        <w:r w:rsidRPr="007A1AA6">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Συμβατικό Πλαίσιο - Εφαρμοστέα Νομοθεσία</w:t>
        </w:r>
        <w:r>
          <w:rPr>
            <w:noProof/>
          </w:rPr>
          <w:tab/>
        </w:r>
        <w:r>
          <w:rPr>
            <w:noProof/>
          </w:rPr>
          <w:fldChar w:fldCharType="begin"/>
        </w:r>
        <w:r>
          <w:rPr>
            <w:noProof/>
          </w:rPr>
          <w:instrText xml:space="preserve"> PAGEREF _Toc195775664 \h </w:instrText>
        </w:r>
        <w:r>
          <w:rPr>
            <w:noProof/>
          </w:rPr>
        </w:r>
        <w:r>
          <w:rPr>
            <w:noProof/>
          </w:rPr>
          <w:fldChar w:fldCharType="separate"/>
        </w:r>
        <w:r w:rsidR="00481A49">
          <w:rPr>
            <w:noProof/>
          </w:rPr>
          <w:t>42</w:t>
        </w:r>
        <w:r>
          <w:rPr>
            <w:noProof/>
          </w:rPr>
          <w:fldChar w:fldCharType="end"/>
        </w:r>
      </w:hyperlink>
    </w:p>
    <w:p w14:paraId="5BB61FF2" w14:textId="7079B165"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5" w:history="1">
        <w:r w:rsidRPr="007A1AA6">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Όροι εκτέλεσης της σύμβασης</w:t>
        </w:r>
        <w:r>
          <w:rPr>
            <w:noProof/>
          </w:rPr>
          <w:tab/>
        </w:r>
        <w:r>
          <w:rPr>
            <w:noProof/>
          </w:rPr>
          <w:fldChar w:fldCharType="begin"/>
        </w:r>
        <w:r>
          <w:rPr>
            <w:noProof/>
          </w:rPr>
          <w:instrText xml:space="preserve"> PAGEREF _Toc195775665 \h </w:instrText>
        </w:r>
        <w:r>
          <w:rPr>
            <w:noProof/>
          </w:rPr>
        </w:r>
        <w:r>
          <w:rPr>
            <w:noProof/>
          </w:rPr>
          <w:fldChar w:fldCharType="separate"/>
        </w:r>
        <w:r w:rsidR="00481A49">
          <w:rPr>
            <w:noProof/>
          </w:rPr>
          <w:t>42</w:t>
        </w:r>
        <w:r>
          <w:rPr>
            <w:noProof/>
          </w:rPr>
          <w:fldChar w:fldCharType="end"/>
        </w:r>
      </w:hyperlink>
    </w:p>
    <w:p w14:paraId="74F4634C" w14:textId="54F1F54A"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6" w:history="1">
        <w:r w:rsidRPr="007A1AA6">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Υπεργολαβία</w:t>
        </w:r>
        <w:r>
          <w:rPr>
            <w:noProof/>
          </w:rPr>
          <w:tab/>
        </w:r>
        <w:r>
          <w:rPr>
            <w:noProof/>
          </w:rPr>
          <w:fldChar w:fldCharType="begin"/>
        </w:r>
        <w:r>
          <w:rPr>
            <w:noProof/>
          </w:rPr>
          <w:instrText xml:space="preserve"> PAGEREF _Toc195775666 \h </w:instrText>
        </w:r>
        <w:r>
          <w:rPr>
            <w:noProof/>
          </w:rPr>
        </w:r>
        <w:r>
          <w:rPr>
            <w:noProof/>
          </w:rPr>
          <w:fldChar w:fldCharType="separate"/>
        </w:r>
        <w:r w:rsidR="00481A49">
          <w:rPr>
            <w:noProof/>
          </w:rPr>
          <w:t>43</w:t>
        </w:r>
        <w:r>
          <w:rPr>
            <w:noProof/>
          </w:rPr>
          <w:fldChar w:fldCharType="end"/>
        </w:r>
      </w:hyperlink>
    </w:p>
    <w:p w14:paraId="5E925963" w14:textId="1FDC31CE"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7" w:history="1">
        <w:r w:rsidRPr="007A1AA6">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Τροποποίηση σύμβασης κατά τη διάρκειά της</w:t>
        </w:r>
        <w:r>
          <w:rPr>
            <w:noProof/>
          </w:rPr>
          <w:tab/>
        </w:r>
        <w:r>
          <w:rPr>
            <w:noProof/>
          </w:rPr>
          <w:fldChar w:fldCharType="begin"/>
        </w:r>
        <w:r>
          <w:rPr>
            <w:noProof/>
          </w:rPr>
          <w:instrText xml:space="preserve"> PAGEREF _Toc195775667 \h </w:instrText>
        </w:r>
        <w:r>
          <w:rPr>
            <w:noProof/>
          </w:rPr>
        </w:r>
        <w:r>
          <w:rPr>
            <w:noProof/>
          </w:rPr>
          <w:fldChar w:fldCharType="separate"/>
        </w:r>
        <w:r w:rsidR="00481A49">
          <w:rPr>
            <w:noProof/>
          </w:rPr>
          <w:t>44</w:t>
        </w:r>
        <w:r>
          <w:rPr>
            <w:noProof/>
          </w:rPr>
          <w:fldChar w:fldCharType="end"/>
        </w:r>
      </w:hyperlink>
    </w:p>
    <w:p w14:paraId="2F7C11B1" w14:textId="144F35BF"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68" w:history="1">
        <w:r w:rsidRPr="007A1AA6">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Δικαίωμα μονομερούς λύσης της σύμβασης</w:t>
        </w:r>
        <w:r>
          <w:rPr>
            <w:noProof/>
          </w:rPr>
          <w:tab/>
        </w:r>
        <w:r>
          <w:rPr>
            <w:noProof/>
          </w:rPr>
          <w:fldChar w:fldCharType="begin"/>
        </w:r>
        <w:r>
          <w:rPr>
            <w:noProof/>
          </w:rPr>
          <w:instrText xml:space="preserve"> PAGEREF _Toc195775668 \h </w:instrText>
        </w:r>
        <w:r>
          <w:rPr>
            <w:noProof/>
          </w:rPr>
        </w:r>
        <w:r>
          <w:rPr>
            <w:noProof/>
          </w:rPr>
          <w:fldChar w:fldCharType="separate"/>
        </w:r>
        <w:r w:rsidR="00481A49">
          <w:rPr>
            <w:noProof/>
          </w:rPr>
          <w:t>44</w:t>
        </w:r>
        <w:r>
          <w:rPr>
            <w:noProof/>
          </w:rPr>
          <w:fldChar w:fldCharType="end"/>
        </w:r>
      </w:hyperlink>
    </w:p>
    <w:p w14:paraId="45BF8E44" w14:textId="1482E1E1"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69" w:history="1">
        <w:r w:rsidRPr="007A1AA6">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ΕΙΔΙΚΟΙ ΟΡΟΙ ΕΚΤΕΛΕΣΗΣ ΤΗΣ ΣΥΜΒΑΣΗΣ</w:t>
        </w:r>
        <w:r>
          <w:rPr>
            <w:noProof/>
          </w:rPr>
          <w:tab/>
        </w:r>
        <w:r>
          <w:rPr>
            <w:noProof/>
          </w:rPr>
          <w:fldChar w:fldCharType="begin"/>
        </w:r>
        <w:r>
          <w:rPr>
            <w:noProof/>
          </w:rPr>
          <w:instrText xml:space="preserve"> PAGEREF _Toc195775669 \h </w:instrText>
        </w:r>
        <w:r>
          <w:rPr>
            <w:noProof/>
          </w:rPr>
        </w:r>
        <w:r>
          <w:rPr>
            <w:noProof/>
          </w:rPr>
          <w:fldChar w:fldCharType="separate"/>
        </w:r>
        <w:r w:rsidR="00481A49">
          <w:rPr>
            <w:noProof/>
          </w:rPr>
          <w:t>45</w:t>
        </w:r>
        <w:r>
          <w:rPr>
            <w:noProof/>
          </w:rPr>
          <w:fldChar w:fldCharType="end"/>
        </w:r>
      </w:hyperlink>
    </w:p>
    <w:p w14:paraId="60C18DCF" w14:textId="7B73D7F7"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0" w:history="1">
        <w:r w:rsidRPr="007A1AA6">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Τρόπος πληρωμής</w:t>
        </w:r>
        <w:r>
          <w:rPr>
            <w:noProof/>
          </w:rPr>
          <w:tab/>
        </w:r>
        <w:r>
          <w:rPr>
            <w:noProof/>
          </w:rPr>
          <w:fldChar w:fldCharType="begin"/>
        </w:r>
        <w:r>
          <w:rPr>
            <w:noProof/>
          </w:rPr>
          <w:instrText xml:space="preserve"> PAGEREF _Toc195775670 \h </w:instrText>
        </w:r>
        <w:r>
          <w:rPr>
            <w:noProof/>
          </w:rPr>
        </w:r>
        <w:r>
          <w:rPr>
            <w:noProof/>
          </w:rPr>
          <w:fldChar w:fldCharType="separate"/>
        </w:r>
        <w:r w:rsidR="00481A49">
          <w:rPr>
            <w:noProof/>
          </w:rPr>
          <w:t>45</w:t>
        </w:r>
        <w:r>
          <w:rPr>
            <w:noProof/>
          </w:rPr>
          <w:fldChar w:fldCharType="end"/>
        </w:r>
      </w:hyperlink>
    </w:p>
    <w:p w14:paraId="7C6A267F" w14:textId="43999E4C"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1" w:history="1">
        <w:r w:rsidRPr="007A1AA6">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_Toc195775671 \h </w:instrText>
        </w:r>
        <w:r>
          <w:rPr>
            <w:noProof/>
          </w:rPr>
        </w:r>
        <w:r>
          <w:rPr>
            <w:noProof/>
          </w:rPr>
          <w:fldChar w:fldCharType="separate"/>
        </w:r>
        <w:r w:rsidR="00481A49">
          <w:rPr>
            <w:noProof/>
          </w:rPr>
          <w:t>45</w:t>
        </w:r>
        <w:r>
          <w:rPr>
            <w:noProof/>
          </w:rPr>
          <w:fldChar w:fldCharType="end"/>
        </w:r>
      </w:hyperlink>
    </w:p>
    <w:p w14:paraId="0F53D059" w14:textId="6C7C5617"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2" w:history="1">
        <w:r w:rsidRPr="007A1AA6">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_Toc195775672 \h </w:instrText>
        </w:r>
        <w:r>
          <w:rPr>
            <w:noProof/>
          </w:rPr>
        </w:r>
        <w:r>
          <w:rPr>
            <w:noProof/>
          </w:rPr>
          <w:fldChar w:fldCharType="separate"/>
        </w:r>
        <w:r w:rsidR="00481A49">
          <w:rPr>
            <w:noProof/>
          </w:rPr>
          <w:t>47</w:t>
        </w:r>
        <w:r>
          <w:rPr>
            <w:noProof/>
          </w:rPr>
          <w:fldChar w:fldCharType="end"/>
        </w:r>
      </w:hyperlink>
    </w:p>
    <w:p w14:paraId="1D6CA3B3" w14:textId="0486EB4E"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3" w:history="1">
        <w:r w:rsidRPr="007A1AA6">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Δικαστική επίλυση διαφορών</w:t>
        </w:r>
        <w:r>
          <w:rPr>
            <w:noProof/>
          </w:rPr>
          <w:tab/>
        </w:r>
        <w:r>
          <w:rPr>
            <w:noProof/>
          </w:rPr>
          <w:fldChar w:fldCharType="begin"/>
        </w:r>
        <w:r>
          <w:rPr>
            <w:noProof/>
          </w:rPr>
          <w:instrText xml:space="preserve"> PAGEREF _Toc195775673 \h </w:instrText>
        </w:r>
        <w:r>
          <w:rPr>
            <w:noProof/>
          </w:rPr>
        </w:r>
        <w:r>
          <w:rPr>
            <w:noProof/>
          </w:rPr>
          <w:fldChar w:fldCharType="separate"/>
        </w:r>
        <w:r w:rsidR="00481A49">
          <w:rPr>
            <w:noProof/>
          </w:rPr>
          <w:t>47</w:t>
        </w:r>
        <w:r>
          <w:rPr>
            <w:noProof/>
          </w:rPr>
          <w:fldChar w:fldCharType="end"/>
        </w:r>
      </w:hyperlink>
    </w:p>
    <w:p w14:paraId="6BD0DACC" w14:textId="0D64570D" w:rsidR="001F6E53" w:rsidRDefault="001F6E53">
      <w:pPr>
        <w:pStyle w:val="18"/>
        <w:tabs>
          <w:tab w:val="left" w:pos="440"/>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74" w:history="1">
        <w:r w:rsidRPr="007A1AA6">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A1AA6">
          <w:rPr>
            <w:rStyle w:val="-"/>
            <w:noProof/>
            <w:lang w:val="el-GR"/>
          </w:rPr>
          <w:t>ΧΡΟΝΟΣ ΚΑΙ ΤΡΟΠΟΣ ΕΚΤΕΛΕΣΗΣ</w:t>
        </w:r>
        <w:r>
          <w:rPr>
            <w:noProof/>
          </w:rPr>
          <w:tab/>
        </w:r>
        <w:r>
          <w:rPr>
            <w:noProof/>
          </w:rPr>
          <w:fldChar w:fldCharType="begin"/>
        </w:r>
        <w:r>
          <w:rPr>
            <w:noProof/>
          </w:rPr>
          <w:instrText xml:space="preserve"> PAGEREF _Toc195775674 \h </w:instrText>
        </w:r>
        <w:r>
          <w:rPr>
            <w:noProof/>
          </w:rPr>
        </w:r>
        <w:r>
          <w:rPr>
            <w:noProof/>
          </w:rPr>
          <w:fldChar w:fldCharType="separate"/>
        </w:r>
        <w:r w:rsidR="00481A49">
          <w:rPr>
            <w:noProof/>
          </w:rPr>
          <w:t>48</w:t>
        </w:r>
        <w:r>
          <w:rPr>
            <w:noProof/>
          </w:rPr>
          <w:fldChar w:fldCharType="end"/>
        </w:r>
      </w:hyperlink>
    </w:p>
    <w:p w14:paraId="4666BCF8" w14:textId="1F6F77C9"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5" w:history="1">
        <w:r w:rsidRPr="007A1AA6">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Χρόνος παράδοσης αγαθών</w:t>
        </w:r>
        <w:r>
          <w:rPr>
            <w:noProof/>
          </w:rPr>
          <w:tab/>
        </w:r>
        <w:r>
          <w:rPr>
            <w:noProof/>
          </w:rPr>
          <w:fldChar w:fldCharType="begin"/>
        </w:r>
        <w:r>
          <w:rPr>
            <w:noProof/>
          </w:rPr>
          <w:instrText xml:space="preserve"> PAGEREF _Toc195775675 \h </w:instrText>
        </w:r>
        <w:r>
          <w:rPr>
            <w:noProof/>
          </w:rPr>
        </w:r>
        <w:r>
          <w:rPr>
            <w:noProof/>
          </w:rPr>
          <w:fldChar w:fldCharType="separate"/>
        </w:r>
        <w:r w:rsidR="00481A49">
          <w:rPr>
            <w:noProof/>
          </w:rPr>
          <w:t>48</w:t>
        </w:r>
        <w:r>
          <w:rPr>
            <w:noProof/>
          </w:rPr>
          <w:fldChar w:fldCharType="end"/>
        </w:r>
      </w:hyperlink>
    </w:p>
    <w:p w14:paraId="6E6C4F7B" w14:textId="1875C496"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6" w:history="1">
        <w:r w:rsidRPr="007A1AA6">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_Toc195775676 \h </w:instrText>
        </w:r>
        <w:r>
          <w:rPr>
            <w:noProof/>
          </w:rPr>
        </w:r>
        <w:r>
          <w:rPr>
            <w:noProof/>
          </w:rPr>
          <w:fldChar w:fldCharType="separate"/>
        </w:r>
        <w:r w:rsidR="00481A49">
          <w:rPr>
            <w:noProof/>
          </w:rPr>
          <w:t>50</w:t>
        </w:r>
        <w:r>
          <w:rPr>
            <w:noProof/>
          </w:rPr>
          <w:fldChar w:fldCharType="end"/>
        </w:r>
      </w:hyperlink>
    </w:p>
    <w:p w14:paraId="4C321646" w14:textId="12CF2D63"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7" w:history="1">
        <w:r w:rsidRPr="007A1AA6">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Απόρριψη συμβατικών αγαθών – Αντικατάσταση</w:t>
        </w:r>
        <w:r>
          <w:rPr>
            <w:noProof/>
          </w:rPr>
          <w:tab/>
        </w:r>
        <w:r>
          <w:rPr>
            <w:noProof/>
          </w:rPr>
          <w:fldChar w:fldCharType="begin"/>
        </w:r>
        <w:r>
          <w:rPr>
            <w:noProof/>
          </w:rPr>
          <w:instrText xml:space="preserve"> PAGEREF _Toc195775677 \h </w:instrText>
        </w:r>
        <w:r>
          <w:rPr>
            <w:noProof/>
          </w:rPr>
        </w:r>
        <w:r>
          <w:rPr>
            <w:noProof/>
          </w:rPr>
          <w:fldChar w:fldCharType="separate"/>
        </w:r>
        <w:r w:rsidR="00481A49">
          <w:rPr>
            <w:noProof/>
          </w:rPr>
          <w:t>51</w:t>
        </w:r>
        <w:r>
          <w:rPr>
            <w:noProof/>
          </w:rPr>
          <w:fldChar w:fldCharType="end"/>
        </w:r>
      </w:hyperlink>
    </w:p>
    <w:p w14:paraId="388D472F" w14:textId="59713707" w:rsidR="001F6E53" w:rsidRDefault="001F6E53">
      <w:pPr>
        <w:pStyle w:val="2a"/>
        <w:tabs>
          <w:tab w:val="left" w:pos="880"/>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78" w:history="1">
        <w:r w:rsidRPr="007A1AA6">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7A1AA6">
          <w:rPr>
            <w:rStyle w:val="-"/>
            <w:noProof/>
            <w:lang w:val="el-GR"/>
          </w:rPr>
          <w:t>Αναπροσαρμογή τιμής</w:t>
        </w:r>
        <w:r>
          <w:rPr>
            <w:noProof/>
          </w:rPr>
          <w:tab/>
        </w:r>
        <w:r>
          <w:rPr>
            <w:noProof/>
          </w:rPr>
          <w:fldChar w:fldCharType="begin"/>
        </w:r>
        <w:r>
          <w:rPr>
            <w:noProof/>
          </w:rPr>
          <w:instrText xml:space="preserve"> PAGEREF _Toc195775678 \h </w:instrText>
        </w:r>
        <w:r>
          <w:rPr>
            <w:noProof/>
          </w:rPr>
        </w:r>
        <w:r>
          <w:rPr>
            <w:noProof/>
          </w:rPr>
          <w:fldChar w:fldCharType="separate"/>
        </w:r>
        <w:r w:rsidR="00481A49">
          <w:rPr>
            <w:noProof/>
          </w:rPr>
          <w:t>51</w:t>
        </w:r>
        <w:r>
          <w:rPr>
            <w:noProof/>
          </w:rPr>
          <w:fldChar w:fldCharType="end"/>
        </w:r>
      </w:hyperlink>
    </w:p>
    <w:p w14:paraId="1EF0A20E" w14:textId="59BF67C5" w:rsidR="001F6E53" w:rsidRDefault="001F6E53">
      <w:pPr>
        <w:pStyle w:val="18"/>
        <w:tabs>
          <w:tab w:val="right" w:leader="dot" w:pos="9771"/>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5775679" w:history="1">
        <w:r w:rsidRPr="007A1AA6">
          <w:rPr>
            <w:rStyle w:val="-"/>
            <w:noProof/>
            <w:lang w:val="el-GR"/>
          </w:rPr>
          <w:t>ΠΑΡΑΡΤΗΜΑΤΑ</w:t>
        </w:r>
        <w:r>
          <w:rPr>
            <w:noProof/>
          </w:rPr>
          <w:tab/>
        </w:r>
        <w:r>
          <w:rPr>
            <w:noProof/>
          </w:rPr>
          <w:fldChar w:fldCharType="begin"/>
        </w:r>
        <w:r>
          <w:rPr>
            <w:noProof/>
          </w:rPr>
          <w:instrText xml:space="preserve"> PAGEREF _Toc195775679 \h </w:instrText>
        </w:r>
        <w:r>
          <w:rPr>
            <w:noProof/>
          </w:rPr>
        </w:r>
        <w:r>
          <w:rPr>
            <w:noProof/>
          </w:rPr>
          <w:fldChar w:fldCharType="separate"/>
        </w:r>
        <w:r w:rsidR="00481A49">
          <w:rPr>
            <w:noProof/>
          </w:rPr>
          <w:t>52</w:t>
        </w:r>
        <w:r>
          <w:rPr>
            <w:noProof/>
          </w:rPr>
          <w:fldChar w:fldCharType="end"/>
        </w:r>
      </w:hyperlink>
    </w:p>
    <w:p w14:paraId="1085AD9C" w14:textId="64A2B5CB" w:rsidR="001F6E53" w:rsidRDefault="001F6E53">
      <w:pPr>
        <w:pStyle w:val="2a"/>
        <w:tabs>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80" w:history="1">
        <w:r w:rsidRPr="007A1AA6">
          <w:rPr>
            <w:rStyle w:val="-"/>
            <w:noProof/>
            <w:lang w:val="el-GR"/>
          </w:rPr>
          <w:t>ΠΑΡΑΡΤΗΜΑ Ι – Αναλυτική Περιγραφή Φυσικού και Οικονομικού Αντικειμένου της Σύμβασης -Τεχνικές Προδιαγραφές</w:t>
        </w:r>
        <w:r>
          <w:rPr>
            <w:noProof/>
          </w:rPr>
          <w:tab/>
        </w:r>
        <w:r>
          <w:rPr>
            <w:noProof/>
          </w:rPr>
          <w:fldChar w:fldCharType="begin"/>
        </w:r>
        <w:r>
          <w:rPr>
            <w:noProof/>
          </w:rPr>
          <w:instrText xml:space="preserve"> PAGEREF _Toc195775680 \h </w:instrText>
        </w:r>
        <w:r>
          <w:rPr>
            <w:noProof/>
          </w:rPr>
        </w:r>
        <w:r>
          <w:rPr>
            <w:noProof/>
          </w:rPr>
          <w:fldChar w:fldCharType="separate"/>
        </w:r>
        <w:r w:rsidR="00481A49">
          <w:rPr>
            <w:noProof/>
          </w:rPr>
          <w:t>52</w:t>
        </w:r>
        <w:r>
          <w:rPr>
            <w:noProof/>
          </w:rPr>
          <w:fldChar w:fldCharType="end"/>
        </w:r>
      </w:hyperlink>
    </w:p>
    <w:p w14:paraId="7361E7D3" w14:textId="18460E74" w:rsidR="001F6E53" w:rsidRDefault="001F6E53">
      <w:pPr>
        <w:pStyle w:val="2a"/>
        <w:tabs>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81" w:history="1">
        <w:r w:rsidRPr="007A1AA6">
          <w:rPr>
            <w:rStyle w:val="-"/>
            <w:noProof/>
            <w:lang w:val="el-GR"/>
          </w:rPr>
          <w:t>ΠΑΡΑΡΤΗΜΑ ΙΙ – ΕΕΕΣ</w:t>
        </w:r>
        <w:r>
          <w:rPr>
            <w:noProof/>
          </w:rPr>
          <w:tab/>
        </w:r>
        <w:r>
          <w:rPr>
            <w:noProof/>
          </w:rPr>
          <w:fldChar w:fldCharType="begin"/>
        </w:r>
        <w:r>
          <w:rPr>
            <w:noProof/>
          </w:rPr>
          <w:instrText xml:space="preserve"> PAGEREF _Toc195775681 \h </w:instrText>
        </w:r>
        <w:r>
          <w:rPr>
            <w:noProof/>
          </w:rPr>
        </w:r>
        <w:r>
          <w:rPr>
            <w:noProof/>
          </w:rPr>
          <w:fldChar w:fldCharType="separate"/>
        </w:r>
        <w:r w:rsidR="00481A49">
          <w:rPr>
            <w:noProof/>
          </w:rPr>
          <w:t>66</w:t>
        </w:r>
        <w:r>
          <w:rPr>
            <w:noProof/>
          </w:rPr>
          <w:fldChar w:fldCharType="end"/>
        </w:r>
      </w:hyperlink>
    </w:p>
    <w:p w14:paraId="0E0785A9" w14:textId="296F7111" w:rsidR="001F6E53" w:rsidRDefault="001F6E53">
      <w:pPr>
        <w:pStyle w:val="2a"/>
        <w:tabs>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82" w:history="1">
        <w:r w:rsidRPr="007A1AA6">
          <w:rPr>
            <w:rStyle w:val="-"/>
            <w:noProof/>
            <w:lang w:val="el-GR"/>
          </w:rPr>
          <w:t>ΠΑΡΑΡΤΗΜΑ ΙΙΙ– Υποδείγματα Εγγυητικών Επιστολών</w:t>
        </w:r>
        <w:r>
          <w:rPr>
            <w:noProof/>
          </w:rPr>
          <w:tab/>
        </w:r>
        <w:r>
          <w:rPr>
            <w:noProof/>
          </w:rPr>
          <w:fldChar w:fldCharType="begin"/>
        </w:r>
        <w:r>
          <w:rPr>
            <w:noProof/>
          </w:rPr>
          <w:instrText xml:space="preserve"> PAGEREF _Toc195775682 \h </w:instrText>
        </w:r>
        <w:r>
          <w:rPr>
            <w:noProof/>
          </w:rPr>
        </w:r>
        <w:r>
          <w:rPr>
            <w:noProof/>
          </w:rPr>
          <w:fldChar w:fldCharType="separate"/>
        </w:r>
        <w:r w:rsidR="00481A49">
          <w:rPr>
            <w:noProof/>
          </w:rPr>
          <w:t>68</w:t>
        </w:r>
        <w:r>
          <w:rPr>
            <w:noProof/>
          </w:rPr>
          <w:fldChar w:fldCharType="end"/>
        </w:r>
      </w:hyperlink>
    </w:p>
    <w:p w14:paraId="519F6F8C" w14:textId="54718C3F" w:rsidR="001F6E53" w:rsidRDefault="001F6E53">
      <w:pPr>
        <w:pStyle w:val="2a"/>
        <w:tabs>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83" w:history="1">
        <w:r w:rsidRPr="007A1AA6">
          <w:rPr>
            <w:rStyle w:val="-"/>
            <w:noProof/>
            <w:lang w:val="el-GR"/>
          </w:rPr>
          <w:t>ΠΑΡΑΡΤΗΜΑ Ι</w:t>
        </w:r>
        <w:r w:rsidRPr="007A1AA6">
          <w:rPr>
            <w:rStyle w:val="-"/>
            <w:noProof/>
            <w:lang w:val="en-US"/>
          </w:rPr>
          <w:t>V</w:t>
        </w:r>
        <w:r w:rsidRPr="007A1AA6">
          <w:rPr>
            <w:rStyle w:val="-"/>
            <w:noProof/>
            <w:lang w:val="el-GR"/>
          </w:rPr>
          <w:t xml:space="preserve"> – Σχέδιο Σύμβασης</w:t>
        </w:r>
        <w:r>
          <w:rPr>
            <w:noProof/>
          </w:rPr>
          <w:tab/>
        </w:r>
        <w:r>
          <w:rPr>
            <w:noProof/>
          </w:rPr>
          <w:fldChar w:fldCharType="begin"/>
        </w:r>
        <w:r>
          <w:rPr>
            <w:noProof/>
          </w:rPr>
          <w:instrText xml:space="preserve"> PAGEREF _Toc195775683 \h </w:instrText>
        </w:r>
        <w:r>
          <w:rPr>
            <w:noProof/>
          </w:rPr>
        </w:r>
        <w:r>
          <w:rPr>
            <w:noProof/>
          </w:rPr>
          <w:fldChar w:fldCharType="separate"/>
        </w:r>
        <w:r w:rsidR="00481A49">
          <w:rPr>
            <w:noProof/>
          </w:rPr>
          <w:t>70</w:t>
        </w:r>
        <w:r>
          <w:rPr>
            <w:noProof/>
          </w:rPr>
          <w:fldChar w:fldCharType="end"/>
        </w:r>
      </w:hyperlink>
    </w:p>
    <w:p w14:paraId="6C872ED0" w14:textId="5AB451B8" w:rsidR="001F6E53" w:rsidRDefault="001F6E53">
      <w:pPr>
        <w:pStyle w:val="2a"/>
        <w:tabs>
          <w:tab w:val="right" w:leader="dot" w:pos="9771"/>
        </w:tabs>
        <w:rPr>
          <w:rFonts w:asciiTheme="minorHAnsi" w:eastAsiaTheme="minorEastAsia" w:hAnsiTheme="minorHAnsi" w:cstheme="minorBidi"/>
          <w:smallCaps w:val="0"/>
          <w:noProof/>
          <w:kern w:val="2"/>
          <w:sz w:val="24"/>
          <w:szCs w:val="24"/>
          <w:lang w:val="el-GR" w:eastAsia="el-GR"/>
          <w14:ligatures w14:val="standardContextual"/>
        </w:rPr>
      </w:pPr>
      <w:hyperlink w:anchor="_Toc195775684" w:history="1">
        <w:r w:rsidRPr="007A1AA6">
          <w:rPr>
            <w:rStyle w:val="-"/>
            <w:noProof/>
            <w:lang w:val="el-GR"/>
          </w:rPr>
          <w:t xml:space="preserve">ΠΑΡΑΡΤΗΜΑ </w:t>
        </w:r>
        <w:r w:rsidRPr="007A1AA6">
          <w:rPr>
            <w:rStyle w:val="-"/>
            <w:noProof/>
            <w:lang w:val="en-US"/>
          </w:rPr>
          <w:t>V</w:t>
        </w:r>
        <w:r w:rsidRPr="007A1AA6">
          <w:rPr>
            <w:rStyle w:val="-"/>
            <w:noProof/>
            <w:lang w:val="el-GR"/>
          </w:rPr>
          <w:t xml:space="preserve"> – Υπόδειγμα περιεχομένου Υ.Δ. περί μη ρωσικής εμπλοκής</w:t>
        </w:r>
        <w:r>
          <w:rPr>
            <w:noProof/>
          </w:rPr>
          <w:tab/>
        </w:r>
        <w:r>
          <w:rPr>
            <w:noProof/>
          </w:rPr>
          <w:fldChar w:fldCharType="begin"/>
        </w:r>
        <w:r>
          <w:rPr>
            <w:noProof/>
          </w:rPr>
          <w:instrText xml:space="preserve"> PAGEREF _Toc195775684 \h </w:instrText>
        </w:r>
        <w:r>
          <w:rPr>
            <w:noProof/>
          </w:rPr>
        </w:r>
        <w:r>
          <w:rPr>
            <w:noProof/>
          </w:rPr>
          <w:fldChar w:fldCharType="separate"/>
        </w:r>
        <w:r w:rsidR="00481A49">
          <w:rPr>
            <w:noProof/>
          </w:rPr>
          <w:t>84</w:t>
        </w:r>
        <w:r>
          <w:rPr>
            <w:noProof/>
          </w:rPr>
          <w:fldChar w:fldCharType="end"/>
        </w:r>
      </w:hyperlink>
    </w:p>
    <w:p w14:paraId="7207ECC8" w14:textId="191BE36A"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6" w:name="_Toc195775613"/>
      <w:r>
        <w:rPr>
          <w:lang w:val="el-GR"/>
        </w:rPr>
        <w:lastRenderedPageBreak/>
        <w:t>ΑΝΑΘΕΤΟΥΣΑ ΑΡΧΗ ΚΑΙ ΑΝΤΙΚΕΙΜΕΝΟ ΣΥΜΒΑΣΗΣ</w:t>
      </w:r>
      <w:bookmarkEnd w:id="6"/>
    </w:p>
    <w:p w14:paraId="4FCC1091" w14:textId="77777777" w:rsidR="003929DA" w:rsidRDefault="003929DA">
      <w:pPr>
        <w:pStyle w:val="2"/>
      </w:pPr>
      <w:bookmarkStart w:id="7" w:name="_Toc195775614"/>
      <w:r>
        <w:rPr>
          <w:lang w:val="el-GR"/>
        </w:rPr>
        <w:t>1.1</w:t>
      </w:r>
      <w:r>
        <w:rPr>
          <w:lang w:val="el-GR"/>
        </w:rPr>
        <w:tab/>
        <w:t>Στοιχεία Αναθέτουσας Αρχής</w:t>
      </w:r>
      <w:bookmarkEnd w:id="7"/>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F71533" w14:paraId="41C3F1D4" w14:textId="77777777" w:rsidTr="00F71533">
        <w:tc>
          <w:tcPr>
            <w:tcW w:w="5245" w:type="dxa"/>
            <w:tcBorders>
              <w:top w:val="single" w:sz="4" w:space="0" w:color="000000"/>
              <w:left w:val="single" w:sz="4" w:space="0" w:color="000000"/>
              <w:bottom w:val="single" w:sz="4" w:space="0" w:color="000000"/>
            </w:tcBorders>
            <w:shd w:val="clear" w:color="auto" w:fill="auto"/>
          </w:tcPr>
          <w:p w14:paraId="5A546F3B" w14:textId="77777777" w:rsidR="00F71533" w:rsidRDefault="00F71533" w:rsidP="00F71533">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06ADF0F2" w:rsidR="00F71533" w:rsidRDefault="00F71533" w:rsidP="00F71533">
            <w:pPr>
              <w:pStyle w:val="normalwithoutspacing"/>
              <w:snapToGrid w:val="0"/>
            </w:pPr>
            <w:r>
              <w:t>ΠΕΡΙΦΕΡΕΙΑ ΚΡΗΤΗΣ</w:t>
            </w:r>
          </w:p>
        </w:tc>
      </w:tr>
      <w:tr w:rsidR="00F71533" w:rsidRPr="00B15A20" w14:paraId="3272E753" w14:textId="77777777" w:rsidTr="00F71533">
        <w:tc>
          <w:tcPr>
            <w:tcW w:w="5245" w:type="dxa"/>
            <w:tcBorders>
              <w:top w:val="single" w:sz="4" w:space="0" w:color="000000"/>
              <w:left w:val="single" w:sz="4" w:space="0" w:color="000000"/>
              <w:bottom w:val="single" w:sz="4" w:space="0" w:color="000000"/>
            </w:tcBorders>
            <w:shd w:val="clear" w:color="auto" w:fill="auto"/>
          </w:tcPr>
          <w:p w14:paraId="15212E41" w14:textId="77777777" w:rsidR="00F71533" w:rsidRDefault="00F71533" w:rsidP="00F71533">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31071D8A" w:rsidR="00F71533" w:rsidRDefault="00F71533" w:rsidP="00F71533">
            <w:pPr>
              <w:pStyle w:val="normalwithoutspacing"/>
              <w:snapToGrid w:val="0"/>
            </w:pPr>
            <w:r>
              <w:t>997579388</w:t>
            </w:r>
          </w:p>
        </w:tc>
      </w:tr>
      <w:tr w:rsidR="00F71533" w:rsidRPr="00B15A20" w14:paraId="3FE8BFD5" w14:textId="77777777" w:rsidTr="00F71533">
        <w:tc>
          <w:tcPr>
            <w:tcW w:w="5245" w:type="dxa"/>
            <w:tcBorders>
              <w:top w:val="single" w:sz="4" w:space="0" w:color="000000"/>
              <w:left w:val="single" w:sz="4" w:space="0" w:color="000000"/>
              <w:bottom w:val="single" w:sz="4" w:space="0" w:color="000000"/>
            </w:tcBorders>
            <w:shd w:val="clear" w:color="auto" w:fill="auto"/>
          </w:tcPr>
          <w:p w14:paraId="7D21355D" w14:textId="213300D8" w:rsidR="00F71533" w:rsidRDefault="00F71533" w:rsidP="00F71533">
            <w:pPr>
              <w:pStyle w:val="normalwithoutspacing"/>
            </w:pPr>
            <w:r w:rsidRPr="000620B3">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403A55BF" w:rsidR="00F71533" w:rsidRDefault="00F71533" w:rsidP="00F71533">
            <w:pPr>
              <w:pStyle w:val="normalwithoutspacing"/>
              <w:snapToGrid w:val="0"/>
            </w:pPr>
            <w:r>
              <w:t>1007.913.0001</w:t>
            </w:r>
          </w:p>
        </w:tc>
      </w:tr>
      <w:tr w:rsidR="00F71533" w14:paraId="763A94C7" w14:textId="77777777" w:rsidTr="00F71533">
        <w:tc>
          <w:tcPr>
            <w:tcW w:w="5245" w:type="dxa"/>
            <w:tcBorders>
              <w:top w:val="single" w:sz="4" w:space="0" w:color="000000"/>
              <w:left w:val="single" w:sz="4" w:space="0" w:color="000000"/>
              <w:bottom w:val="single" w:sz="4" w:space="0" w:color="000000"/>
            </w:tcBorders>
            <w:shd w:val="clear" w:color="auto" w:fill="auto"/>
          </w:tcPr>
          <w:p w14:paraId="5F142585" w14:textId="77777777" w:rsidR="00F71533" w:rsidRDefault="00F71533" w:rsidP="00F71533">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08B165A6" w:rsidR="00F71533" w:rsidRDefault="00F71533" w:rsidP="00F71533">
            <w:pPr>
              <w:pStyle w:val="normalwithoutspacing"/>
              <w:snapToGrid w:val="0"/>
            </w:pPr>
            <w:r>
              <w:t>ΠΛ. ΕΛΕΥΘΕΡΙΑΣ</w:t>
            </w:r>
          </w:p>
        </w:tc>
      </w:tr>
      <w:tr w:rsidR="00F71533" w14:paraId="103CE838" w14:textId="77777777" w:rsidTr="00F71533">
        <w:tc>
          <w:tcPr>
            <w:tcW w:w="5245" w:type="dxa"/>
            <w:tcBorders>
              <w:top w:val="single" w:sz="4" w:space="0" w:color="000000"/>
              <w:left w:val="single" w:sz="4" w:space="0" w:color="000000"/>
              <w:bottom w:val="single" w:sz="4" w:space="0" w:color="000000"/>
            </w:tcBorders>
            <w:shd w:val="clear" w:color="auto" w:fill="auto"/>
          </w:tcPr>
          <w:p w14:paraId="406A7D65" w14:textId="77777777" w:rsidR="00F71533" w:rsidRDefault="00F71533" w:rsidP="00F71533">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4C501A03" w:rsidR="00F71533" w:rsidRDefault="00F71533" w:rsidP="00F71533">
            <w:pPr>
              <w:pStyle w:val="normalwithoutspacing"/>
              <w:snapToGrid w:val="0"/>
            </w:pPr>
            <w:r>
              <w:t>ΗΡΑΚΛΕΙΟ</w:t>
            </w:r>
          </w:p>
        </w:tc>
      </w:tr>
      <w:tr w:rsidR="00F71533" w14:paraId="120EFEED" w14:textId="77777777" w:rsidTr="00F71533">
        <w:tc>
          <w:tcPr>
            <w:tcW w:w="5245" w:type="dxa"/>
            <w:tcBorders>
              <w:top w:val="single" w:sz="4" w:space="0" w:color="000000"/>
              <w:left w:val="single" w:sz="4" w:space="0" w:color="000000"/>
              <w:bottom w:val="single" w:sz="4" w:space="0" w:color="000000"/>
            </w:tcBorders>
            <w:shd w:val="clear" w:color="auto" w:fill="auto"/>
          </w:tcPr>
          <w:p w14:paraId="0BA57028" w14:textId="77777777" w:rsidR="00F71533" w:rsidRDefault="00F71533" w:rsidP="00F71533">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7273852D" w:rsidR="00F71533" w:rsidRDefault="00F71533" w:rsidP="00F71533">
            <w:pPr>
              <w:pStyle w:val="normalwithoutspacing"/>
              <w:snapToGrid w:val="0"/>
            </w:pPr>
            <w:r>
              <w:t>71201</w:t>
            </w:r>
          </w:p>
        </w:tc>
      </w:tr>
      <w:tr w:rsidR="00F71533" w14:paraId="31A4DC06" w14:textId="77777777" w:rsidTr="00F71533">
        <w:tc>
          <w:tcPr>
            <w:tcW w:w="5245" w:type="dxa"/>
            <w:tcBorders>
              <w:top w:val="single" w:sz="4" w:space="0" w:color="000000"/>
              <w:left w:val="single" w:sz="4" w:space="0" w:color="000000"/>
              <w:bottom w:val="single" w:sz="4" w:space="0" w:color="000000"/>
            </w:tcBorders>
            <w:shd w:val="clear" w:color="auto" w:fill="auto"/>
          </w:tcPr>
          <w:p w14:paraId="645676E7" w14:textId="074B540E" w:rsidR="00F71533" w:rsidRDefault="00F71533" w:rsidP="00F71533">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41090E84" w:rsidR="00F71533" w:rsidRDefault="00F71533" w:rsidP="00F71533">
            <w:pPr>
              <w:pStyle w:val="normalwithoutspacing"/>
              <w:snapToGrid w:val="0"/>
            </w:pPr>
            <w:r w:rsidRPr="00A50282">
              <w:t>ΕΛΛΑΔΑ</w:t>
            </w:r>
          </w:p>
        </w:tc>
      </w:tr>
      <w:tr w:rsidR="00F71533" w14:paraId="4702E76C" w14:textId="77777777" w:rsidTr="00F71533">
        <w:tc>
          <w:tcPr>
            <w:tcW w:w="5245" w:type="dxa"/>
            <w:tcBorders>
              <w:top w:val="single" w:sz="4" w:space="0" w:color="000000"/>
              <w:left w:val="single" w:sz="4" w:space="0" w:color="000000"/>
              <w:bottom w:val="single" w:sz="4" w:space="0" w:color="000000"/>
            </w:tcBorders>
            <w:shd w:val="clear" w:color="auto" w:fill="auto"/>
          </w:tcPr>
          <w:p w14:paraId="1C99A56D" w14:textId="6FE4483E" w:rsidR="00F71533" w:rsidRDefault="00F71533" w:rsidP="00F71533">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137EAC42" w:rsidR="00F71533" w:rsidRDefault="00F71533" w:rsidP="00F71533">
            <w:pPr>
              <w:pStyle w:val="normalwithoutspacing"/>
              <w:snapToGrid w:val="0"/>
            </w:pPr>
            <w:r w:rsidRPr="00A50282">
              <w:t>043</w:t>
            </w:r>
          </w:p>
        </w:tc>
      </w:tr>
      <w:tr w:rsidR="00F71533" w14:paraId="7F32E1DD" w14:textId="77777777" w:rsidTr="00F71533">
        <w:tc>
          <w:tcPr>
            <w:tcW w:w="5245" w:type="dxa"/>
            <w:tcBorders>
              <w:top w:val="single" w:sz="4" w:space="0" w:color="000000"/>
              <w:left w:val="single" w:sz="4" w:space="0" w:color="000000"/>
              <w:bottom w:val="single" w:sz="4" w:space="0" w:color="000000"/>
            </w:tcBorders>
            <w:shd w:val="clear" w:color="auto" w:fill="auto"/>
          </w:tcPr>
          <w:p w14:paraId="5574EDDA" w14:textId="77777777" w:rsidR="00F71533" w:rsidRDefault="00F71533" w:rsidP="00F71533">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7E9695A5" w:rsidR="00F71533" w:rsidRDefault="00F71533" w:rsidP="00F71533">
            <w:pPr>
              <w:pStyle w:val="normalwithoutspacing"/>
              <w:snapToGrid w:val="0"/>
            </w:pPr>
            <w:r w:rsidRPr="00A50282">
              <w:t>2813</w:t>
            </w:r>
            <w:r>
              <w:t>400312</w:t>
            </w:r>
          </w:p>
        </w:tc>
      </w:tr>
      <w:tr w:rsidR="00F71533" w14:paraId="2014A5A9" w14:textId="77777777" w:rsidTr="00F71533">
        <w:tc>
          <w:tcPr>
            <w:tcW w:w="5245" w:type="dxa"/>
            <w:tcBorders>
              <w:top w:val="single" w:sz="4" w:space="0" w:color="000000"/>
              <w:left w:val="single" w:sz="4" w:space="0" w:color="000000"/>
              <w:bottom w:val="single" w:sz="4" w:space="0" w:color="000000"/>
            </w:tcBorders>
            <w:shd w:val="clear" w:color="auto" w:fill="auto"/>
          </w:tcPr>
          <w:p w14:paraId="5E0FD724" w14:textId="77777777" w:rsidR="00F71533" w:rsidRPr="00E90CD8" w:rsidRDefault="00F71533" w:rsidP="00F71533">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3AC0C23A" w:rsidR="00F71533" w:rsidRDefault="00F71533" w:rsidP="00F71533">
            <w:pPr>
              <w:pStyle w:val="normalwithoutspacing"/>
              <w:snapToGrid w:val="0"/>
            </w:pPr>
            <w:r>
              <w:rPr>
                <w:lang w:val="en-US"/>
              </w:rPr>
              <w:t>gpalaiaki</w:t>
            </w:r>
            <w:r w:rsidRPr="00A50282">
              <w:t>@crete.gov.gr</w:t>
            </w:r>
          </w:p>
        </w:tc>
      </w:tr>
      <w:tr w:rsidR="00F71533" w14:paraId="0EE71170" w14:textId="77777777" w:rsidTr="00F71533">
        <w:tc>
          <w:tcPr>
            <w:tcW w:w="5245" w:type="dxa"/>
            <w:tcBorders>
              <w:top w:val="single" w:sz="4" w:space="0" w:color="000000"/>
              <w:left w:val="single" w:sz="4" w:space="0" w:color="000000"/>
              <w:bottom w:val="single" w:sz="4" w:space="0" w:color="000000"/>
            </w:tcBorders>
            <w:shd w:val="clear" w:color="auto" w:fill="auto"/>
          </w:tcPr>
          <w:p w14:paraId="5323FDB7" w14:textId="5A7A3425" w:rsidR="00F71533" w:rsidRDefault="00F71533" w:rsidP="00F71533">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3339DA5E" w:rsidR="00F71533" w:rsidRDefault="00F71533" w:rsidP="00F71533">
            <w:pPr>
              <w:pStyle w:val="normalwithoutspacing"/>
              <w:snapToGrid w:val="0"/>
            </w:pPr>
            <w:r>
              <w:t>Γ. Παλαιάκη</w:t>
            </w:r>
            <w:r w:rsidRPr="00A50282">
              <w:t xml:space="preserve"> </w:t>
            </w:r>
          </w:p>
        </w:tc>
      </w:tr>
      <w:tr w:rsidR="00F71533" w:rsidRPr="00B15A20" w14:paraId="676A9527" w14:textId="77777777" w:rsidTr="00F71533">
        <w:tc>
          <w:tcPr>
            <w:tcW w:w="5245" w:type="dxa"/>
            <w:tcBorders>
              <w:top w:val="single" w:sz="4" w:space="0" w:color="000000"/>
              <w:left w:val="single" w:sz="4" w:space="0" w:color="000000"/>
              <w:bottom w:val="single" w:sz="4" w:space="0" w:color="000000"/>
            </w:tcBorders>
            <w:shd w:val="clear" w:color="auto" w:fill="auto"/>
          </w:tcPr>
          <w:p w14:paraId="5194BAC5" w14:textId="77777777" w:rsidR="00F71533" w:rsidRDefault="00F71533" w:rsidP="00F71533">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70DC598C" w:rsidR="00F71533" w:rsidRDefault="00F71533" w:rsidP="00F71533">
            <w:pPr>
              <w:pStyle w:val="normalwithoutspacing"/>
              <w:snapToGrid w:val="0"/>
            </w:pPr>
            <w:r w:rsidRPr="00A50282">
              <w:t>www.crete.gov.gr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3E7A40A5" w14:textId="0354B3F3" w:rsidR="003929DA" w:rsidRDefault="00F71533">
      <w:pPr>
        <w:pStyle w:val="normalwithoutspacing"/>
        <w:rPr>
          <w:b/>
        </w:rPr>
      </w:pPr>
      <w:r w:rsidRPr="00F71533">
        <w:t>Η Αναθέτουσα Αρχή είναι η Περιφέρεια Κρήτης  και ανήκει στην Γενική Κυβέρνηση.</w:t>
      </w:r>
      <w:r w:rsidR="003929DA">
        <w:rPr>
          <w:rFonts w:eastAsia="Calibri"/>
        </w:rPr>
        <w:t xml:space="preserve">  </w:t>
      </w:r>
    </w:p>
    <w:p w14:paraId="75FFF3ED" w14:textId="77777777" w:rsidR="00F71533" w:rsidRDefault="00F71533">
      <w:pPr>
        <w:pStyle w:val="normalwithoutspacing"/>
        <w:rPr>
          <w:b/>
        </w:rPr>
      </w:pPr>
    </w:p>
    <w:p w14:paraId="730EC564" w14:textId="185F7E24" w:rsidR="003929DA" w:rsidRDefault="003929DA">
      <w:pPr>
        <w:pStyle w:val="normalwithoutspacing"/>
      </w:pPr>
      <w:r>
        <w:rPr>
          <w:b/>
        </w:rPr>
        <w:t>Κύρια δραστηριότητα Α.Α.</w:t>
      </w:r>
    </w:p>
    <w:p w14:paraId="543C120C" w14:textId="73260B3D" w:rsidR="003929DA" w:rsidRDefault="00F71533">
      <w:pPr>
        <w:pStyle w:val="normalwithoutspacing"/>
      </w:pPr>
      <w:r w:rsidRPr="00F71533">
        <w:t>Η κύρια δραστηριότητα της Αναθέτουσας Αρχής είναι Γενικές Δημόσιες Υπηρεσίες.</w:t>
      </w:r>
    </w:p>
    <w:p w14:paraId="113397A1" w14:textId="77777777" w:rsidR="00F71533" w:rsidRDefault="00F71533">
      <w:pPr>
        <w:pStyle w:val="normalwithoutspacing"/>
        <w:rPr>
          <w:b/>
        </w:rPr>
      </w:pPr>
    </w:p>
    <w:p w14:paraId="0E8D1964" w14:textId="2F17D475" w:rsidR="003929DA" w:rsidRDefault="003929DA">
      <w:pPr>
        <w:pStyle w:val="normalwithoutspacing"/>
        <w:rPr>
          <w:kern w:val="1"/>
        </w:rPr>
      </w:pPr>
      <w:r>
        <w:rPr>
          <w:b/>
        </w:rPr>
        <w:t xml:space="preserve">Στοιχεία Επικοινωνίας </w:t>
      </w:r>
    </w:p>
    <w:p w14:paraId="5613DC55" w14:textId="2C259522"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hyperlink r:id="rId9" w:history="1">
        <w:r w:rsidR="00F71533" w:rsidRPr="00072DCA">
          <w:rPr>
            <w:rStyle w:val="-"/>
            <w:kern w:val="1"/>
          </w:rPr>
          <w:t>www.promitheus.gov.gr</w:t>
        </w:r>
      </w:hyperlink>
      <w:r w:rsidR="00996A20">
        <w:rPr>
          <w:kern w:val="1"/>
        </w:rPr>
        <w:t>)</w:t>
      </w:r>
      <w:r w:rsidR="00F71533">
        <w:rPr>
          <w:kern w:val="1"/>
        </w:rPr>
        <w:t xml:space="preserve"> </w:t>
      </w:r>
      <w:r>
        <w:rPr>
          <w:kern w:val="1"/>
        </w:rPr>
        <w:t xml:space="preserve"> του </w:t>
      </w:r>
      <w:r w:rsidR="00996A20">
        <w:rPr>
          <w:kern w:val="1"/>
        </w:rPr>
        <w:t xml:space="preserve">ΟΠΣ </w:t>
      </w:r>
      <w:r>
        <w:rPr>
          <w:kern w:val="1"/>
        </w:rPr>
        <w:t>ΕΣΗΔΗΣ.</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3B292A28" w14:textId="5F68BEFC" w:rsidR="00F71533" w:rsidRDefault="008F3932" w:rsidP="008F3932">
      <w:pPr>
        <w:pStyle w:val="normalwithoutspacing"/>
        <w:ind w:left="567" w:hanging="283"/>
        <w:rPr>
          <w:kern w:val="1"/>
        </w:rPr>
      </w:pPr>
      <w:r>
        <w:rPr>
          <w:kern w:val="1"/>
        </w:rPr>
        <w:t xml:space="preserve">      </w:t>
      </w:r>
      <w:r w:rsidR="003929DA">
        <w:rPr>
          <w:kern w:val="1"/>
        </w:rPr>
        <w:t xml:space="preserve">την προαναφερθείσα </w:t>
      </w:r>
      <w:r w:rsidR="00996A20" w:rsidRPr="00996A20">
        <w:rPr>
          <w:kern w:val="1"/>
        </w:rPr>
        <w:t>Γενική Διεύθυνση στο διαδίκτυο (URL)</w:t>
      </w:r>
      <w:r w:rsidR="003929DA">
        <w:rPr>
          <w:kern w:val="1"/>
        </w:rPr>
        <w:t xml:space="preserve">: </w:t>
      </w:r>
      <w:hyperlink r:id="rId10" w:history="1">
        <w:r w:rsidR="00F71533" w:rsidRPr="00072DCA">
          <w:rPr>
            <w:rStyle w:val="-"/>
            <w:kern w:val="1"/>
          </w:rPr>
          <w:t>www.promitheus.gov.gr</w:t>
        </w:r>
      </w:hyperlink>
      <w:r>
        <w:rPr>
          <w:kern w:val="1"/>
        </w:rPr>
        <w:t xml:space="preserve"> και στη </w:t>
      </w:r>
      <w:r w:rsidR="00F71533" w:rsidRPr="00F71533">
        <w:rPr>
          <w:kern w:val="1"/>
        </w:rPr>
        <w:t xml:space="preserve">διεύθυνση </w:t>
      </w:r>
      <w:hyperlink r:id="rId11" w:history="1">
        <w:r w:rsidR="00F71533" w:rsidRPr="00072DCA">
          <w:rPr>
            <w:rStyle w:val="-"/>
            <w:kern w:val="1"/>
          </w:rPr>
          <w:t>www.crete.gov.gr</w:t>
        </w:r>
      </w:hyperlink>
      <w:r w:rsidR="00F71533" w:rsidRPr="00F71533">
        <w:rPr>
          <w:kern w:val="1"/>
        </w:rPr>
        <w:t xml:space="preserve"> </w:t>
      </w:r>
    </w:p>
    <w:p w14:paraId="7984FE3B" w14:textId="77777777" w:rsidR="003929DA" w:rsidRDefault="003929DA">
      <w:pPr>
        <w:pStyle w:val="2"/>
        <w:rPr>
          <w:lang w:val="el-GR"/>
        </w:rPr>
      </w:pPr>
      <w:bookmarkStart w:id="8" w:name="_Toc195775615"/>
      <w:r>
        <w:rPr>
          <w:lang w:val="el-GR"/>
        </w:rPr>
        <w:t>1.2</w:t>
      </w:r>
      <w:r>
        <w:rPr>
          <w:lang w:val="el-GR"/>
        </w:rPr>
        <w:tab/>
        <w:t>Στοιχεία Διαδικασίας-Χρηματοδότηση</w:t>
      </w:r>
      <w:bookmarkEnd w:id="8"/>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3BAEA0E0" w:rsidR="003929DA" w:rsidRDefault="003929DA">
      <w:pPr>
        <w:pStyle w:val="normalwithoutspacing"/>
      </w:pPr>
      <w:r>
        <w:rPr>
          <w:b/>
        </w:rPr>
        <w:t>Χρηματοδότηση της σύμβασης</w:t>
      </w:r>
    </w:p>
    <w:p w14:paraId="0C76AB7D" w14:textId="6C87AC39" w:rsidR="008F3932" w:rsidRDefault="00F6557A" w:rsidP="009A0EEC">
      <w:pPr>
        <w:rPr>
          <w:rFonts w:cs="Tahoma"/>
          <w:szCs w:val="22"/>
          <w:lang w:val="el-GR"/>
        </w:rPr>
      </w:pPr>
      <w:bookmarkStart w:id="9" w:name="_Hlk162516933"/>
      <w:r w:rsidRPr="00F6557A">
        <w:rPr>
          <w:rFonts w:cs="Tahoma"/>
          <w:szCs w:val="22"/>
          <w:lang w:val="el-GR"/>
        </w:rPr>
        <w:t>Η δαπάνη της/των σύμβασης/</w:t>
      </w:r>
      <w:proofErr w:type="spellStart"/>
      <w:r w:rsidRPr="00F6557A">
        <w:rPr>
          <w:rFonts w:cs="Tahoma"/>
          <w:szCs w:val="22"/>
          <w:lang w:val="el-GR"/>
        </w:rPr>
        <w:t>σεων</w:t>
      </w:r>
      <w:proofErr w:type="spellEnd"/>
      <w:r w:rsidRPr="00F6557A">
        <w:rPr>
          <w:rFonts w:cs="Tahoma"/>
          <w:szCs w:val="22"/>
          <w:lang w:val="el-GR"/>
        </w:rPr>
        <w:t xml:space="preserve"> θα βαρύνει τις εγκεκριμένες πιστώσεις του προϋπολογισμού των Περιφερειακών Ενοτήτων Χανίων, </w:t>
      </w:r>
      <w:proofErr w:type="spellStart"/>
      <w:r w:rsidRPr="00F6557A">
        <w:rPr>
          <w:rFonts w:cs="Tahoma"/>
          <w:szCs w:val="22"/>
          <w:lang w:val="el-GR"/>
        </w:rPr>
        <w:t>Ρεθύμνης</w:t>
      </w:r>
      <w:proofErr w:type="spellEnd"/>
      <w:r w:rsidRPr="00F6557A">
        <w:rPr>
          <w:rFonts w:cs="Tahoma"/>
          <w:szCs w:val="22"/>
          <w:lang w:val="el-GR"/>
        </w:rPr>
        <w:t xml:space="preserve">, Ηρακλείου και Λασιθίου της Περιφέρειας Κρήτης  </w:t>
      </w:r>
      <w:r w:rsidR="009A0EEC" w:rsidRPr="009A0EEC">
        <w:rPr>
          <w:rFonts w:cs="Tahoma"/>
          <w:szCs w:val="22"/>
          <w:lang w:val="el-GR"/>
        </w:rPr>
        <w:t>οικονομικ</w:t>
      </w:r>
      <w:r w:rsidR="009A0EEC">
        <w:rPr>
          <w:rFonts w:cs="Tahoma"/>
          <w:szCs w:val="22"/>
          <w:lang w:val="el-GR"/>
        </w:rPr>
        <w:t>ού έτους 202</w:t>
      </w:r>
      <w:r>
        <w:rPr>
          <w:rFonts w:cs="Tahoma"/>
          <w:szCs w:val="22"/>
          <w:lang w:val="el-GR"/>
        </w:rPr>
        <w:t>5</w:t>
      </w:r>
      <w:r w:rsidR="009A0EEC">
        <w:rPr>
          <w:rFonts w:cs="Tahoma"/>
          <w:szCs w:val="22"/>
          <w:lang w:val="el-GR"/>
        </w:rPr>
        <w:t xml:space="preserve">. </w:t>
      </w:r>
    </w:p>
    <w:bookmarkEnd w:id="9"/>
    <w:p w14:paraId="7595869F" w14:textId="77777777" w:rsidR="00F6557A" w:rsidRPr="00F6557A" w:rsidRDefault="00F6557A" w:rsidP="00F6557A">
      <w:pPr>
        <w:pStyle w:val="normalwithoutspacing"/>
        <w:rPr>
          <w:rFonts w:cs="Tahoma"/>
          <w:szCs w:val="22"/>
        </w:rPr>
      </w:pPr>
      <w:r w:rsidRPr="00F6557A">
        <w:rPr>
          <w:rFonts w:cs="Tahoma"/>
          <w:szCs w:val="22"/>
        </w:rPr>
        <w:t xml:space="preserve">Για τον σκοπό αυτό έχουν εκδοθεί οι παρακάτω αποφάσεις ανάληψης υποχρέωσης ανά Περιφερειακή Ενότητα: </w:t>
      </w:r>
    </w:p>
    <w:p w14:paraId="50562080" w14:textId="5A067999" w:rsidR="000E2F48" w:rsidRDefault="000E2F48" w:rsidP="000E2F48">
      <w:pPr>
        <w:pStyle w:val="normalwithoutspacing"/>
        <w:rPr>
          <w:rFonts w:cs="Tahoma"/>
          <w:szCs w:val="22"/>
        </w:rPr>
      </w:pPr>
      <w:bookmarkStart w:id="10" w:name="_Hlk195606383"/>
      <w:r>
        <w:rPr>
          <w:rFonts w:cs="Tahoma"/>
          <w:szCs w:val="22"/>
        </w:rPr>
        <w:lastRenderedPageBreak/>
        <w:t>1.</w:t>
      </w:r>
      <w:bookmarkStart w:id="11" w:name="_Hlk195605808"/>
      <w:r w:rsidR="00F6557A" w:rsidRPr="00F6557A">
        <w:rPr>
          <w:rFonts w:cs="Tahoma"/>
          <w:szCs w:val="22"/>
        </w:rPr>
        <w:t>Την αρ.1</w:t>
      </w:r>
      <w:r>
        <w:rPr>
          <w:rFonts w:cs="Tahoma"/>
          <w:szCs w:val="22"/>
        </w:rPr>
        <w:t>465</w:t>
      </w:r>
      <w:r w:rsidR="0070362F">
        <w:rPr>
          <w:rFonts w:cs="Tahoma"/>
          <w:szCs w:val="22"/>
        </w:rPr>
        <w:t>/</w:t>
      </w:r>
      <w:r>
        <w:rPr>
          <w:rFonts w:cs="Tahoma"/>
          <w:szCs w:val="22"/>
        </w:rPr>
        <w:t>2025</w:t>
      </w:r>
      <w:r w:rsidR="00F6557A" w:rsidRPr="00F6557A">
        <w:rPr>
          <w:rFonts w:cs="Tahoma"/>
          <w:szCs w:val="22"/>
        </w:rPr>
        <w:t xml:space="preserve"> (</w:t>
      </w:r>
      <w:r w:rsidR="00F6557A" w:rsidRPr="00D03354">
        <w:rPr>
          <w:rFonts w:cs="Tahoma"/>
          <w:color w:val="000000" w:themeColor="text1"/>
          <w:szCs w:val="22"/>
        </w:rPr>
        <w:t>Α.Δ.Α.Μ.: 2</w:t>
      </w:r>
      <w:r w:rsidR="00D03354" w:rsidRPr="00D03354">
        <w:rPr>
          <w:rFonts w:cs="Tahoma"/>
          <w:color w:val="000000" w:themeColor="text1"/>
          <w:szCs w:val="22"/>
        </w:rPr>
        <w:t>5</w:t>
      </w:r>
      <w:r w:rsidR="00F6557A" w:rsidRPr="00D03354">
        <w:rPr>
          <w:rFonts w:cs="Tahoma"/>
          <w:color w:val="000000" w:themeColor="text1"/>
          <w:szCs w:val="22"/>
        </w:rPr>
        <w:t>REQ0</w:t>
      </w:r>
      <w:r w:rsidR="00D03354" w:rsidRPr="00D03354">
        <w:rPr>
          <w:rFonts w:cs="Tahoma"/>
          <w:color w:val="000000" w:themeColor="text1"/>
          <w:szCs w:val="22"/>
        </w:rPr>
        <w:t>16661814</w:t>
      </w:r>
      <w:r w:rsidR="00F6557A" w:rsidRPr="00D03354">
        <w:rPr>
          <w:rFonts w:cs="Tahoma"/>
          <w:color w:val="000000" w:themeColor="text1"/>
          <w:szCs w:val="22"/>
        </w:rPr>
        <w:t xml:space="preserve"> &amp; </w:t>
      </w:r>
      <w:r w:rsidR="00F6557A" w:rsidRPr="00F6557A">
        <w:rPr>
          <w:rFonts w:cs="Tahoma"/>
          <w:szCs w:val="22"/>
        </w:rPr>
        <w:t xml:space="preserve">Α.Δ.Α.: </w:t>
      </w:r>
      <w:r>
        <w:rPr>
          <w:rFonts w:cs="Tahoma"/>
          <w:szCs w:val="22"/>
        </w:rPr>
        <w:t>ΡΡ707ΛΚ-ΣΛ7)</w:t>
      </w:r>
      <w:r w:rsidR="00F6557A" w:rsidRPr="00F6557A">
        <w:rPr>
          <w:rFonts w:cs="Tahoma"/>
          <w:szCs w:val="22"/>
        </w:rPr>
        <w:t xml:space="preserve"> απόφαση ανάληψης υποχρέωσης της Π.Ε. Ηρακλείου,</w:t>
      </w:r>
    </w:p>
    <w:p w14:paraId="32F8B8A7" w14:textId="746ABCA4" w:rsidR="000E2F48" w:rsidRPr="0094341C" w:rsidRDefault="000E2F48" w:rsidP="000E2F48">
      <w:pPr>
        <w:pStyle w:val="normalwithoutspacing"/>
        <w:rPr>
          <w:rFonts w:cs="Tahoma"/>
          <w:color w:val="000000" w:themeColor="text1"/>
          <w:szCs w:val="22"/>
        </w:rPr>
      </w:pPr>
      <w:bookmarkStart w:id="12" w:name="_Hlk195688592"/>
      <w:r>
        <w:rPr>
          <w:rFonts w:cs="Tahoma"/>
          <w:szCs w:val="22"/>
        </w:rPr>
        <w:t>2.</w:t>
      </w:r>
      <w:bookmarkStart w:id="13" w:name="_Hlk195688458"/>
      <w:r w:rsidRPr="00A8759F">
        <w:rPr>
          <w:rFonts w:cs="Tahoma"/>
          <w:color w:val="000000" w:themeColor="text1"/>
          <w:szCs w:val="22"/>
        </w:rPr>
        <w:t>Την αρ.</w:t>
      </w:r>
      <w:r w:rsidR="00D03354" w:rsidRPr="00A8759F">
        <w:rPr>
          <w:rFonts w:cs="Tahoma"/>
          <w:color w:val="000000" w:themeColor="text1"/>
          <w:szCs w:val="22"/>
        </w:rPr>
        <w:t>1736/2025</w:t>
      </w:r>
      <w:r w:rsidRPr="00A8759F">
        <w:rPr>
          <w:rFonts w:cs="Tahoma"/>
          <w:color w:val="000000" w:themeColor="text1"/>
          <w:szCs w:val="22"/>
        </w:rPr>
        <w:t xml:space="preserve"> (Α.Δ.Α.Μ.:</w:t>
      </w:r>
      <w:r w:rsidR="00A8759F" w:rsidRPr="00A8759F">
        <w:rPr>
          <w:rFonts w:cs="Tahoma"/>
          <w:color w:val="000000" w:themeColor="text1"/>
          <w:szCs w:val="22"/>
        </w:rPr>
        <w:t>25</w:t>
      </w:r>
      <w:r w:rsidR="00A8759F" w:rsidRPr="00A8759F">
        <w:rPr>
          <w:rFonts w:cs="Tahoma"/>
          <w:color w:val="000000" w:themeColor="text1"/>
          <w:szCs w:val="22"/>
          <w:lang w:val="en-US"/>
        </w:rPr>
        <w:t>REQ</w:t>
      </w:r>
      <w:r w:rsidR="00A8759F" w:rsidRPr="00A8759F">
        <w:rPr>
          <w:rFonts w:cs="Tahoma"/>
          <w:color w:val="000000" w:themeColor="text1"/>
          <w:szCs w:val="22"/>
        </w:rPr>
        <w:t>01668851</w:t>
      </w:r>
      <w:r w:rsidRPr="00A8759F">
        <w:rPr>
          <w:rFonts w:cs="Tahoma"/>
          <w:color w:val="000000" w:themeColor="text1"/>
          <w:szCs w:val="22"/>
        </w:rPr>
        <w:t xml:space="preserve"> &amp; Α.Δ.Α.:</w:t>
      </w:r>
      <w:r w:rsidR="00D03354" w:rsidRPr="00A8759F">
        <w:rPr>
          <w:rFonts w:cs="Tahoma"/>
          <w:color w:val="000000" w:themeColor="text1"/>
          <w:szCs w:val="22"/>
        </w:rPr>
        <w:t xml:space="preserve"> </w:t>
      </w:r>
      <w:r w:rsidR="00A8759F" w:rsidRPr="00A8759F">
        <w:rPr>
          <w:rFonts w:cs="Tahoma"/>
          <w:color w:val="000000" w:themeColor="text1"/>
          <w:szCs w:val="22"/>
        </w:rPr>
        <w:t>Ψ0ΥΕ7ΛΚ-ΔΗΧ</w:t>
      </w:r>
      <w:r w:rsidRPr="00A8759F">
        <w:rPr>
          <w:rFonts w:cs="Tahoma"/>
          <w:color w:val="000000" w:themeColor="text1"/>
          <w:szCs w:val="22"/>
        </w:rPr>
        <w:t>) απόφαση ανάληψης υποχρέωσης της Π.Ε. Ηρακλείου,</w:t>
      </w:r>
    </w:p>
    <w:bookmarkEnd w:id="11"/>
    <w:bookmarkEnd w:id="12"/>
    <w:bookmarkEnd w:id="13"/>
    <w:p w14:paraId="1FA5ED91" w14:textId="19294600" w:rsidR="00F6557A" w:rsidRPr="00F6557A" w:rsidRDefault="000E2F48" w:rsidP="00F6557A">
      <w:pPr>
        <w:pStyle w:val="normalwithoutspacing"/>
        <w:rPr>
          <w:rFonts w:cs="Tahoma"/>
          <w:szCs w:val="22"/>
        </w:rPr>
      </w:pPr>
      <w:r>
        <w:rPr>
          <w:rFonts w:cs="Tahoma"/>
          <w:szCs w:val="22"/>
        </w:rPr>
        <w:t>3</w:t>
      </w:r>
      <w:r w:rsidR="00F6557A" w:rsidRPr="00F6557A">
        <w:rPr>
          <w:rFonts w:cs="Tahoma"/>
          <w:szCs w:val="22"/>
        </w:rPr>
        <w:t>. Την αρ.</w:t>
      </w:r>
      <w:r w:rsidR="004C6FA0">
        <w:rPr>
          <w:rFonts w:cs="Tahoma"/>
          <w:szCs w:val="22"/>
        </w:rPr>
        <w:t>406/2025 (Α.Δ.Α.Μ.: 25</w:t>
      </w:r>
      <w:r w:rsidR="00F6557A" w:rsidRPr="00F6557A">
        <w:rPr>
          <w:rFonts w:cs="Tahoma"/>
          <w:szCs w:val="22"/>
        </w:rPr>
        <w:t>REQ01</w:t>
      </w:r>
      <w:r w:rsidR="004C6FA0">
        <w:rPr>
          <w:rFonts w:cs="Tahoma"/>
          <w:szCs w:val="22"/>
        </w:rPr>
        <w:t>645096</w:t>
      </w:r>
      <w:r w:rsidR="00F6557A" w:rsidRPr="00F6557A">
        <w:rPr>
          <w:rFonts w:cs="Tahoma"/>
          <w:szCs w:val="22"/>
        </w:rPr>
        <w:t xml:space="preserve"> &amp; Α.Δ.Α.: 9</w:t>
      </w:r>
      <w:r w:rsidR="004C6FA0">
        <w:rPr>
          <w:rFonts w:cs="Tahoma"/>
          <w:szCs w:val="22"/>
        </w:rPr>
        <w:t>Ι297ΛΚ-ΜΗΤ</w:t>
      </w:r>
      <w:r w:rsidR="00F6557A" w:rsidRPr="00F6557A">
        <w:rPr>
          <w:rFonts w:cs="Tahoma"/>
          <w:szCs w:val="22"/>
        </w:rPr>
        <w:t>) απόφαση ανάληψης υποχρέωσης της Π.Ε.</w:t>
      </w:r>
      <w:r>
        <w:rPr>
          <w:rFonts w:cs="Tahoma"/>
          <w:szCs w:val="22"/>
        </w:rPr>
        <w:t xml:space="preserve"> </w:t>
      </w:r>
      <w:r w:rsidR="0070362F">
        <w:rPr>
          <w:rFonts w:cs="Tahoma"/>
          <w:szCs w:val="22"/>
        </w:rPr>
        <w:t>Λασιθίου</w:t>
      </w:r>
      <w:r w:rsidR="00F6557A" w:rsidRPr="00F6557A">
        <w:rPr>
          <w:rFonts w:cs="Tahoma"/>
          <w:szCs w:val="22"/>
        </w:rPr>
        <w:t>,</w:t>
      </w:r>
    </w:p>
    <w:p w14:paraId="3B978A86" w14:textId="74D2778B" w:rsidR="00F6557A" w:rsidRDefault="000E2F48" w:rsidP="00F6557A">
      <w:pPr>
        <w:pStyle w:val="normalwithoutspacing"/>
        <w:rPr>
          <w:rFonts w:cs="Tahoma"/>
          <w:szCs w:val="22"/>
        </w:rPr>
      </w:pPr>
      <w:r>
        <w:rPr>
          <w:rFonts w:cs="Tahoma"/>
          <w:szCs w:val="22"/>
        </w:rPr>
        <w:t>4</w:t>
      </w:r>
      <w:r w:rsidR="00F6557A" w:rsidRPr="00F6557A">
        <w:rPr>
          <w:rFonts w:cs="Tahoma"/>
          <w:szCs w:val="22"/>
        </w:rPr>
        <w:t xml:space="preserve">. </w:t>
      </w:r>
      <w:r w:rsidRPr="000E2F48">
        <w:rPr>
          <w:rFonts w:cs="Tahoma"/>
          <w:color w:val="000000" w:themeColor="text1"/>
          <w:szCs w:val="22"/>
        </w:rPr>
        <w:t>Την αρ.1553/2025 (Α.Δ.Α.Μ.: 25REQ016568486 &amp; Α.Δ.Α.:9Γ747ΛΚ-Ψ1Φ) απόφαση ανάληψης υποχρέωσης της Π.Ε. Χανίων,</w:t>
      </w:r>
    </w:p>
    <w:p w14:paraId="166B1560" w14:textId="77702F8B" w:rsidR="000E2F48" w:rsidRPr="000025C2" w:rsidRDefault="000E2F48" w:rsidP="00F6557A">
      <w:pPr>
        <w:pStyle w:val="normalwithoutspacing"/>
        <w:rPr>
          <w:rFonts w:cs="Tahoma"/>
          <w:color w:val="000000" w:themeColor="text1"/>
          <w:szCs w:val="22"/>
        </w:rPr>
      </w:pPr>
      <w:r w:rsidRPr="000025C2">
        <w:rPr>
          <w:rFonts w:cs="Tahoma"/>
          <w:color w:val="000000" w:themeColor="text1"/>
          <w:szCs w:val="22"/>
        </w:rPr>
        <w:t>5.</w:t>
      </w:r>
      <w:r w:rsidRPr="000025C2">
        <w:rPr>
          <w:color w:val="000000" w:themeColor="text1"/>
        </w:rPr>
        <w:t xml:space="preserve"> </w:t>
      </w:r>
      <w:r w:rsidRPr="000025C2">
        <w:rPr>
          <w:rFonts w:cs="Tahoma"/>
          <w:color w:val="000000" w:themeColor="text1"/>
          <w:szCs w:val="22"/>
        </w:rPr>
        <w:t>Την αρ.1</w:t>
      </w:r>
      <w:r w:rsidR="000025C2" w:rsidRPr="000025C2">
        <w:rPr>
          <w:rFonts w:cs="Tahoma"/>
          <w:color w:val="000000" w:themeColor="text1"/>
          <w:szCs w:val="22"/>
        </w:rPr>
        <w:t>607/2025</w:t>
      </w:r>
      <w:r w:rsidRPr="000025C2">
        <w:rPr>
          <w:rFonts w:cs="Tahoma"/>
          <w:color w:val="000000" w:themeColor="text1"/>
          <w:szCs w:val="22"/>
        </w:rPr>
        <w:t xml:space="preserve"> (Α.Δ.Α.Μ.: 2</w:t>
      </w:r>
      <w:r w:rsidR="000025C2" w:rsidRPr="000025C2">
        <w:rPr>
          <w:rFonts w:cs="Tahoma"/>
          <w:color w:val="000000" w:themeColor="text1"/>
          <w:szCs w:val="22"/>
        </w:rPr>
        <w:t>5</w:t>
      </w:r>
      <w:r w:rsidRPr="000025C2">
        <w:rPr>
          <w:rFonts w:cs="Tahoma"/>
          <w:color w:val="000000" w:themeColor="text1"/>
          <w:szCs w:val="22"/>
        </w:rPr>
        <w:t>REQ01</w:t>
      </w:r>
      <w:r w:rsidR="000025C2" w:rsidRPr="000025C2">
        <w:rPr>
          <w:rFonts w:cs="Tahoma"/>
          <w:color w:val="000000" w:themeColor="text1"/>
          <w:szCs w:val="22"/>
        </w:rPr>
        <w:t>6618982</w:t>
      </w:r>
      <w:r w:rsidRPr="000025C2">
        <w:rPr>
          <w:rFonts w:cs="Tahoma"/>
          <w:color w:val="000000" w:themeColor="text1"/>
          <w:szCs w:val="22"/>
        </w:rPr>
        <w:t xml:space="preserve"> &amp; Α.Δ.Α.:</w:t>
      </w:r>
      <w:r w:rsidR="000025C2" w:rsidRPr="000025C2">
        <w:rPr>
          <w:rFonts w:cs="Tahoma"/>
          <w:color w:val="000000" w:themeColor="text1"/>
          <w:szCs w:val="22"/>
        </w:rPr>
        <w:t>9Σ277ΛΚ-ΗΒΙ</w:t>
      </w:r>
      <w:r w:rsidRPr="000025C2">
        <w:rPr>
          <w:rFonts w:cs="Tahoma"/>
          <w:color w:val="000000" w:themeColor="text1"/>
          <w:szCs w:val="22"/>
        </w:rPr>
        <w:t>) απόφαση ανάληψης υποχρέωσης της Π.Ε. Χανίων,</w:t>
      </w:r>
    </w:p>
    <w:p w14:paraId="1E49865E" w14:textId="66A431E4" w:rsidR="00AE4565" w:rsidRDefault="000E2F48" w:rsidP="00F6557A">
      <w:pPr>
        <w:pStyle w:val="normalwithoutspacing"/>
      </w:pPr>
      <w:r>
        <w:rPr>
          <w:rFonts w:cs="Tahoma"/>
          <w:szCs w:val="22"/>
        </w:rPr>
        <w:t>6</w:t>
      </w:r>
      <w:r w:rsidR="00F6557A" w:rsidRPr="00F6557A">
        <w:rPr>
          <w:rFonts w:cs="Tahoma"/>
          <w:szCs w:val="22"/>
        </w:rPr>
        <w:t>. Την αρ.1</w:t>
      </w:r>
      <w:r w:rsidR="004C6FA0">
        <w:rPr>
          <w:rFonts w:cs="Tahoma"/>
          <w:szCs w:val="22"/>
        </w:rPr>
        <w:t>403/2025 (Α.Δ.Α.Μ.: 25</w:t>
      </w:r>
      <w:r w:rsidR="00F6557A" w:rsidRPr="00F6557A">
        <w:rPr>
          <w:rFonts w:cs="Tahoma"/>
          <w:szCs w:val="22"/>
        </w:rPr>
        <w:t>REQ01</w:t>
      </w:r>
      <w:r w:rsidR="004C6FA0">
        <w:rPr>
          <w:rFonts w:cs="Tahoma"/>
          <w:szCs w:val="22"/>
        </w:rPr>
        <w:t>6458726</w:t>
      </w:r>
      <w:r w:rsidR="00F6557A" w:rsidRPr="00F6557A">
        <w:rPr>
          <w:rFonts w:cs="Tahoma"/>
          <w:szCs w:val="22"/>
        </w:rPr>
        <w:t xml:space="preserve"> &amp; Α.Δ.Α.: </w:t>
      </w:r>
      <w:r w:rsidR="004C6FA0">
        <w:rPr>
          <w:rFonts w:cs="Tahoma"/>
          <w:szCs w:val="22"/>
        </w:rPr>
        <w:t>91Λ57ΛΚ-ΣΣΚ</w:t>
      </w:r>
      <w:r w:rsidR="00F6557A" w:rsidRPr="00F6557A">
        <w:rPr>
          <w:rFonts w:cs="Tahoma"/>
          <w:szCs w:val="22"/>
        </w:rPr>
        <w:t>) απόφαση ανάληψης υποχρέωσης της Π.Ε. Ρεθύμνου,</w:t>
      </w:r>
    </w:p>
    <w:p w14:paraId="05B47FB8" w14:textId="77777777" w:rsidR="003929DA" w:rsidRDefault="003929DA">
      <w:pPr>
        <w:pStyle w:val="2"/>
        <w:rPr>
          <w:lang w:val="el-GR"/>
        </w:rPr>
      </w:pPr>
      <w:bookmarkStart w:id="14" w:name="_Toc195775616"/>
      <w:bookmarkEnd w:id="10"/>
      <w:r>
        <w:rPr>
          <w:lang w:val="el-GR"/>
        </w:rPr>
        <w:t>1.3</w:t>
      </w:r>
      <w:r>
        <w:rPr>
          <w:lang w:val="el-GR"/>
        </w:rPr>
        <w:tab/>
        <w:t>Συνοπτική Περιγραφή φυσικού και οικονομικού αντικειμένου της σύμβασης</w:t>
      </w:r>
      <w:bookmarkEnd w:id="14"/>
      <w:r>
        <w:rPr>
          <w:lang w:val="el-GR"/>
        </w:rPr>
        <w:t xml:space="preserve"> </w:t>
      </w:r>
    </w:p>
    <w:p w14:paraId="789478D4" w14:textId="6FF92ED4" w:rsidR="003929DA" w:rsidRDefault="003929DA">
      <w:pPr>
        <w:rPr>
          <w:rFonts w:eastAsia="Calibri"/>
          <w:lang w:val="el-GR" w:eastAsia="en-US"/>
        </w:rPr>
      </w:pPr>
      <w:bookmarkStart w:id="15" w:name="_Hlk162516390"/>
      <w:r>
        <w:rPr>
          <w:lang w:val="el-GR"/>
        </w:rPr>
        <w:t xml:space="preserve">Αντικείμενο της σύμβασης είναι </w:t>
      </w:r>
      <w:r w:rsidR="00820580">
        <w:rPr>
          <w:lang w:val="el-GR"/>
        </w:rPr>
        <w:t xml:space="preserve">η </w:t>
      </w:r>
      <w:r w:rsidR="00CB6B57" w:rsidRPr="00CB6B57">
        <w:rPr>
          <w:lang w:val="el-GR"/>
        </w:rPr>
        <w:t xml:space="preserve">προμήθεια </w:t>
      </w:r>
      <w:proofErr w:type="spellStart"/>
      <w:r w:rsidR="00CB6B57" w:rsidRPr="00CB6B57">
        <w:rPr>
          <w:lang w:val="el-GR"/>
        </w:rPr>
        <w:t>δακοκτόνων</w:t>
      </w:r>
      <w:proofErr w:type="spellEnd"/>
      <w:r w:rsidR="00CB6B57" w:rsidRPr="00CB6B57">
        <w:rPr>
          <w:lang w:val="el-GR"/>
        </w:rPr>
        <w:t xml:space="preserve"> υλικών </w:t>
      </w:r>
      <w:bookmarkStart w:id="16" w:name="_Hlk162512571"/>
      <w:r w:rsidR="00DC3F3C" w:rsidRPr="00DC3F3C">
        <w:rPr>
          <w:lang w:val="el-GR"/>
        </w:rPr>
        <w:t>(</w:t>
      </w:r>
      <w:r w:rsidR="00DB43F8">
        <w:rPr>
          <w:lang w:val="el-GR"/>
        </w:rPr>
        <w:t xml:space="preserve">Εντομοκτόνων Φαρμάκων </w:t>
      </w:r>
      <w:proofErr w:type="spellStart"/>
      <w:r w:rsidR="00DC3F3C" w:rsidRPr="00DC3F3C">
        <w:rPr>
          <w:lang w:val="el-GR"/>
        </w:rPr>
        <w:t>Spinosad</w:t>
      </w:r>
      <w:proofErr w:type="spellEnd"/>
      <w:r w:rsidR="00DC3F3C" w:rsidRPr="00DC3F3C">
        <w:rPr>
          <w:lang w:val="el-GR"/>
        </w:rPr>
        <w:t xml:space="preserve">, </w:t>
      </w:r>
      <w:proofErr w:type="spellStart"/>
      <w:r w:rsidR="00DC3F3C" w:rsidRPr="00DC3F3C">
        <w:rPr>
          <w:lang w:val="el-GR"/>
        </w:rPr>
        <w:t>Cyantraniliprole</w:t>
      </w:r>
      <w:proofErr w:type="spellEnd"/>
      <w:r w:rsidR="00DB43F8">
        <w:rPr>
          <w:lang w:val="el-GR"/>
        </w:rPr>
        <w:t xml:space="preserve"> &amp; Ελκυστικής Ουσίας </w:t>
      </w:r>
      <w:proofErr w:type="spellStart"/>
      <w:r w:rsidR="00DB43F8" w:rsidRPr="00DC3F3C">
        <w:rPr>
          <w:lang w:val="el-GR"/>
        </w:rPr>
        <w:t>Entomela</w:t>
      </w:r>
      <w:proofErr w:type="spellEnd"/>
      <w:r w:rsidR="00DB43F8" w:rsidRPr="00DC3F3C">
        <w:rPr>
          <w:lang w:val="el-GR"/>
        </w:rPr>
        <w:t xml:space="preserve"> 75 SL</w:t>
      </w:r>
      <w:r w:rsidR="00DC3F3C">
        <w:rPr>
          <w:lang w:val="el-GR"/>
        </w:rPr>
        <w:t xml:space="preserve">) </w:t>
      </w:r>
      <w:r w:rsidR="00CB6B57" w:rsidRPr="00CB6B57">
        <w:rPr>
          <w:rFonts w:eastAsia="Calibri"/>
          <w:lang w:val="el-GR" w:eastAsia="en-US"/>
        </w:rPr>
        <w:t xml:space="preserve">με στόχο </w:t>
      </w:r>
      <w:r w:rsidR="00CB6B57" w:rsidRPr="00CB6B57">
        <w:rPr>
          <w:lang w:val="el-GR"/>
        </w:rPr>
        <w:t>την</w:t>
      </w:r>
      <w:r w:rsidR="00CB6B57" w:rsidRPr="00CB6B57">
        <w:rPr>
          <w:rFonts w:eastAsia="Calibri"/>
          <w:lang w:val="el-GR" w:eastAsia="en-US"/>
        </w:rPr>
        <w:t xml:space="preserve"> απρόσκοπτη και αποτελεσματική εφαρμογή  του προγράμματος δακοκτονίας </w:t>
      </w:r>
      <w:r w:rsidR="00DC3F3C" w:rsidRPr="00DC3F3C">
        <w:rPr>
          <w:rFonts w:eastAsia="Calibri"/>
          <w:lang w:val="el-GR" w:eastAsia="en-US"/>
        </w:rPr>
        <w:t xml:space="preserve">κατά τη </w:t>
      </w:r>
      <w:proofErr w:type="spellStart"/>
      <w:r w:rsidR="00DC3F3C" w:rsidRPr="00DC3F3C">
        <w:rPr>
          <w:rFonts w:eastAsia="Calibri"/>
          <w:lang w:val="el-GR" w:eastAsia="en-US"/>
        </w:rPr>
        <w:t>δακική</w:t>
      </w:r>
      <w:proofErr w:type="spellEnd"/>
      <w:r w:rsidR="00DC3F3C" w:rsidRPr="00DC3F3C">
        <w:rPr>
          <w:rFonts w:eastAsia="Calibri"/>
          <w:lang w:val="el-GR" w:eastAsia="en-US"/>
        </w:rPr>
        <w:t xml:space="preserve"> περίοδο 202</w:t>
      </w:r>
      <w:bookmarkEnd w:id="16"/>
      <w:r w:rsidR="00F6557A">
        <w:rPr>
          <w:rFonts w:eastAsia="Calibri"/>
          <w:lang w:val="el-GR" w:eastAsia="en-US"/>
        </w:rPr>
        <w:t>5</w:t>
      </w:r>
      <w:r w:rsidR="00CB6B57" w:rsidRPr="00CB6B57">
        <w:rPr>
          <w:rFonts w:eastAsia="Calibri"/>
          <w:lang w:val="el-GR" w:eastAsia="en-US"/>
        </w:rPr>
        <w:t>.</w:t>
      </w:r>
    </w:p>
    <w:bookmarkEnd w:id="15"/>
    <w:p w14:paraId="56673B6A" w14:textId="77777777" w:rsidR="004C6FA0" w:rsidRPr="00A53B4A" w:rsidRDefault="004C6FA0" w:rsidP="004C6FA0">
      <w:pPr>
        <w:spacing w:after="0"/>
        <w:rPr>
          <w:lang w:val="el-GR"/>
        </w:rPr>
      </w:pPr>
      <w:r w:rsidRPr="00A53B4A">
        <w:rPr>
          <w:lang w:val="el-GR"/>
        </w:rPr>
        <w:t>Η παρούσα σύμβαση υποδιαιρείται στα κάτωθι τμήματα και τα</w:t>
      </w:r>
      <w:r>
        <w:rPr>
          <w:lang w:val="el-GR"/>
        </w:rPr>
        <w:t xml:space="preserve"> προς προμήθεια </w:t>
      </w:r>
      <w:proofErr w:type="spellStart"/>
      <w:r>
        <w:rPr>
          <w:lang w:val="el-GR"/>
        </w:rPr>
        <w:t>δακοκτόνα</w:t>
      </w:r>
      <w:proofErr w:type="spellEnd"/>
      <w:r>
        <w:rPr>
          <w:lang w:val="el-GR"/>
        </w:rPr>
        <w:t xml:space="preserve"> υλικά κατατάσσονται στον κωδικό του Κοινού Λεξιλογίου δημοσίων συμβάσεων </w:t>
      </w:r>
      <w:r w:rsidRPr="00A53B4A">
        <w:rPr>
          <w:lang w:val="el-GR"/>
        </w:rPr>
        <w:t>(CPV), όπως αναλυτικά αποτυπώνονται παρακάτω</w:t>
      </w:r>
      <w:r>
        <w:rPr>
          <w:lang w:val="el-GR"/>
        </w:rPr>
        <w:t>:</w:t>
      </w:r>
      <w:r w:rsidRPr="00A53B4A">
        <w:rPr>
          <w:lang w:val="el-GR"/>
        </w:rPr>
        <w:t xml:space="preserve"> </w:t>
      </w:r>
    </w:p>
    <w:p w14:paraId="515F2893" w14:textId="77777777" w:rsidR="004C6FA0" w:rsidRPr="00AD008B" w:rsidRDefault="004C6FA0" w:rsidP="004C6FA0">
      <w:pPr>
        <w:spacing w:after="0"/>
        <w:rPr>
          <w:sz w:val="24"/>
          <w:lang w:val="el-GR"/>
        </w:rPr>
      </w:pPr>
    </w:p>
    <w:p w14:paraId="4AA46BCA" w14:textId="526F70C7" w:rsidR="004C6FA0" w:rsidRPr="0070362F" w:rsidRDefault="004C6FA0" w:rsidP="004C6FA0">
      <w:pPr>
        <w:pStyle w:val="normalwithoutspacing"/>
        <w:contextualSpacing/>
        <w:rPr>
          <w:b/>
          <w:bCs/>
          <w:color w:val="000000" w:themeColor="text1"/>
        </w:rPr>
      </w:pPr>
      <w:r w:rsidRPr="001C54E7">
        <w:rPr>
          <w:b/>
          <w:bCs/>
        </w:rPr>
        <w:t>ΤΜΗΜΑ 1</w:t>
      </w:r>
      <w:bookmarkStart w:id="17" w:name="_Hlk162356149"/>
      <w:bookmarkStart w:id="18" w:name="_Hlk162356373"/>
      <w:r w:rsidRPr="00A6160C">
        <w:rPr>
          <w:b/>
          <w:bCs/>
        </w:rPr>
        <w:t>-[</w:t>
      </w:r>
      <w:r w:rsidRPr="00A6160C">
        <w:rPr>
          <w:b/>
          <w:bCs/>
          <w:lang w:val="en-US"/>
        </w:rPr>
        <w:t>CPV</w:t>
      </w:r>
      <w:r w:rsidRPr="00A6160C">
        <w:rPr>
          <w:b/>
          <w:bCs/>
        </w:rPr>
        <w:t xml:space="preserve">: </w:t>
      </w:r>
      <w:bookmarkEnd w:id="17"/>
      <w:r w:rsidRPr="00A6160C">
        <w:rPr>
          <w:b/>
          <w:bCs/>
        </w:rPr>
        <w:t>24452000-7]</w:t>
      </w:r>
      <w:r w:rsidRPr="001C54E7">
        <w:rPr>
          <w:b/>
          <w:bCs/>
        </w:rPr>
        <w:t>:</w:t>
      </w:r>
      <w:r>
        <w:t xml:space="preserve"> </w:t>
      </w:r>
      <w:bookmarkStart w:id="19" w:name="_Hlk162356259"/>
      <w:bookmarkStart w:id="20" w:name="_Hlk162512772"/>
      <w:bookmarkEnd w:id="18"/>
      <w:r w:rsidR="000025C2" w:rsidRPr="0070362F">
        <w:rPr>
          <w:color w:val="000000" w:themeColor="text1"/>
        </w:rPr>
        <w:t xml:space="preserve">Προμήθεια 173.600 λίτρων σκευάσματος του εντομοκτόνου </w:t>
      </w:r>
      <w:proofErr w:type="spellStart"/>
      <w:r w:rsidR="000025C2" w:rsidRPr="0070362F">
        <w:rPr>
          <w:color w:val="000000" w:themeColor="text1"/>
        </w:rPr>
        <w:t>spinosad</w:t>
      </w:r>
      <w:proofErr w:type="spellEnd"/>
      <w:r w:rsidR="000025C2" w:rsidRPr="0070362F">
        <w:rPr>
          <w:color w:val="000000" w:themeColor="text1"/>
        </w:rPr>
        <w:t xml:space="preserve"> [κατηγορία </w:t>
      </w:r>
      <w:proofErr w:type="spellStart"/>
      <w:r w:rsidR="000025C2" w:rsidRPr="0070362F">
        <w:rPr>
          <w:color w:val="000000" w:themeColor="text1"/>
        </w:rPr>
        <w:t>spinosyns</w:t>
      </w:r>
      <w:proofErr w:type="spellEnd"/>
      <w:r w:rsidR="000025C2" w:rsidRPr="0070362F">
        <w:rPr>
          <w:color w:val="000000" w:themeColor="text1"/>
        </w:rPr>
        <w:t xml:space="preserve">) μορφής CB (κατά GIFAP)/ </w:t>
      </w:r>
      <w:proofErr w:type="spellStart"/>
      <w:r w:rsidR="000025C2" w:rsidRPr="0070362F">
        <w:rPr>
          <w:color w:val="000000" w:themeColor="text1"/>
        </w:rPr>
        <w:t>cpv</w:t>
      </w:r>
      <w:proofErr w:type="spellEnd"/>
      <w:r w:rsidR="000025C2" w:rsidRPr="0070362F">
        <w:rPr>
          <w:color w:val="000000" w:themeColor="text1"/>
        </w:rPr>
        <w:t xml:space="preserve">: 24452000-7], </w:t>
      </w:r>
      <w:bookmarkStart w:id="21" w:name="_Hlk195106526"/>
      <w:r w:rsidR="000025C2" w:rsidRPr="0070362F">
        <w:rPr>
          <w:color w:val="000000" w:themeColor="text1"/>
        </w:rPr>
        <w:t>προϋπολογισθείσας</w:t>
      </w:r>
      <w:r w:rsidR="000025C2" w:rsidRPr="0070362F">
        <w:rPr>
          <w:b/>
          <w:color w:val="000000" w:themeColor="text1"/>
        </w:rPr>
        <w:t xml:space="preserve"> </w:t>
      </w:r>
      <w:r w:rsidR="000025C2" w:rsidRPr="0070362F">
        <w:rPr>
          <w:color w:val="000000" w:themeColor="text1"/>
        </w:rPr>
        <w:t xml:space="preserve">εκτιμώμενης αξίας, </w:t>
      </w:r>
      <w:r w:rsidR="000025C2" w:rsidRPr="0070362F">
        <w:rPr>
          <w:b/>
          <w:color w:val="000000" w:themeColor="text1"/>
        </w:rPr>
        <w:t xml:space="preserve"> </w:t>
      </w:r>
      <w:bookmarkEnd w:id="21"/>
      <w:r w:rsidR="000025C2" w:rsidRPr="0070362F">
        <w:rPr>
          <w:b/>
          <w:bCs/>
          <w:color w:val="000000" w:themeColor="text1"/>
        </w:rPr>
        <w:t>1.385.328,00 €</w:t>
      </w:r>
      <w:r w:rsidR="000025C2" w:rsidRPr="0070362F">
        <w:rPr>
          <w:color w:val="000000" w:themeColor="text1"/>
        </w:rPr>
        <w:t xml:space="preserve"> </w:t>
      </w:r>
      <w:bookmarkEnd w:id="19"/>
      <w:r w:rsidR="000025C2" w:rsidRPr="0070362F">
        <w:rPr>
          <w:color w:val="000000" w:themeColor="text1"/>
        </w:rPr>
        <w:t>(άνευ Φ.Π.Α. 13 %)</w:t>
      </w:r>
      <w:r w:rsidRPr="0070362F">
        <w:rPr>
          <w:color w:val="000000" w:themeColor="text1"/>
        </w:rPr>
        <w:t>.</w:t>
      </w:r>
    </w:p>
    <w:p w14:paraId="4D20627E" w14:textId="4BBBC8FE" w:rsidR="000025C2" w:rsidRPr="0070362F" w:rsidRDefault="004C6FA0" w:rsidP="000025C2">
      <w:pPr>
        <w:pStyle w:val="normalwithoutspacing"/>
        <w:contextualSpacing/>
        <w:rPr>
          <w:b/>
          <w:bCs/>
          <w:color w:val="000000" w:themeColor="text1"/>
          <w:lang w:eastAsia="zh-CN"/>
        </w:rPr>
      </w:pPr>
      <w:r w:rsidRPr="001C54E7">
        <w:rPr>
          <w:b/>
          <w:bCs/>
        </w:rPr>
        <w:t>ΤΜΗΜΑ 2</w:t>
      </w:r>
      <w:r w:rsidRPr="00A6160C">
        <w:rPr>
          <w:b/>
          <w:bCs/>
        </w:rPr>
        <w:t>- -[</w:t>
      </w:r>
      <w:r w:rsidRPr="00A6160C">
        <w:rPr>
          <w:b/>
          <w:bCs/>
          <w:lang w:val="en-US"/>
        </w:rPr>
        <w:t>CPV</w:t>
      </w:r>
      <w:r w:rsidRPr="00A6160C">
        <w:rPr>
          <w:b/>
          <w:bCs/>
        </w:rPr>
        <w:t>:</w:t>
      </w:r>
      <w:r w:rsidRPr="00A6160C">
        <w:rPr>
          <w:b/>
          <w:bCs/>
          <w:szCs w:val="22"/>
        </w:rPr>
        <w:t>24324000-1]</w:t>
      </w:r>
      <w:r w:rsidRPr="00A6160C">
        <w:rPr>
          <w:b/>
          <w:bCs/>
        </w:rPr>
        <w:t>:</w:t>
      </w:r>
      <w:r>
        <w:t xml:space="preserve"> </w:t>
      </w:r>
      <w:r w:rsidRPr="0070362F">
        <w:rPr>
          <w:color w:val="000000" w:themeColor="text1"/>
        </w:rPr>
        <w:t>«</w:t>
      </w:r>
      <w:r w:rsidRPr="0070362F">
        <w:rPr>
          <w:bCs/>
          <w:color w:val="000000" w:themeColor="text1"/>
          <w:szCs w:val="22"/>
        </w:rPr>
        <w:t xml:space="preserve">Προμήθεια </w:t>
      </w:r>
      <w:r w:rsidR="000025C2" w:rsidRPr="0070362F">
        <w:rPr>
          <w:b/>
          <w:color w:val="000000" w:themeColor="text1"/>
          <w:szCs w:val="22"/>
          <w:lang w:eastAsia="zh-CN"/>
        </w:rPr>
        <w:t>170.370  κιλών</w:t>
      </w:r>
      <w:r w:rsidR="000025C2" w:rsidRPr="0070362F">
        <w:rPr>
          <w:bCs/>
          <w:color w:val="000000" w:themeColor="text1"/>
          <w:szCs w:val="22"/>
          <w:lang w:eastAsia="zh-CN"/>
        </w:rPr>
        <w:t xml:space="preserve"> </w:t>
      </w:r>
      <w:r w:rsidR="000025C2" w:rsidRPr="0070362F">
        <w:rPr>
          <w:color w:val="000000" w:themeColor="text1"/>
          <w:lang w:eastAsia="zh-CN"/>
        </w:rPr>
        <w:t>ελκυστική ουσία (</w:t>
      </w:r>
      <w:proofErr w:type="spellStart"/>
      <w:r w:rsidR="000025C2" w:rsidRPr="0070362F">
        <w:rPr>
          <w:color w:val="000000" w:themeColor="text1"/>
          <w:lang w:eastAsia="zh-CN"/>
        </w:rPr>
        <w:t>Entomela</w:t>
      </w:r>
      <w:proofErr w:type="spellEnd"/>
      <w:r w:rsidR="000025C2" w:rsidRPr="0070362F">
        <w:rPr>
          <w:color w:val="000000" w:themeColor="text1"/>
          <w:lang w:eastAsia="zh-CN"/>
        </w:rPr>
        <w:t xml:space="preserve"> 75 SL) του δάκου της ελιάς</w:t>
      </w:r>
      <w:r w:rsidR="00BB072F" w:rsidRPr="0070362F">
        <w:rPr>
          <w:color w:val="000000" w:themeColor="text1"/>
          <w:lang w:eastAsia="zh-CN"/>
        </w:rPr>
        <w:t>,</w:t>
      </w:r>
      <w:r w:rsidR="000025C2" w:rsidRPr="0070362F">
        <w:rPr>
          <w:color w:val="000000" w:themeColor="text1"/>
          <w:lang w:eastAsia="zh-CN"/>
        </w:rPr>
        <w:t xml:space="preserve"> </w:t>
      </w:r>
      <w:r w:rsidR="000025C2" w:rsidRPr="0070362F">
        <w:rPr>
          <w:b/>
          <w:color w:val="000000" w:themeColor="text1"/>
          <w:lang w:eastAsia="zh-CN"/>
        </w:rPr>
        <w:t xml:space="preserve">προϋπολογισθείσας εκτιμώμενης αξίας, </w:t>
      </w:r>
      <w:r w:rsidR="000025C2" w:rsidRPr="0070362F">
        <w:rPr>
          <w:b/>
          <w:bCs/>
          <w:color w:val="000000" w:themeColor="text1"/>
          <w:lang w:eastAsia="zh-CN"/>
        </w:rPr>
        <w:t>296.443,80 €</w:t>
      </w:r>
      <w:r w:rsidR="000025C2" w:rsidRPr="0070362F">
        <w:rPr>
          <w:color w:val="000000" w:themeColor="text1"/>
          <w:lang w:eastAsia="zh-CN"/>
        </w:rPr>
        <w:t xml:space="preserve"> (</w:t>
      </w:r>
      <w:r w:rsidR="000025C2" w:rsidRPr="0070362F">
        <w:rPr>
          <w:b/>
          <w:color w:val="000000" w:themeColor="text1"/>
          <w:u w:val="single"/>
          <w:lang w:eastAsia="zh-CN"/>
        </w:rPr>
        <w:t>άνευ</w:t>
      </w:r>
      <w:r w:rsidR="000025C2" w:rsidRPr="0070362F">
        <w:rPr>
          <w:b/>
          <w:color w:val="000000" w:themeColor="text1"/>
          <w:lang w:eastAsia="zh-CN"/>
        </w:rPr>
        <w:t xml:space="preserve"> Φ.Π.Α. 13%</w:t>
      </w:r>
      <w:r w:rsidR="000025C2" w:rsidRPr="0070362F">
        <w:rPr>
          <w:color w:val="000000" w:themeColor="text1"/>
          <w:lang w:eastAsia="zh-CN"/>
        </w:rPr>
        <w:t>).</w:t>
      </w:r>
    </w:p>
    <w:p w14:paraId="222E7A91" w14:textId="40BC3306" w:rsidR="00BB072F" w:rsidRPr="0070362F" w:rsidRDefault="004C6FA0" w:rsidP="00A8759F">
      <w:pPr>
        <w:spacing w:after="0"/>
        <w:rPr>
          <w:color w:val="000000" w:themeColor="text1"/>
          <w:lang w:val="el-GR"/>
        </w:rPr>
      </w:pPr>
      <w:r w:rsidRPr="00D93779">
        <w:rPr>
          <w:b/>
          <w:lang w:val="el-GR"/>
        </w:rPr>
        <w:t xml:space="preserve">ΤΜΗΜΑ 3- </w:t>
      </w:r>
      <w:bookmarkStart w:id="22" w:name="_Hlk162356526"/>
      <w:r w:rsidRPr="00D93779">
        <w:rPr>
          <w:b/>
          <w:bCs/>
          <w:lang w:val="el-GR"/>
        </w:rPr>
        <w:t>-</w:t>
      </w:r>
      <w:r w:rsidRPr="00A6160C">
        <w:rPr>
          <w:b/>
          <w:bCs/>
          <w:lang w:val="el-GR"/>
        </w:rPr>
        <w:t>[</w:t>
      </w:r>
      <w:r w:rsidRPr="00A6160C">
        <w:rPr>
          <w:b/>
          <w:bCs/>
          <w:lang w:val="en-US"/>
        </w:rPr>
        <w:t>CPV</w:t>
      </w:r>
      <w:r w:rsidRPr="00D93779">
        <w:rPr>
          <w:b/>
          <w:bCs/>
          <w:lang w:val="el-GR"/>
        </w:rPr>
        <w:t>: 24452000-7]</w:t>
      </w:r>
      <w:r w:rsidRPr="001C54E7">
        <w:rPr>
          <w:b/>
          <w:bCs/>
          <w:lang w:val="el-GR"/>
        </w:rPr>
        <w:t>:</w:t>
      </w:r>
      <w:r>
        <w:rPr>
          <w:lang w:val="el-GR"/>
        </w:rPr>
        <w:t xml:space="preserve"> </w:t>
      </w:r>
      <w:bookmarkEnd w:id="22"/>
      <w:r w:rsidRPr="00AF4110">
        <w:rPr>
          <w:bCs/>
          <w:szCs w:val="22"/>
          <w:lang w:val="el-GR"/>
        </w:rPr>
        <w:t>Προμήθεια</w:t>
      </w:r>
      <w:r w:rsidR="00BB072F">
        <w:rPr>
          <w:bCs/>
          <w:szCs w:val="22"/>
          <w:lang w:val="el-GR"/>
        </w:rPr>
        <w:t xml:space="preserve"> </w:t>
      </w:r>
      <w:r w:rsidR="00BB072F">
        <w:rPr>
          <w:b/>
          <w:szCs w:val="22"/>
          <w:lang w:val="el-GR"/>
        </w:rPr>
        <w:t>9.325</w:t>
      </w:r>
      <w:r w:rsidR="00BB072F">
        <w:rPr>
          <w:bCs/>
          <w:szCs w:val="22"/>
          <w:lang w:val="el-GR"/>
        </w:rPr>
        <w:t xml:space="preserve"> </w:t>
      </w:r>
      <w:r w:rsidR="00BB072F" w:rsidRPr="00901DC7">
        <w:rPr>
          <w:b/>
          <w:lang w:val="el-GR"/>
        </w:rPr>
        <w:t>λίτρων</w:t>
      </w:r>
      <w:r w:rsidR="00BB072F" w:rsidRPr="00AF4110">
        <w:rPr>
          <w:lang w:val="el-GR"/>
        </w:rPr>
        <w:t xml:space="preserve"> σκευάσματος του εντομοκτόνου</w:t>
      </w:r>
      <w:r w:rsidR="00BB072F">
        <w:rPr>
          <w:lang w:val="el-GR"/>
        </w:rPr>
        <w:t xml:space="preserve"> με την κ</w:t>
      </w:r>
      <w:r w:rsidR="00BB072F" w:rsidRPr="00AF4110">
        <w:rPr>
          <w:lang w:val="el-GR"/>
        </w:rPr>
        <w:t xml:space="preserve">οινή ονομασία της δραστικής ουσίας κατά </w:t>
      </w:r>
      <w:r w:rsidR="00BB072F" w:rsidRPr="00F628E0">
        <w:t>ISO</w:t>
      </w:r>
      <w:r w:rsidR="00BB072F" w:rsidRPr="00AF4110">
        <w:rPr>
          <w:lang w:val="el-GR"/>
        </w:rPr>
        <w:t xml:space="preserve">: </w:t>
      </w:r>
      <w:r w:rsidR="00BB072F" w:rsidRPr="00D06AC2">
        <w:rPr>
          <w:b/>
          <w:bCs/>
        </w:rPr>
        <w:t>Cyantraniliprole</w:t>
      </w:r>
      <w:r w:rsidR="00BB072F" w:rsidRPr="0070362F">
        <w:rPr>
          <w:color w:val="000000" w:themeColor="text1"/>
          <w:lang w:val="el-GR"/>
        </w:rPr>
        <w:t xml:space="preserve">, προϋπολογισθείσας εκτιμώμενης αξίας, </w:t>
      </w:r>
      <w:r w:rsidR="00BB072F" w:rsidRPr="0070362F">
        <w:rPr>
          <w:b/>
          <w:bCs/>
          <w:color w:val="000000" w:themeColor="text1"/>
          <w:lang w:val="el-GR"/>
        </w:rPr>
        <w:t xml:space="preserve">1.067.712,50€ </w:t>
      </w:r>
      <w:r w:rsidR="00BB072F" w:rsidRPr="0070362F">
        <w:rPr>
          <w:color w:val="000000" w:themeColor="text1"/>
          <w:lang w:val="el-GR" w:eastAsia="zh-CN"/>
        </w:rPr>
        <w:t>(</w:t>
      </w:r>
      <w:r w:rsidR="00BB072F" w:rsidRPr="0070362F">
        <w:rPr>
          <w:b/>
          <w:color w:val="000000" w:themeColor="text1"/>
          <w:u w:val="single"/>
          <w:lang w:val="el-GR" w:eastAsia="zh-CN"/>
        </w:rPr>
        <w:t>άνευ</w:t>
      </w:r>
      <w:r w:rsidR="00BB072F" w:rsidRPr="0070362F">
        <w:rPr>
          <w:b/>
          <w:color w:val="000000" w:themeColor="text1"/>
          <w:lang w:val="el-GR" w:eastAsia="zh-CN"/>
        </w:rPr>
        <w:t xml:space="preserve"> Φ.Π.Α. 13%</w:t>
      </w:r>
      <w:r w:rsidR="00BB072F" w:rsidRPr="0070362F">
        <w:rPr>
          <w:color w:val="000000" w:themeColor="text1"/>
          <w:lang w:val="el-GR" w:eastAsia="zh-CN"/>
        </w:rPr>
        <w:t>).</w:t>
      </w:r>
    </w:p>
    <w:p w14:paraId="52601B33" w14:textId="2CB68FF1" w:rsidR="00BB072F" w:rsidRDefault="004C6FA0" w:rsidP="00A8759F">
      <w:pPr>
        <w:pStyle w:val="normalwithoutspacing"/>
        <w:spacing w:after="0"/>
        <w:contextualSpacing/>
        <w:rPr>
          <w:bCs/>
          <w:szCs w:val="22"/>
        </w:rPr>
      </w:pPr>
      <w:r>
        <w:rPr>
          <w:b/>
        </w:rPr>
        <w:t xml:space="preserve">ΤΜΗΜΑ 4: </w:t>
      </w:r>
      <w:r w:rsidRPr="00D93779">
        <w:rPr>
          <w:b/>
          <w:bCs/>
        </w:rPr>
        <w:t>-</w:t>
      </w:r>
      <w:r w:rsidRPr="00A6160C">
        <w:rPr>
          <w:b/>
          <w:bCs/>
        </w:rPr>
        <w:t>[</w:t>
      </w:r>
      <w:r w:rsidRPr="00A6160C">
        <w:rPr>
          <w:b/>
          <w:bCs/>
          <w:lang w:val="en-US"/>
        </w:rPr>
        <w:t>CPV</w:t>
      </w:r>
      <w:r w:rsidRPr="00D93779">
        <w:rPr>
          <w:b/>
          <w:bCs/>
        </w:rPr>
        <w:t>: 24452000-7]</w:t>
      </w:r>
      <w:r w:rsidRPr="001C54E7">
        <w:rPr>
          <w:b/>
          <w:bCs/>
        </w:rPr>
        <w:t>:</w:t>
      </w:r>
      <w:r>
        <w:t xml:space="preserve"> </w:t>
      </w:r>
      <w:bookmarkStart w:id="23" w:name="_Hlk168050902"/>
      <w:r w:rsidRPr="00584497">
        <w:rPr>
          <w:bCs/>
          <w:szCs w:val="22"/>
        </w:rPr>
        <w:t>Προμήθεια</w:t>
      </w:r>
      <w:r w:rsidR="00BB072F">
        <w:rPr>
          <w:bCs/>
          <w:szCs w:val="22"/>
        </w:rPr>
        <w:t xml:space="preserve"> </w:t>
      </w:r>
      <w:r w:rsidR="00BB072F" w:rsidRPr="00870B15">
        <w:rPr>
          <w:b/>
          <w:szCs w:val="22"/>
        </w:rPr>
        <w:t>8.955</w:t>
      </w:r>
      <w:r w:rsidR="00BB072F" w:rsidRPr="009F13CA">
        <w:rPr>
          <w:b/>
          <w:szCs w:val="22"/>
        </w:rPr>
        <w:t xml:space="preserve"> </w:t>
      </w:r>
      <w:r w:rsidR="00BB072F" w:rsidRPr="009F13CA">
        <w:rPr>
          <w:b/>
        </w:rPr>
        <w:t>λίτρων</w:t>
      </w:r>
      <w:r w:rsidR="00BB072F" w:rsidRPr="00D73C3D">
        <w:t xml:space="preserve"> σκευάσματος του εντομοκτόνου </w:t>
      </w:r>
      <w:bookmarkStart w:id="24" w:name="_Hlk160536440"/>
      <w:r w:rsidR="00BB072F">
        <w:rPr>
          <w:lang w:val="en-US"/>
        </w:rPr>
        <w:t>Acetamiprid</w:t>
      </w:r>
      <w:r w:rsidR="00BB072F" w:rsidRPr="006F1A35">
        <w:t xml:space="preserve"> </w:t>
      </w:r>
      <w:r w:rsidR="00BB072F">
        <w:t>20% β/ο</w:t>
      </w:r>
      <w:bookmarkEnd w:id="24"/>
      <w:r w:rsidR="00BB072F" w:rsidRPr="001A6544">
        <w:t>,</w:t>
      </w:r>
      <w:r w:rsidR="00BB072F">
        <w:t xml:space="preserve"> </w:t>
      </w:r>
      <w:r w:rsidR="00BB072F" w:rsidRPr="00BB072F">
        <w:t xml:space="preserve">προϋπολογισθείσας εκτιμώμενης αξίας, </w:t>
      </w:r>
      <w:r w:rsidR="00BB072F" w:rsidRPr="00870B15">
        <w:rPr>
          <w:b/>
          <w:bCs/>
        </w:rPr>
        <w:t>537.300,</w:t>
      </w:r>
      <w:r w:rsidR="00BB072F" w:rsidRPr="006D0FD8">
        <w:rPr>
          <w:b/>
          <w:bCs/>
        </w:rPr>
        <w:t>00</w:t>
      </w:r>
      <w:r w:rsidR="00BB072F">
        <w:rPr>
          <w:b/>
          <w:bCs/>
        </w:rPr>
        <w:t>€</w:t>
      </w:r>
      <w:r w:rsidR="00BB072F" w:rsidRPr="00D73C3D">
        <w:t xml:space="preserve"> (</w:t>
      </w:r>
      <w:r w:rsidR="00BB072F" w:rsidRPr="00D73C3D">
        <w:rPr>
          <w:b/>
          <w:u w:val="single"/>
        </w:rPr>
        <w:t>άνευ</w:t>
      </w:r>
      <w:r w:rsidR="00BB072F" w:rsidRPr="00D73C3D">
        <w:rPr>
          <w:b/>
        </w:rPr>
        <w:t xml:space="preserve"> Φ.Π.Α.</w:t>
      </w:r>
      <w:r w:rsidR="00BB072F" w:rsidRPr="006D0FD8">
        <w:rPr>
          <w:b/>
        </w:rPr>
        <w:t>13%</w:t>
      </w:r>
      <w:r w:rsidR="00BB072F" w:rsidRPr="00D73C3D">
        <w:t xml:space="preserve">) </w:t>
      </w:r>
    </w:p>
    <w:p w14:paraId="44CFA7DC" w14:textId="77777777" w:rsidR="00BB072F" w:rsidRDefault="00BB072F" w:rsidP="004C6FA0">
      <w:pPr>
        <w:pStyle w:val="normalwithoutspacing"/>
        <w:contextualSpacing/>
        <w:rPr>
          <w:bCs/>
          <w:szCs w:val="22"/>
        </w:rPr>
      </w:pPr>
    </w:p>
    <w:p w14:paraId="799B0542" w14:textId="77777777" w:rsidR="004C6FA0" w:rsidRPr="0022280A" w:rsidRDefault="004C6FA0" w:rsidP="004C6FA0">
      <w:pPr>
        <w:rPr>
          <w:lang w:val="el-GR"/>
        </w:rPr>
      </w:pPr>
      <w:bookmarkStart w:id="25" w:name="_Hlk174536958"/>
      <w:bookmarkStart w:id="26" w:name="_Hlk174471833"/>
      <w:bookmarkEnd w:id="20"/>
      <w:bookmarkEnd w:id="23"/>
      <w:r w:rsidRPr="0022280A">
        <w:rPr>
          <w:lang w:val="el-GR"/>
        </w:rPr>
        <w:t xml:space="preserve">Οι συμμετέχοντες στο διαγωνισμό μπορούν να υποβάλλουν προσφορές είτε για ένα (1) τμήμα μεμονωμένα, είτε για περισσότερα ή για το σύνολο των τμημάτων.  Οι προσφορές θα υποβάλλονται για  το σύνολο </w:t>
      </w:r>
      <w:r>
        <w:rPr>
          <w:lang w:val="el-GR"/>
        </w:rPr>
        <w:t xml:space="preserve">της ποσότητας κάθε τμήματος. </w:t>
      </w:r>
      <w:r w:rsidRPr="0022280A">
        <w:rPr>
          <w:lang w:val="el-GR"/>
        </w:rPr>
        <w:t>Ο μέγιστος αριθμός των τμημάτων που μπορεί να ανατεθεί σε ένα προσφέροντα είναι τ</w:t>
      </w:r>
      <w:r>
        <w:rPr>
          <w:lang w:val="el-GR"/>
        </w:rPr>
        <w:t>έσσερα (4).</w:t>
      </w:r>
      <w:r w:rsidRPr="0022280A">
        <w:rPr>
          <w:lang w:val="el-GR"/>
        </w:rPr>
        <w:t xml:space="preserve"> </w:t>
      </w:r>
    </w:p>
    <w:p w14:paraId="4B259FFA" w14:textId="28548FFA" w:rsidR="004C6FA0" w:rsidRPr="00BB5017" w:rsidRDefault="004C6FA0" w:rsidP="004C6FA0">
      <w:pPr>
        <w:pStyle w:val="normalwithoutspacing"/>
        <w:rPr>
          <w:b/>
          <w:bCs/>
        </w:rPr>
      </w:pPr>
      <w:r w:rsidRPr="0022280A">
        <w:t>Η συνολική εκτιμώμενη αξία της/των σύμβασης/</w:t>
      </w:r>
      <w:proofErr w:type="spellStart"/>
      <w:r w:rsidRPr="0022280A">
        <w:t>σεων</w:t>
      </w:r>
      <w:proofErr w:type="spellEnd"/>
      <w:r w:rsidRPr="0022280A">
        <w:t xml:space="preserve"> ανέρχεται στο ποσό των </w:t>
      </w:r>
      <w:r w:rsidR="00BB072F" w:rsidRPr="00BB5017">
        <w:rPr>
          <w:b/>
          <w:bCs/>
          <w:color w:val="000000" w:themeColor="text1"/>
        </w:rPr>
        <w:t>3.714.066,26</w:t>
      </w:r>
      <w:r w:rsidRPr="00BB5017">
        <w:rPr>
          <w:b/>
          <w:bCs/>
          <w:color w:val="000000" w:themeColor="text1"/>
        </w:rPr>
        <w:t xml:space="preserve">€ </w:t>
      </w:r>
      <w:r w:rsidRPr="00BB5017">
        <w:rPr>
          <w:b/>
          <w:bCs/>
        </w:rPr>
        <w:t>συμπεριλαμβανομένου του ΦΠΑ 13%</w:t>
      </w:r>
      <w:r w:rsidR="00BB5017" w:rsidRPr="00BB5017">
        <w:rPr>
          <w:b/>
          <w:bCs/>
        </w:rPr>
        <w:t>, (3.286.784,30€ χωρίς ΦΠΑ, 427.281,96 ΦΠΑ 13%)</w:t>
      </w:r>
      <w:r w:rsidRPr="00BB5017">
        <w:rPr>
          <w:b/>
          <w:bCs/>
        </w:rPr>
        <w:t>.</w:t>
      </w:r>
    </w:p>
    <w:p w14:paraId="7D770784" w14:textId="6A15F4C7" w:rsidR="004C6FA0" w:rsidRPr="0022280A" w:rsidRDefault="004C6FA0" w:rsidP="004C6FA0">
      <w:pPr>
        <w:rPr>
          <w:lang w:val="el-GR"/>
        </w:rPr>
      </w:pPr>
      <w:r w:rsidRPr="0022280A">
        <w:rPr>
          <w:lang w:val="el-GR"/>
        </w:rPr>
        <w:t>Η διάρκεια της/των σύμβασης/</w:t>
      </w:r>
      <w:proofErr w:type="spellStart"/>
      <w:r w:rsidRPr="0022280A">
        <w:rPr>
          <w:lang w:val="el-GR"/>
        </w:rPr>
        <w:t>σεων</w:t>
      </w:r>
      <w:proofErr w:type="spellEnd"/>
      <w:r w:rsidRPr="0022280A">
        <w:rPr>
          <w:lang w:val="el-GR"/>
        </w:rPr>
        <w:t xml:space="preserve"> </w:t>
      </w:r>
      <w:r>
        <w:rPr>
          <w:lang w:val="el-GR"/>
        </w:rPr>
        <w:t>θα έχει/</w:t>
      </w:r>
      <w:proofErr w:type="spellStart"/>
      <w:r>
        <w:rPr>
          <w:lang w:val="el-GR"/>
        </w:rPr>
        <w:t>ουν</w:t>
      </w:r>
      <w:proofErr w:type="spellEnd"/>
      <w:r>
        <w:rPr>
          <w:lang w:val="el-GR"/>
        </w:rPr>
        <w:t xml:space="preserve"> διάρκεια έως την </w:t>
      </w:r>
      <w:r w:rsidR="00073B63">
        <w:rPr>
          <w:color w:val="000000" w:themeColor="text1"/>
          <w:lang w:val="el-GR"/>
        </w:rPr>
        <w:t>25</w:t>
      </w:r>
      <w:r w:rsidR="00073B63" w:rsidRPr="00073B63">
        <w:rPr>
          <w:color w:val="000000" w:themeColor="text1"/>
          <w:vertAlign w:val="superscript"/>
          <w:lang w:val="el-GR"/>
        </w:rPr>
        <w:t>η</w:t>
      </w:r>
      <w:r w:rsidR="00073B63">
        <w:rPr>
          <w:color w:val="000000" w:themeColor="text1"/>
          <w:lang w:val="el-GR"/>
        </w:rPr>
        <w:t xml:space="preserve"> Νοεμβρίου</w:t>
      </w:r>
      <w:r w:rsidR="002A7FE9">
        <w:rPr>
          <w:color w:val="000000" w:themeColor="text1"/>
          <w:lang w:val="el-GR"/>
        </w:rPr>
        <w:t xml:space="preserve"> </w:t>
      </w:r>
      <w:r w:rsidRPr="00D03354">
        <w:rPr>
          <w:color w:val="000000" w:themeColor="text1"/>
          <w:lang w:val="el-GR"/>
        </w:rPr>
        <w:t>2025.</w:t>
      </w:r>
    </w:p>
    <w:p w14:paraId="5A686104" w14:textId="77777777" w:rsidR="004C6FA0" w:rsidRPr="0022280A" w:rsidRDefault="004C6FA0" w:rsidP="004C6FA0">
      <w:pPr>
        <w:rPr>
          <w:lang w:val="el-GR"/>
        </w:rPr>
      </w:pPr>
      <w:r w:rsidRPr="0022280A">
        <w:rPr>
          <w:lang w:val="el-GR"/>
        </w:rPr>
        <w:t xml:space="preserve">Αναλυτική περιγραφή του φυσικού και οικονομικού αντικειμένου της σύμβασης δίδεται στο </w:t>
      </w:r>
      <w:r w:rsidRPr="004F4AF5">
        <w:rPr>
          <w:lang w:val="el-GR"/>
        </w:rPr>
        <w:t>ΠΑΡΑΡΤΗΜΑ Ι΄ της παρούσας διακήρυξης.</w:t>
      </w:r>
      <w:r w:rsidRPr="0022280A">
        <w:rPr>
          <w:lang w:val="el-GR"/>
        </w:rPr>
        <w:t xml:space="preserve"> </w:t>
      </w:r>
    </w:p>
    <w:p w14:paraId="715EBF46" w14:textId="77777777" w:rsidR="004C6FA0" w:rsidRDefault="004C6FA0" w:rsidP="004C6FA0">
      <w:pPr>
        <w:rPr>
          <w:lang w:val="el-GR"/>
        </w:rPr>
      </w:pPr>
      <w:r w:rsidRPr="0022280A">
        <w:rPr>
          <w:lang w:val="el-GR"/>
        </w:rPr>
        <w:t>Η/οι σύμβαση/σεις θα ανατεθεί/</w:t>
      </w:r>
      <w:proofErr w:type="spellStart"/>
      <w:r w:rsidRPr="0022280A">
        <w:rPr>
          <w:lang w:val="el-GR"/>
        </w:rPr>
        <w:t>ούν</w:t>
      </w:r>
      <w:proofErr w:type="spellEnd"/>
      <w:r w:rsidRPr="0022280A">
        <w:rPr>
          <w:lang w:val="el-GR"/>
        </w:rPr>
        <w:t xml:space="preserve"> με το κριτήριο της πλέον συμφέρουσας από οικονομική άποψη προσφοράς βάσει τιμής.</w:t>
      </w:r>
    </w:p>
    <w:bookmarkEnd w:id="25"/>
    <w:bookmarkEnd w:id="26"/>
    <w:p w14:paraId="3C744C45" w14:textId="77777777" w:rsidR="00D93779" w:rsidRDefault="00D93779">
      <w:pPr>
        <w:rPr>
          <w:lang w:val="el-GR"/>
        </w:rPr>
      </w:pPr>
    </w:p>
    <w:p w14:paraId="79EA30D9" w14:textId="77777777" w:rsidR="003929DA" w:rsidRDefault="003929DA">
      <w:pPr>
        <w:pStyle w:val="2"/>
        <w:rPr>
          <w:lang w:val="el-GR"/>
        </w:rPr>
      </w:pPr>
      <w:bookmarkStart w:id="27" w:name="_Toc195775617"/>
      <w:r>
        <w:rPr>
          <w:lang w:val="el-GR"/>
        </w:rPr>
        <w:t>1.4</w:t>
      </w:r>
      <w:r>
        <w:rPr>
          <w:lang w:val="el-GR"/>
        </w:rPr>
        <w:tab/>
        <w:t>Θεσμικό πλαίσιο</w:t>
      </w:r>
      <w:bookmarkEnd w:id="27"/>
      <w:r>
        <w:rPr>
          <w:lang w:val="el-GR"/>
        </w:rPr>
        <w:t xml:space="preserve"> </w:t>
      </w:r>
    </w:p>
    <w:p w14:paraId="2860DF62" w14:textId="38728B2A"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27667178" w14:textId="77777777" w:rsidR="00DE2F44" w:rsidRPr="00FD4668" w:rsidRDefault="00DE2F44" w:rsidP="006A4F24">
      <w:pPr>
        <w:pStyle w:val="normalwithoutspacing"/>
        <w:rPr>
          <w:i/>
          <w:u w:val="single"/>
        </w:rPr>
      </w:pPr>
      <w:r w:rsidRPr="00FD4668">
        <w:rPr>
          <w:i/>
          <w:u w:val="single"/>
        </w:rPr>
        <w:lastRenderedPageBreak/>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0400E625" w14:textId="77777777" w:rsidR="00B26F10" w:rsidRPr="00B26F10" w:rsidRDefault="003C7A40" w:rsidP="00B26F10">
      <w:pPr>
        <w:numPr>
          <w:ilvl w:val="0"/>
          <w:numId w:val="17"/>
        </w:numPr>
        <w:ind w:left="284" w:hanging="284"/>
        <w:rPr>
          <w:i/>
          <w:iCs/>
          <w:color w:val="000000" w:themeColor="text1"/>
          <w:lang w:val="el-GR"/>
        </w:rPr>
      </w:pPr>
      <w:r w:rsidRPr="00B26F10">
        <w:rPr>
          <w:color w:val="000000" w:themeColor="text1"/>
          <w:lang w:val="el-GR"/>
        </w:rPr>
        <w:t xml:space="preserve">του ν. 3548/2007 (Α’ 68) «Καταχώριση δημοσιεύσεων των φορέων του Δημοσίου στο νομαρχιακό και τοπικό Τύπο και άλλες διατάξεις», </w:t>
      </w:r>
    </w:p>
    <w:p w14:paraId="7BB12824" w14:textId="0CD289E6" w:rsidR="00344E52" w:rsidRPr="00B26F10" w:rsidRDefault="003C7A40" w:rsidP="00B26F10">
      <w:pPr>
        <w:numPr>
          <w:ilvl w:val="0"/>
          <w:numId w:val="17"/>
        </w:numPr>
        <w:ind w:left="284" w:hanging="284"/>
        <w:rPr>
          <w:i/>
          <w:iCs/>
          <w:color w:val="000000" w:themeColor="text1"/>
          <w:lang w:val="el-GR"/>
        </w:rPr>
      </w:pPr>
      <w:r w:rsidRPr="00B26F10">
        <w:rPr>
          <w:color w:val="000000" w:themeColor="text1"/>
          <w:lang w:val="el-GR"/>
        </w:rPr>
        <w:t xml:space="preserve"> </w:t>
      </w:r>
      <w:r w:rsidR="00344E52" w:rsidRPr="00B26F10">
        <w:rPr>
          <w:color w:val="000000" w:themeColor="text1"/>
          <w:lang w:val="el-GR"/>
        </w:rPr>
        <w:t xml:space="preserve">του </w:t>
      </w:r>
      <w:r w:rsidR="00344E52" w:rsidRPr="00B26F10">
        <w:rPr>
          <w:lang w:val="el-GR"/>
        </w:rPr>
        <w:t xml:space="preserve">άρθρου 4 του </w:t>
      </w:r>
      <w:proofErr w:type="spellStart"/>
      <w:r w:rsidR="00344E52" w:rsidRPr="00B26F10">
        <w:rPr>
          <w:lang w:val="el-GR"/>
        </w:rPr>
        <w:t>π.δ.</w:t>
      </w:r>
      <w:proofErr w:type="spellEnd"/>
      <w:r w:rsidR="00344E52" w:rsidRPr="00B26F10">
        <w:rPr>
          <w:lang w:val="el-GR"/>
        </w:rPr>
        <w:t xml:space="preserve"> 118/</w:t>
      </w:r>
      <w:r w:rsidR="009E23A8" w:rsidRPr="00B26F10">
        <w:rPr>
          <w:lang w:val="el-GR"/>
        </w:rPr>
        <w:t>20</w:t>
      </w:r>
      <w:r w:rsidR="00344E52" w:rsidRPr="00B26F10">
        <w:rPr>
          <w:lang w:val="el-GR"/>
        </w:rPr>
        <w:t>07 (Α’ 150)</w:t>
      </w:r>
      <w:r w:rsidR="00FD4668" w:rsidRPr="00B26F10">
        <w:rPr>
          <w:lang w:val="el-GR"/>
        </w:rPr>
        <w:t xml:space="preserve">, </w:t>
      </w:r>
    </w:p>
    <w:p w14:paraId="565DDE98" w14:textId="04FBDDB4"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sidR="00FD4668" w:rsidRPr="00FD4668">
        <w:rPr>
          <w:i/>
          <w:iCs/>
          <w:lang w:val="el-GR"/>
        </w:rPr>
        <w:t xml:space="preserve">, </w:t>
      </w:r>
    </w:p>
    <w:p w14:paraId="6A314E40" w14:textId="0AE76579"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proofErr w:type="spellStart"/>
      <w:r w:rsidRPr="001C1814">
        <w:rPr>
          <w:lang w:val="el-GR"/>
        </w:rPr>
        <w:t>π.δ</w:t>
      </w:r>
      <w:proofErr w:type="spellEnd"/>
      <w:r w:rsidRPr="001C1814">
        <w:rPr>
          <w:lang w:val="el-GR"/>
        </w:rPr>
        <w:t>/τος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FD4668">
        <w:rPr>
          <w:i/>
          <w:lang w:val="el-GR"/>
        </w:rPr>
        <w:t>,</w:t>
      </w:r>
      <w:r w:rsidRPr="001C1814">
        <w:rPr>
          <w:lang w:val="el-GR"/>
        </w:rPr>
        <w:t xml:space="preserve"> της κοινής απόφασης των Υπουργών Ανάπτυξης και Επικρατείας με </w:t>
      </w:r>
      <w:proofErr w:type="spellStart"/>
      <w:r w:rsidRPr="001C1814">
        <w:rPr>
          <w:lang w:val="el-GR"/>
        </w:rPr>
        <w:t>αρ</w:t>
      </w:r>
      <w:proofErr w:type="spellEnd"/>
      <w:r w:rsidRPr="001C1814">
        <w:rPr>
          <w:lang w:val="el-GR"/>
        </w:rPr>
        <w:t xml:space="preserve">.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B74C3C" w14:textId="77777777" w:rsidR="00B26F10" w:rsidRPr="00B26F10" w:rsidRDefault="00DC1095" w:rsidP="00B26F10">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1B7BA6B6" w:rsidR="00347DC1" w:rsidRPr="00B26F10" w:rsidRDefault="00347DC1" w:rsidP="00B26F10">
      <w:pPr>
        <w:numPr>
          <w:ilvl w:val="0"/>
          <w:numId w:val="17"/>
        </w:numPr>
        <w:ind w:left="284" w:hanging="284"/>
        <w:rPr>
          <w:i/>
          <w:lang w:val="el-GR"/>
        </w:rPr>
      </w:pPr>
      <w:r w:rsidRPr="00B26F10">
        <w:rPr>
          <w:lang w:val="el-GR"/>
        </w:rPr>
        <w:t xml:space="preserve">της υπ’ </w:t>
      </w:r>
      <w:proofErr w:type="spellStart"/>
      <w:r w:rsidRPr="00B26F10">
        <w:rPr>
          <w:lang w:val="el-GR"/>
        </w:rPr>
        <w:t>αριθμ</w:t>
      </w:r>
      <w:proofErr w:type="spellEnd"/>
      <w:r w:rsidRPr="00B26F10">
        <w:rPr>
          <w:lang w:val="el-GR"/>
        </w:rPr>
        <w:t>. 102080/24-10-2022 (Β΄5623/02.11.2022) απόφασης του Υπουργού Ανάπτυξης και</w:t>
      </w:r>
      <w:r w:rsidRPr="00B26F10">
        <w:rPr>
          <w:iCs/>
          <w:lang w:val="el-GR"/>
        </w:rPr>
        <w:t xml:space="preserve"> </w:t>
      </w:r>
      <w:r w:rsidRPr="00B26F10">
        <w:rPr>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B26F10">
        <w:rPr>
          <w:i/>
          <w:lang w:val="el-GR"/>
        </w:rPr>
        <w:t>,</w:t>
      </w:r>
      <w:r w:rsidRPr="00B26F10">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2EC594E9" w14:textId="3E0816EF" w:rsidR="00710C1D" w:rsidRPr="00710C1D" w:rsidRDefault="00710C1D" w:rsidP="006F597B">
      <w:pPr>
        <w:numPr>
          <w:ilvl w:val="0"/>
          <w:numId w:val="17"/>
        </w:numPr>
        <w:ind w:left="284" w:hanging="284"/>
        <w:rPr>
          <w:i/>
          <w:lang w:val="el-GR"/>
        </w:rPr>
      </w:pPr>
      <w:r w:rsidRPr="00710C1D">
        <w:rPr>
          <w:lang w:val="el-GR"/>
        </w:rPr>
        <w:lastRenderedPageBreak/>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446DFD3F" w14:textId="77777777" w:rsidR="00D2218C"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OJ L 119</w:t>
      </w:r>
      <w:r w:rsidR="00D2218C">
        <w:rPr>
          <w:szCs w:val="22"/>
          <w:lang w:val="el-GR"/>
        </w:rPr>
        <w:t>,</w:t>
      </w:r>
    </w:p>
    <w:p w14:paraId="33C0E599" w14:textId="77777777" w:rsidR="00D2218C" w:rsidRPr="00B26F10" w:rsidRDefault="005054D1" w:rsidP="00D2218C">
      <w:pPr>
        <w:ind w:left="284"/>
        <w:rPr>
          <w:b/>
          <w:bCs/>
          <w:szCs w:val="22"/>
          <w:u w:val="single"/>
          <w:lang w:val="el-GR"/>
        </w:rPr>
      </w:pPr>
      <w:r w:rsidRPr="00B26F10">
        <w:rPr>
          <w:b/>
          <w:bCs/>
          <w:szCs w:val="22"/>
          <w:u w:val="single"/>
          <w:lang w:val="el-GR"/>
        </w:rPr>
        <w:t xml:space="preserve"> </w:t>
      </w:r>
      <w:r w:rsidR="00D2218C" w:rsidRPr="00B26F10">
        <w:rPr>
          <w:b/>
          <w:bCs/>
          <w:szCs w:val="22"/>
          <w:u w:val="single"/>
          <w:lang w:val="el-GR"/>
        </w:rPr>
        <w:t xml:space="preserve">Έγγραφα -αποφάσεις </w:t>
      </w:r>
    </w:p>
    <w:p w14:paraId="4EC20369" w14:textId="3054848A" w:rsidR="008C5168" w:rsidRDefault="008C5168" w:rsidP="008571FD">
      <w:pPr>
        <w:pStyle w:val="normalwithoutspacing"/>
        <w:numPr>
          <w:ilvl w:val="0"/>
          <w:numId w:val="28"/>
        </w:numPr>
        <w:ind w:left="284" w:hanging="284"/>
      </w:pPr>
      <w:bookmarkStart w:id="28" w:name="_Hlk162357946"/>
      <w:r>
        <w:t xml:space="preserve">Την </w:t>
      </w:r>
      <w:r w:rsidRPr="008C5168">
        <w:t>αρ.πρωτ</w:t>
      </w:r>
      <w:r>
        <w:t>.56</w:t>
      </w:r>
      <w:r w:rsidR="00F971A6">
        <w:t>418/26-7-2024 (Α.Δ.Α.:ΨΣΑΤ46ΜΤΛ6-ΟΕΗ)</w:t>
      </w:r>
      <w:r w:rsidRPr="008C5168">
        <w:t xml:space="preserve"> ΚΥΑ με θέμα «Κατάρτιση και υποβολή προϋπολογισμού των περιφερειών</w:t>
      </w:r>
      <w:r w:rsidR="00F971A6">
        <w:t>,</w:t>
      </w:r>
      <w:r w:rsidRPr="008C5168">
        <w:t xml:space="preserve"> οικονομικού έτους 2025»</w:t>
      </w:r>
      <w:r w:rsidR="00F971A6">
        <w:t>.</w:t>
      </w:r>
    </w:p>
    <w:p w14:paraId="3FCD1EC8" w14:textId="72EED082" w:rsidR="008571FD" w:rsidRDefault="008571FD" w:rsidP="008571FD">
      <w:pPr>
        <w:pStyle w:val="normalwithoutspacing"/>
        <w:numPr>
          <w:ilvl w:val="0"/>
          <w:numId w:val="28"/>
        </w:numPr>
        <w:ind w:left="284" w:hanging="284"/>
      </w:pPr>
      <w:r>
        <w:t xml:space="preserve">Το αρ.πρωτ.9644/266105/6-9-2024 έγγραφο </w:t>
      </w:r>
      <w:r w:rsidRPr="00A12FD3">
        <w:t>της Δ/</w:t>
      </w:r>
      <w:proofErr w:type="spellStart"/>
      <w:r w:rsidRPr="00A12FD3">
        <w:t>νσης</w:t>
      </w:r>
      <w:proofErr w:type="spellEnd"/>
      <w:r w:rsidRPr="00A12FD3">
        <w:t xml:space="preserve"> Προστασίας Φυτικής Παραγωγής με το οποίο ορίστηκε η έναρξη προγράμματος συλλογικής καταπολέμησης του δάκου της ελιάς για το έτος </w:t>
      </w:r>
      <w:r>
        <w:t>2025».</w:t>
      </w:r>
    </w:p>
    <w:p w14:paraId="59387857" w14:textId="00E118A7" w:rsidR="008571FD" w:rsidRDefault="00564E54" w:rsidP="008571FD">
      <w:pPr>
        <w:pStyle w:val="normalwithoutspacing"/>
        <w:numPr>
          <w:ilvl w:val="0"/>
          <w:numId w:val="28"/>
        </w:numPr>
        <w:ind w:left="284" w:hanging="284"/>
      </w:pPr>
      <w:r w:rsidRPr="008571FD">
        <w:t>Την αρ.</w:t>
      </w:r>
      <w:r w:rsidR="008571FD">
        <w:t>144/</w:t>
      </w:r>
      <w:r w:rsidR="0059457F">
        <w:t>26-9-</w:t>
      </w:r>
      <w:r w:rsidR="008571FD">
        <w:t>2024</w:t>
      </w:r>
      <w:r w:rsidRPr="008571FD">
        <w:rPr>
          <w:color w:val="FF0000"/>
        </w:rPr>
        <w:t xml:space="preserve"> </w:t>
      </w:r>
      <w:r w:rsidRPr="008571FD">
        <w:t xml:space="preserve">Απόφαση του Περιφερειακού Συμβουλίου Κρήτης  (Α.Δ.Α.: </w:t>
      </w:r>
      <w:r w:rsidR="008571FD">
        <w:t>9ΣΓΔ7ΛΚ-ΜΗ3</w:t>
      </w:r>
      <w:r w:rsidRPr="008571FD">
        <w:t xml:space="preserve">) με την οποία αποφασίστηκε η εφαρμογή του προγράμματος καταπολέμησης του δάκου της ελιάς για το έτος </w:t>
      </w:r>
      <w:r w:rsidRPr="008571FD">
        <w:lastRenderedPageBreak/>
        <w:t>202</w:t>
      </w:r>
      <w:r w:rsidR="008571FD">
        <w:t>5</w:t>
      </w:r>
      <w:r w:rsidRPr="008571FD">
        <w:t xml:space="preserve"> στην Περιφέρεια Κρήτης (Περιφερειακές Ενότητες Ηρακλείου, Λασιθίου, Ρεθύμνου και Χανίων) για την προστασία της παραγωγής </w:t>
      </w:r>
      <w:proofErr w:type="spellStart"/>
      <w:r w:rsidRPr="008571FD">
        <w:t>ελαιοκάρπου</w:t>
      </w:r>
      <w:proofErr w:type="spellEnd"/>
      <w:r w:rsidRPr="008571FD">
        <w:t xml:space="preserve"> και κατ’ επέκταση του εισοδήματος των ελαιοπαραγωγών.</w:t>
      </w:r>
    </w:p>
    <w:p w14:paraId="0307DCCA" w14:textId="107D769B" w:rsidR="0059457F" w:rsidRPr="0059457F" w:rsidRDefault="0059457F" w:rsidP="0059457F">
      <w:pPr>
        <w:pStyle w:val="normalwithoutspacing"/>
        <w:numPr>
          <w:ilvl w:val="0"/>
          <w:numId w:val="28"/>
        </w:numPr>
        <w:ind w:left="284" w:hanging="284"/>
      </w:pPr>
      <w:bookmarkStart w:id="29" w:name="_Hlk162438649"/>
      <w:bookmarkEnd w:id="28"/>
      <w:r>
        <w:t>Η αρ.πρωτ.67526/4-3-2025 Απόφαση του Περιφερειάρχη Κρήτης για την Εφαρμογή του Προγράμματος Καταπολέμησης του Δάκου της Ελιάς για το έτος 2025.</w:t>
      </w:r>
    </w:p>
    <w:p w14:paraId="5E2214D3" w14:textId="1F1D9762" w:rsidR="00D26EE0" w:rsidRPr="0059457F" w:rsidRDefault="001E4F6C" w:rsidP="00D26EE0">
      <w:pPr>
        <w:pStyle w:val="normalwithoutspacing"/>
        <w:numPr>
          <w:ilvl w:val="0"/>
          <w:numId w:val="28"/>
        </w:numPr>
        <w:ind w:left="284" w:hanging="284"/>
        <w:rPr>
          <w:color w:val="000000" w:themeColor="text1"/>
        </w:rPr>
      </w:pPr>
      <w:r w:rsidRPr="0059457F">
        <w:rPr>
          <w:color w:val="000000" w:themeColor="text1"/>
        </w:rPr>
        <w:t>Την αρ.πρωτ.</w:t>
      </w:r>
      <w:r w:rsidR="00F971A6" w:rsidRPr="0059457F">
        <w:rPr>
          <w:color w:val="000000" w:themeColor="text1"/>
        </w:rPr>
        <w:t>3569/10-4-2025 (Α.Δ.Α.:ΨΦΠ0ΟΡ1Θ-4Ψ8) Απόφαση της Αποκεντρωμένης Διοίκησης Κρήτης που αφορά στην «Έγκριση της 1ης τροποποίησης του προϋπολογισμού οικονομικού έτους 2025 της Περιφέρεια Κρήτη</w:t>
      </w:r>
      <w:r w:rsidR="0059457F" w:rsidRPr="0059457F">
        <w:rPr>
          <w:color w:val="000000" w:themeColor="text1"/>
        </w:rPr>
        <w:t>.</w:t>
      </w:r>
      <w:r w:rsidRPr="0059457F">
        <w:rPr>
          <w:color w:val="000000" w:themeColor="text1"/>
        </w:rPr>
        <w:t xml:space="preserve"> </w:t>
      </w:r>
    </w:p>
    <w:p w14:paraId="11816F03" w14:textId="613655CB" w:rsidR="00D26EE0" w:rsidRPr="00D26EE0" w:rsidRDefault="001E4F6C" w:rsidP="00D26EE0">
      <w:pPr>
        <w:pStyle w:val="normalwithoutspacing"/>
        <w:numPr>
          <w:ilvl w:val="0"/>
          <w:numId w:val="28"/>
        </w:numPr>
        <w:ind w:left="284" w:hanging="284"/>
      </w:pPr>
      <w:r w:rsidRPr="00D26EE0">
        <w:rPr>
          <w:color w:val="000000" w:themeColor="text1"/>
        </w:rPr>
        <w:t>Το αρ.πρωτ.</w:t>
      </w:r>
      <w:r w:rsidR="00D26EE0" w:rsidRPr="00D26EE0">
        <w:rPr>
          <w:color w:val="000000" w:themeColor="text1"/>
        </w:rPr>
        <w:t>118651/11-04-2025</w:t>
      </w:r>
      <w:r w:rsidRPr="00D26EE0">
        <w:rPr>
          <w:color w:val="000000" w:themeColor="text1"/>
        </w:rPr>
        <w:t xml:space="preserve"> έγγραφο της Δ/</w:t>
      </w:r>
      <w:proofErr w:type="spellStart"/>
      <w:r w:rsidRPr="00D26EE0">
        <w:rPr>
          <w:color w:val="000000" w:themeColor="text1"/>
        </w:rPr>
        <w:t>νσης</w:t>
      </w:r>
      <w:proofErr w:type="spellEnd"/>
      <w:r w:rsidRPr="00D26EE0">
        <w:rPr>
          <w:color w:val="000000" w:themeColor="text1"/>
        </w:rPr>
        <w:t xml:space="preserve"> Αγροτικής Ανάπτυξης με το οποίο διαβιβάζονται οι τεχνικές προδιαγραφές για τη διενέργεια διεθνή ανοικτού διαγωνισμού για την προμήθεια των </w:t>
      </w:r>
      <w:proofErr w:type="spellStart"/>
      <w:r w:rsidRPr="00D26EE0">
        <w:rPr>
          <w:color w:val="000000" w:themeColor="text1"/>
        </w:rPr>
        <w:t>δακοκτόνων</w:t>
      </w:r>
      <w:proofErr w:type="spellEnd"/>
      <w:r w:rsidRPr="00D26EE0">
        <w:rPr>
          <w:color w:val="000000" w:themeColor="text1"/>
        </w:rPr>
        <w:t xml:space="preserve"> υλικών  </w:t>
      </w:r>
      <w:r w:rsidR="00D26EE0" w:rsidRPr="00D26EE0">
        <w:rPr>
          <w:color w:val="000000" w:themeColor="text1"/>
        </w:rPr>
        <w:t xml:space="preserve">(Εντομοκτόνων Φαρμάκων </w:t>
      </w:r>
      <w:proofErr w:type="spellStart"/>
      <w:r w:rsidR="00D26EE0" w:rsidRPr="00D26EE0">
        <w:rPr>
          <w:color w:val="000000" w:themeColor="text1"/>
        </w:rPr>
        <w:t>Spinosad</w:t>
      </w:r>
      <w:proofErr w:type="spellEnd"/>
      <w:r w:rsidR="00D26EE0" w:rsidRPr="00D26EE0">
        <w:rPr>
          <w:color w:val="000000" w:themeColor="text1"/>
        </w:rPr>
        <w:t xml:space="preserve">, </w:t>
      </w:r>
      <w:proofErr w:type="spellStart"/>
      <w:r w:rsidR="00D26EE0" w:rsidRPr="00D26EE0">
        <w:rPr>
          <w:color w:val="000000" w:themeColor="text1"/>
        </w:rPr>
        <w:t>Cyantraniliprole</w:t>
      </w:r>
      <w:proofErr w:type="spellEnd"/>
      <w:r w:rsidR="00D26EE0" w:rsidRPr="00D26EE0">
        <w:rPr>
          <w:color w:val="000000" w:themeColor="text1"/>
        </w:rPr>
        <w:t xml:space="preserve">, </w:t>
      </w:r>
      <w:proofErr w:type="spellStart"/>
      <w:r w:rsidR="00D26EE0" w:rsidRPr="00D26EE0">
        <w:rPr>
          <w:color w:val="000000" w:themeColor="text1"/>
        </w:rPr>
        <w:t>Acetamiprid</w:t>
      </w:r>
      <w:proofErr w:type="spellEnd"/>
      <w:r w:rsidR="00D26EE0" w:rsidRPr="00D26EE0">
        <w:rPr>
          <w:color w:val="000000" w:themeColor="text1"/>
        </w:rPr>
        <w:t xml:space="preserve"> 20% β/ο &amp; Ελκυστικής Ουσίας </w:t>
      </w:r>
      <w:proofErr w:type="spellStart"/>
      <w:r w:rsidR="00D26EE0" w:rsidRPr="00D26EE0">
        <w:rPr>
          <w:color w:val="000000" w:themeColor="text1"/>
        </w:rPr>
        <w:t>Entomela</w:t>
      </w:r>
      <w:proofErr w:type="spellEnd"/>
      <w:r w:rsidR="00D26EE0" w:rsidRPr="00D26EE0">
        <w:rPr>
          <w:color w:val="000000" w:themeColor="text1"/>
        </w:rPr>
        <w:t xml:space="preserve"> 75 SL) </w:t>
      </w:r>
      <w:r w:rsidRPr="00D26EE0">
        <w:rPr>
          <w:color w:val="000000" w:themeColor="text1"/>
        </w:rPr>
        <w:t>και τεκμηριώνεται η ανάγκη για την προμήθειάς τους, με γνώμονα τον κομβικό ρόλο της ορθής εφαρμογής του προγράμματος δακοκτονίας για την προστασία της ελαιοκαλλιέργειας</w:t>
      </w:r>
      <w:bookmarkEnd w:id="29"/>
      <w:r w:rsidR="00BB5017" w:rsidRPr="00D26EE0">
        <w:rPr>
          <w:color w:val="000000" w:themeColor="text1"/>
        </w:rPr>
        <w:t xml:space="preserve"> </w:t>
      </w:r>
      <w:r w:rsidR="002A7FE9" w:rsidRPr="00D26EE0">
        <w:rPr>
          <w:color w:val="000000" w:themeColor="text1"/>
        </w:rPr>
        <w:t>καθώς και η σ</w:t>
      </w:r>
      <w:r w:rsidR="00BB5017" w:rsidRPr="00D26EE0">
        <w:rPr>
          <w:color w:val="000000" w:themeColor="text1"/>
        </w:rPr>
        <w:t>υγκρότησης της επιτροπής</w:t>
      </w:r>
      <w:r w:rsidR="002A7FE9" w:rsidRPr="00D26EE0">
        <w:rPr>
          <w:color w:val="000000" w:themeColor="text1"/>
        </w:rPr>
        <w:t xml:space="preserve"> Διενέργειας του Διαγωνισμού.</w:t>
      </w:r>
    </w:p>
    <w:p w14:paraId="023B0699" w14:textId="53CECEE3" w:rsidR="00B26F10" w:rsidRPr="00D26EE0" w:rsidRDefault="00592CDB" w:rsidP="00D26EE0">
      <w:pPr>
        <w:pStyle w:val="normalwithoutspacing"/>
        <w:numPr>
          <w:ilvl w:val="0"/>
          <w:numId w:val="28"/>
        </w:numPr>
        <w:ind w:left="284" w:hanging="284"/>
      </w:pPr>
      <w:r w:rsidRPr="00D26EE0">
        <w:rPr>
          <w:color w:val="000000" w:themeColor="text1"/>
        </w:rPr>
        <w:t xml:space="preserve">Την </w:t>
      </w:r>
      <w:r w:rsidRPr="00A8759F">
        <w:rPr>
          <w:color w:val="000000" w:themeColor="text1"/>
        </w:rPr>
        <w:t>με αρ.</w:t>
      </w:r>
      <w:r w:rsidR="00A8759F" w:rsidRPr="00A8759F">
        <w:rPr>
          <w:color w:val="000000" w:themeColor="text1"/>
        </w:rPr>
        <w:t>357/2025 (Ψ7ΩΔ7ΛΚ-ΖΓΧ)</w:t>
      </w:r>
      <w:r w:rsidRPr="00A8759F">
        <w:rPr>
          <w:color w:val="000000" w:themeColor="text1"/>
        </w:rPr>
        <w:t xml:space="preserve"> απόφαση</w:t>
      </w:r>
      <w:r w:rsidRPr="00D26EE0">
        <w:rPr>
          <w:color w:val="000000" w:themeColor="text1"/>
        </w:rPr>
        <w:t xml:space="preserve"> της </w:t>
      </w:r>
      <w:r w:rsidR="008F3932" w:rsidRPr="00D26EE0">
        <w:rPr>
          <w:color w:val="000000" w:themeColor="text1"/>
        </w:rPr>
        <w:t>Περιφερειακής</w:t>
      </w:r>
      <w:r w:rsidRPr="00D26EE0">
        <w:rPr>
          <w:color w:val="000000" w:themeColor="text1"/>
        </w:rPr>
        <w:t xml:space="preserve"> Επιτροπής περί</w:t>
      </w:r>
      <w:r w:rsidR="00D26EE0" w:rsidRPr="00D26EE0">
        <w:rPr>
          <w:color w:val="000000" w:themeColor="text1"/>
        </w:rPr>
        <w:t xml:space="preserve">: 1. Έγκριση διενέργειας ανοικτού ηλεκτρονικού διαγωνισμού, άνω των ορίων </w:t>
      </w:r>
      <w:bookmarkStart w:id="30" w:name="_Hlk174534751"/>
      <w:r w:rsidR="00D26EE0" w:rsidRPr="00D26EE0">
        <w:rPr>
          <w:color w:val="000000" w:themeColor="text1"/>
        </w:rPr>
        <w:t xml:space="preserve">για την προμήθεια </w:t>
      </w:r>
      <w:bookmarkStart w:id="31" w:name="_Hlk174459340"/>
      <w:bookmarkStart w:id="32" w:name="_Hlk162438680"/>
      <w:proofErr w:type="spellStart"/>
      <w:r w:rsidR="00D26EE0" w:rsidRPr="00D26EE0">
        <w:rPr>
          <w:color w:val="000000" w:themeColor="text1"/>
        </w:rPr>
        <w:t>δακοκτόνων</w:t>
      </w:r>
      <w:proofErr w:type="spellEnd"/>
      <w:r w:rsidR="00D26EE0" w:rsidRPr="00D26EE0">
        <w:rPr>
          <w:color w:val="000000" w:themeColor="text1"/>
        </w:rPr>
        <w:t xml:space="preserve"> υλικών (Εντομοκτόνων Φαρμάκων </w:t>
      </w:r>
      <w:proofErr w:type="spellStart"/>
      <w:r w:rsidR="00D26EE0" w:rsidRPr="00D26EE0">
        <w:rPr>
          <w:color w:val="000000" w:themeColor="text1"/>
        </w:rPr>
        <w:t>Spinosad</w:t>
      </w:r>
      <w:proofErr w:type="spellEnd"/>
      <w:r w:rsidR="00D26EE0" w:rsidRPr="00D26EE0">
        <w:rPr>
          <w:color w:val="000000" w:themeColor="text1"/>
        </w:rPr>
        <w:t xml:space="preserve">, </w:t>
      </w:r>
      <w:proofErr w:type="spellStart"/>
      <w:r w:rsidR="00D26EE0" w:rsidRPr="00D26EE0">
        <w:rPr>
          <w:color w:val="000000" w:themeColor="text1"/>
        </w:rPr>
        <w:t>Cyantraniliprole</w:t>
      </w:r>
      <w:proofErr w:type="spellEnd"/>
      <w:r w:rsidR="00D26EE0" w:rsidRPr="00D26EE0">
        <w:rPr>
          <w:color w:val="000000" w:themeColor="text1"/>
        </w:rPr>
        <w:t xml:space="preserve">,  </w:t>
      </w:r>
      <w:proofErr w:type="spellStart"/>
      <w:r w:rsidR="00D26EE0" w:rsidRPr="00D26EE0">
        <w:rPr>
          <w:color w:val="000000" w:themeColor="text1"/>
        </w:rPr>
        <w:t>Acetamiprid</w:t>
      </w:r>
      <w:proofErr w:type="spellEnd"/>
      <w:r w:rsidR="00D26EE0" w:rsidRPr="00D26EE0">
        <w:rPr>
          <w:color w:val="000000" w:themeColor="text1"/>
        </w:rPr>
        <w:t xml:space="preserve"> 20% β/ο &amp; Ελκυστικής Ουσίας </w:t>
      </w:r>
      <w:proofErr w:type="spellStart"/>
      <w:r w:rsidR="00D26EE0" w:rsidRPr="00D26EE0">
        <w:rPr>
          <w:color w:val="000000" w:themeColor="text1"/>
        </w:rPr>
        <w:t>Entomela</w:t>
      </w:r>
      <w:proofErr w:type="spellEnd"/>
      <w:r w:rsidR="00D26EE0" w:rsidRPr="00D26EE0">
        <w:rPr>
          <w:color w:val="000000" w:themeColor="text1"/>
        </w:rPr>
        <w:t xml:space="preserve"> 75 SL) με στόχο την απρόσκοπτη και αποτελεσματική εφαρμογή του προγράμματος δακοκτονίας κατά τη </w:t>
      </w:r>
      <w:proofErr w:type="spellStart"/>
      <w:r w:rsidR="00D26EE0" w:rsidRPr="00D26EE0">
        <w:rPr>
          <w:color w:val="000000" w:themeColor="text1"/>
        </w:rPr>
        <w:t>δακική</w:t>
      </w:r>
      <w:proofErr w:type="spellEnd"/>
      <w:r w:rsidR="00D26EE0" w:rsidRPr="00D26EE0">
        <w:rPr>
          <w:color w:val="000000" w:themeColor="text1"/>
        </w:rPr>
        <w:t xml:space="preserve"> περίοδο 2025 με κριτήριο κατακύρωσης την πλέον συμφέρουσα από οικονομική άποψη προσφορά αποκλειστικά βάσει τιμής, συνολικού εκτιμώμενου προϋπολογισμού 3.714.066,26€ (συμπεριλαμβανομένου ΦΠΑ 13%</w:t>
      </w:r>
      <w:bookmarkStart w:id="33" w:name="_Hlk39743434"/>
      <w:bookmarkEnd w:id="30"/>
      <w:bookmarkEnd w:id="31"/>
      <w:bookmarkEnd w:id="32"/>
      <w:r w:rsidR="00D26EE0" w:rsidRPr="00D26EE0">
        <w:rPr>
          <w:color w:val="000000" w:themeColor="text1"/>
        </w:rPr>
        <w:t>),</w:t>
      </w:r>
      <w:bookmarkEnd w:id="33"/>
      <w:r w:rsidR="00D26EE0" w:rsidRPr="00D26EE0">
        <w:rPr>
          <w:color w:val="000000" w:themeColor="text1"/>
        </w:rPr>
        <w:t xml:space="preserve"> Έγκριση των όρων της διακήρυξης, </w:t>
      </w:r>
      <w:r w:rsidR="00073B63">
        <w:rPr>
          <w:color w:val="000000" w:themeColor="text1"/>
        </w:rPr>
        <w:t xml:space="preserve">συγκρότηση </w:t>
      </w:r>
      <w:r w:rsidR="00D26EE0" w:rsidRPr="00D26EE0">
        <w:rPr>
          <w:color w:val="000000" w:themeColor="text1"/>
        </w:rPr>
        <w:t xml:space="preserve">της Επιτροπής Αποσφράγισης &amp; Αξιολόγησης του διαγωνισμού και Έγκριση διάθεσης πίστωσης </w:t>
      </w:r>
      <w:bookmarkStart w:id="34" w:name="_Hlk195091085"/>
      <w:r w:rsidR="00D26EE0" w:rsidRPr="00D26EE0">
        <w:rPr>
          <w:color w:val="000000" w:themeColor="text1"/>
        </w:rPr>
        <w:t xml:space="preserve">συνολικού ποσού 1.309.006,42€ </w:t>
      </w:r>
      <w:bookmarkEnd w:id="34"/>
      <w:r w:rsidR="00D26EE0" w:rsidRPr="00D26EE0">
        <w:rPr>
          <w:color w:val="000000" w:themeColor="text1"/>
        </w:rPr>
        <w:t xml:space="preserve">και έγκριση ανάληψης υποχρέωσης </w:t>
      </w:r>
    </w:p>
    <w:p w14:paraId="1F313712" w14:textId="77777777" w:rsidR="00D26EE0" w:rsidRPr="00D26EE0" w:rsidRDefault="00D26EE0" w:rsidP="00D26EE0">
      <w:pPr>
        <w:pStyle w:val="aff1"/>
        <w:autoSpaceDE w:val="0"/>
        <w:ind w:left="709"/>
        <w:jc w:val="both"/>
        <w:rPr>
          <w:rFonts w:ascii="Calibri" w:hAnsi="Calibri" w:cs="Calibri"/>
          <w:color w:val="000000" w:themeColor="text1"/>
          <w:sz w:val="22"/>
          <w:szCs w:val="24"/>
          <w:lang w:val="el-GR" w:eastAsia="ar-SA"/>
        </w:rPr>
      </w:pPr>
    </w:p>
    <w:p w14:paraId="6E033744" w14:textId="7231F96F" w:rsidR="00DE2F44" w:rsidRDefault="00DE2F44" w:rsidP="008F3932">
      <w:pPr>
        <w:ind w:left="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5CCA224" w14:textId="77777777" w:rsidR="00D2218C" w:rsidRPr="00AD7834" w:rsidRDefault="00D2218C" w:rsidP="00D2218C">
      <w:pPr>
        <w:ind w:left="284"/>
        <w:rPr>
          <w:szCs w:val="22"/>
          <w:lang w:val="el-GR"/>
        </w:rPr>
      </w:pPr>
    </w:p>
    <w:p w14:paraId="15EAFC52" w14:textId="77777777" w:rsidR="003929DA" w:rsidRDefault="003929DA">
      <w:pPr>
        <w:pStyle w:val="2"/>
        <w:rPr>
          <w:lang w:val="el-GR" w:eastAsia="el-GR"/>
        </w:rPr>
      </w:pPr>
      <w:bookmarkStart w:id="35" w:name="_Toc195775618"/>
      <w:r>
        <w:rPr>
          <w:lang w:val="el-GR"/>
        </w:rPr>
        <w:t>1.5</w:t>
      </w:r>
      <w:r>
        <w:rPr>
          <w:lang w:val="el-GR"/>
        </w:rPr>
        <w:tab/>
        <w:t>Προθεσμία παραλαβής προσφορών</w:t>
      </w:r>
      <w:bookmarkEnd w:id="35"/>
      <w:r>
        <w:rPr>
          <w:lang w:val="el-GR"/>
        </w:rPr>
        <w:t xml:space="preserve"> </w:t>
      </w:r>
    </w:p>
    <w:p w14:paraId="72DE99E5" w14:textId="5F258066" w:rsidR="003929DA" w:rsidRDefault="003929DA">
      <w:pPr>
        <w:rPr>
          <w:lang w:val="el-GR" w:eastAsia="el-GR"/>
        </w:rPr>
      </w:pPr>
      <w:r>
        <w:rPr>
          <w:lang w:val="el-GR" w:eastAsia="el-GR"/>
        </w:rPr>
        <w:t xml:space="preserve">Η καταληκτική ημερομηνία παραλαβής των προσφορών </w:t>
      </w:r>
      <w:r w:rsidRPr="00A8759F">
        <w:rPr>
          <w:lang w:val="el-GR" w:eastAsia="el-GR"/>
        </w:rPr>
        <w:t>είναι η</w:t>
      </w:r>
      <w:r w:rsidR="00C42DD5" w:rsidRPr="00A8759F">
        <w:rPr>
          <w:lang w:val="el-GR" w:eastAsia="el-GR"/>
        </w:rPr>
        <w:t xml:space="preserve"> </w:t>
      </w:r>
      <w:r w:rsidR="00A8759F" w:rsidRPr="00A8759F">
        <w:rPr>
          <w:lang w:val="el-GR" w:eastAsia="el-GR"/>
        </w:rPr>
        <w:t>1</w:t>
      </w:r>
      <w:r w:rsidR="00FC0B17">
        <w:rPr>
          <w:lang w:val="el-GR" w:eastAsia="el-GR"/>
        </w:rPr>
        <w:t>9</w:t>
      </w:r>
      <w:r w:rsidR="00A8759F" w:rsidRPr="00A8759F">
        <w:rPr>
          <w:vertAlign w:val="superscript"/>
          <w:lang w:val="el-GR" w:eastAsia="el-GR"/>
        </w:rPr>
        <w:t>η</w:t>
      </w:r>
      <w:r w:rsidR="00A8759F" w:rsidRPr="00A8759F">
        <w:rPr>
          <w:lang w:val="el-GR" w:eastAsia="el-GR"/>
        </w:rPr>
        <w:t xml:space="preserve"> </w:t>
      </w:r>
      <w:proofErr w:type="spellStart"/>
      <w:r w:rsidR="00A8759F" w:rsidRPr="00A8759F">
        <w:rPr>
          <w:lang w:val="el-GR" w:eastAsia="el-GR"/>
        </w:rPr>
        <w:t>Μα</w:t>
      </w:r>
      <w:r w:rsidR="00A8759F">
        <w:rPr>
          <w:lang w:val="el-GR" w:eastAsia="el-GR"/>
        </w:rPr>
        <w:t>ί</w:t>
      </w:r>
      <w:r w:rsidR="00A8759F" w:rsidRPr="00A8759F">
        <w:rPr>
          <w:lang w:val="el-GR" w:eastAsia="el-GR"/>
        </w:rPr>
        <w:t>ου</w:t>
      </w:r>
      <w:proofErr w:type="spellEnd"/>
      <w:r w:rsidR="00BE0DCE" w:rsidRPr="00A8759F">
        <w:rPr>
          <w:lang w:val="el-GR" w:eastAsia="el-GR"/>
        </w:rPr>
        <w:t>, ημέρα</w:t>
      </w:r>
      <w:r w:rsidR="00C42DD5" w:rsidRPr="00A8759F">
        <w:rPr>
          <w:lang w:val="el-GR" w:eastAsia="el-GR"/>
        </w:rPr>
        <w:t xml:space="preserve"> </w:t>
      </w:r>
      <w:r w:rsidR="00A8759F" w:rsidRPr="00A8759F">
        <w:rPr>
          <w:lang w:val="el-GR" w:eastAsia="el-GR"/>
        </w:rPr>
        <w:t xml:space="preserve">Δευτέρα </w:t>
      </w:r>
      <w:r w:rsidRPr="00A8759F">
        <w:rPr>
          <w:lang w:val="el-GR" w:eastAsia="el-GR"/>
        </w:rPr>
        <w:t xml:space="preserve">και ώρα </w:t>
      </w:r>
      <w:r w:rsidR="00BE0DCE" w:rsidRPr="00A8759F">
        <w:rPr>
          <w:lang w:val="el-GR" w:eastAsia="el-GR"/>
        </w:rPr>
        <w:t>15:00 μ.μ.</w:t>
      </w:r>
    </w:p>
    <w:p w14:paraId="30B15AFE" w14:textId="57D13B55"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2"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3" w:history="1">
        <w:r w:rsidR="00816BA9" w:rsidRPr="00BE7287">
          <w:rPr>
            <w:rStyle w:val="-"/>
            <w:lang w:val="el-GR" w:eastAsia="el-GR"/>
          </w:rPr>
          <w:t>https://portal.eprocurement.gov.gr/webcenter/portal/TestPortal</w:t>
        </w:r>
      </w:hyperlink>
      <w:r w:rsidR="00816BA9">
        <w:rPr>
          <w:lang w:val="el-GR" w:eastAsia="el-GR"/>
        </w:rPr>
        <w:t>.</w:t>
      </w:r>
    </w:p>
    <w:p w14:paraId="1EFC96F2" w14:textId="77777777" w:rsidR="00AE4565" w:rsidRDefault="00AE4565">
      <w:pPr>
        <w:rPr>
          <w:lang w:val="el-GR"/>
        </w:rPr>
      </w:pPr>
    </w:p>
    <w:p w14:paraId="5B377F21" w14:textId="77777777" w:rsidR="003929DA" w:rsidRDefault="003929DA">
      <w:pPr>
        <w:pStyle w:val="2"/>
        <w:rPr>
          <w:lang w:val="el-GR"/>
        </w:rPr>
      </w:pPr>
      <w:bookmarkStart w:id="36" w:name="_Toc195775619"/>
      <w:r>
        <w:rPr>
          <w:lang w:val="el-GR"/>
        </w:rPr>
        <w:t>1.6</w:t>
      </w:r>
      <w:r>
        <w:rPr>
          <w:lang w:val="el-GR"/>
        </w:rPr>
        <w:tab/>
        <w:t>Δημοσιότητα</w:t>
      </w:r>
      <w:bookmarkEnd w:id="36"/>
    </w:p>
    <w:p w14:paraId="7B14FE2F" w14:textId="0D873105"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p>
    <w:p w14:paraId="6E0D092B" w14:textId="0F436577" w:rsidR="00816BA9" w:rsidRPr="007370DB" w:rsidRDefault="003929DA" w:rsidP="007370DB">
      <w:pPr>
        <w:pStyle w:val="Default"/>
        <w:jc w:val="both"/>
        <w:rPr>
          <w:rFonts w:ascii="Calibri" w:eastAsia="Times New Roman" w:hAnsi="Calibri" w:cs="Calibri"/>
          <w:color w:val="auto"/>
          <w:sz w:val="22"/>
          <w:lang w:eastAsia="el-GR" w:bidi="ar-SA"/>
        </w:rPr>
      </w:pPr>
      <w:r w:rsidRPr="007370DB">
        <w:rPr>
          <w:rFonts w:ascii="Calibri" w:eastAsia="Times New Roman" w:hAnsi="Calibri" w:cs="Calibri"/>
          <w:color w:val="auto"/>
          <w:sz w:val="22"/>
          <w:lang w:eastAsia="el-GR" w:bidi="ar-SA"/>
        </w:rPr>
        <w:t>Προκήρυξη</w:t>
      </w:r>
      <w:r w:rsidR="00816BA9" w:rsidRPr="007370DB">
        <w:rPr>
          <w:rFonts w:ascii="Calibri" w:eastAsia="Times New Roman" w:hAnsi="Calibri" w:cs="Calibri"/>
          <w:color w:val="auto"/>
          <w:sz w:val="22"/>
          <w:lang w:eastAsia="el-GR" w:bidi="ar-SA"/>
        </w:rPr>
        <w:t xml:space="preserve"> </w:t>
      </w:r>
      <w:r w:rsidRPr="007370DB">
        <w:rPr>
          <w:rFonts w:ascii="Calibri" w:eastAsia="Times New Roman" w:hAnsi="Calibri" w:cs="Calibri"/>
          <w:color w:val="auto"/>
          <w:sz w:val="22"/>
          <w:lang w:eastAsia="el-GR" w:bidi="ar-SA"/>
        </w:rPr>
        <w:t xml:space="preserve">της παρούσας σύμβασης απεστάλη με ηλεκτρονικά μέσα για </w:t>
      </w:r>
      <w:r w:rsidRPr="00C42DD5">
        <w:rPr>
          <w:rFonts w:ascii="Calibri" w:eastAsia="Times New Roman" w:hAnsi="Calibri" w:cs="Calibri"/>
          <w:color w:val="auto"/>
          <w:sz w:val="22"/>
          <w:lang w:eastAsia="el-GR" w:bidi="ar-SA"/>
        </w:rPr>
        <w:t xml:space="preserve">δημοσίευση </w:t>
      </w:r>
      <w:r w:rsidRPr="00A8759F">
        <w:rPr>
          <w:rFonts w:ascii="Calibri" w:eastAsia="Times New Roman" w:hAnsi="Calibri" w:cs="Calibri"/>
          <w:color w:val="auto"/>
          <w:sz w:val="22"/>
          <w:lang w:eastAsia="el-GR" w:bidi="ar-SA"/>
        </w:rPr>
        <w:t xml:space="preserve">στις </w:t>
      </w:r>
      <w:r w:rsidR="00A8759F" w:rsidRPr="00A8759F">
        <w:rPr>
          <w:rFonts w:ascii="Calibri" w:eastAsia="Times New Roman" w:hAnsi="Calibri" w:cs="Calibri"/>
          <w:color w:val="auto"/>
          <w:sz w:val="22"/>
          <w:lang w:eastAsia="el-GR" w:bidi="ar-SA"/>
        </w:rPr>
        <w:t>15/4/2025</w:t>
      </w:r>
      <w:r w:rsidR="00D11652" w:rsidRPr="00C42DD5">
        <w:rPr>
          <w:rFonts w:ascii="Calibri" w:eastAsia="Times New Roman" w:hAnsi="Calibri" w:cs="Calibri"/>
          <w:color w:val="auto"/>
          <w:sz w:val="22"/>
          <w:lang w:eastAsia="el-GR" w:bidi="ar-SA"/>
        </w:rPr>
        <w:t xml:space="preserve"> </w:t>
      </w:r>
      <w:r w:rsidRPr="00C42DD5">
        <w:rPr>
          <w:rFonts w:ascii="Calibri" w:eastAsia="Times New Roman" w:hAnsi="Calibri" w:cs="Calibri"/>
          <w:color w:val="auto"/>
          <w:sz w:val="22"/>
          <w:lang w:eastAsia="el-GR" w:bidi="ar-SA"/>
        </w:rPr>
        <w:t>στην</w:t>
      </w:r>
      <w:r w:rsidRPr="007370DB">
        <w:rPr>
          <w:rFonts w:ascii="Calibri" w:eastAsia="Times New Roman" w:hAnsi="Calibri" w:cs="Calibri"/>
          <w:color w:val="auto"/>
          <w:sz w:val="22"/>
          <w:lang w:eastAsia="el-GR" w:bidi="ar-SA"/>
        </w:rPr>
        <w:t xml:space="preserve"> Υπηρεσία Εκδόσεων της Ευρωπαϊκής Ένωσης</w:t>
      </w:r>
      <w:r w:rsidR="009C00E4">
        <w:rPr>
          <w:rFonts w:ascii="Calibri" w:eastAsia="Times New Roman" w:hAnsi="Calibri" w:cs="Calibri"/>
          <w:color w:val="auto"/>
          <w:sz w:val="22"/>
          <w:lang w:eastAsia="el-GR" w:bidi="ar-SA"/>
        </w:rPr>
        <w:t>.</w:t>
      </w:r>
    </w:p>
    <w:p w14:paraId="467D2A25" w14:textId="77777777" w:rsidR="007370DB" w:rsidRDefault="007370DB" w:rsidP="007370DB">
      <w:pPr>
        <w:pStyle w:val="Default"/>
      </w:pPr>
    </w:p>
    <w:p w14:paraId="05069F42" w14:textId="1BDD30A6"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p>
    <w:p w14:paraId="6A18562E" w14:textId="796110F7" w:rsidR="003929DA" w:rsidRDefault="003929DA">
      <w:pPr>
        <w:rPr>
          <w:lang w:val="el-GR"/>
        </w:rPr>
      </w:pPr>
      <w:r>
        <w:rPr>
          <w:lang w:val="el-GR"/>
        </w:rPr>
        <w:t>Η προκήρυξη</w:t>
      </w:r>
      <w:r w:rsidR="00816BA9">
        <w:rPr>
          <w:lang w:val="el-GR"/>
        </w:rPr>
        <w:t xml:space="preserve"> </w:t>
      </w:r>
      <w:r>
        <w:rPr>
          <w:lang w:val="el-GR"/>
        </w:rPr>
        <w:t xml:space="preserve">και το πλήρες κείμενο της παρούσας Διακήρυξης καταχωρήθηκαν στο Κεντρικό Ηλεκτρονικό Μητρώο Δημοσίων Συμβάσεων (ΚΗΜΔΗΣ). </w:t>
      </w:r>
    </w:p>
    <w:p w14:paraId="42AF0D2F" w14:textId="2A2BD2DA"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w:t>
      </w:r>
      <w:r w:rsidRPr="00A8759F">
        <w:rPr>
          <w:lang w:val="el-GR"/>
        </w:rPr>
        <w:t>Αύξοντα Αριθμό:</w:t>
      </w:r>
      <w:r w:rsidR="008571FD" w:rsidRPr="00A8759F">
        <w:rPr>
          <w:lang w:val="el-GR"/>
        </w:rPr>
        <w:t xml:space="preserve"> </w:t>
      </w:r>
      <w:r w:rsidR="00A8759F" w:rsidRPr="00A8759F">
        <w:rPr>
          <w:lang w:val="el-GR"/>
        </w:rPr>
        <w:t>371352</w:t>
      </w:r>
      <w:r w:rsidR="008571FD" w:rsidRPr="00A8759F">
        <w:rPr>
          <w:lang w:val="el-GR"/>
        </w:rPr>
        <w:t xml:space="preserve"> </w:t>
      </w:r>
      <w:r w:rsidRPr="00A8759F">
        <w:rPr>
          <w:lang w:val="el-GR"/>
        </w:rPr>
        <w:t>και</w:t>
      </w:r>
      <w:r w:rsidRPr="00390D33">
        <w:rPr>
          <w:lang w:val="el-GR"/>
        </w:rPr>
        <w:t xml:space="preserve"> αναρτήθηκαν στη Διαδικτυακή Πύλη (</w:t>
      </w:r>
      <w:hyperlink r:id="rId14" w:history="1">
        <w:r w:rsidR="007563FE" w:rsidRPr="00BE7287">
          <w:rPr>
            <w:rStyle w:val="-"/>
            <w:lang w:val="el-GR"/>
          </w:rPr>
          <w:t>www.promitheus.gov.gr</w:t>
        </w:r>
      </w:hyperlink>
      <w:r w:rsidRPr="00390D33">
        <w:rPr>
          <w:lang w:val="el-GR"/>
        </w:rPr>
        <w:t>) του ΟΠΣ ΕΣΗΔΗΣ</w:t>
      </w:r>
      <w:r w:rsidR="005A0EC7" w:rsidRPr="00390D33">
        <w:rPr>
          <w:lang w:val="el-GR"/>
        </w:rPr>
        <w:t>.</w:t>
      </w:r>
      <w:r w:rsidR="004D680D">
        <w:rPr>
          <w:lang w:val="el-GR"/>
        </w:rPr>
        <w:t xml:space="preserve"> </w:t>
      </w:r>
    </w:p>
    <w:p w14:paraId="5099A22F" w14:textId="574E1A45" w:rsidR="003929DA" w:rsidRPr="00354FCD" w:rsidRDefault="007563FE">
      <w:pPr>
        <w:rPr>
          <w:lang w:val="el-GR"/>
        </w:rPr>
      </w:pPr>
      <w:bookmarkStart w:id="37" w:name="_Hlk162424093"/>
      <w:r>
        <w:rPr>
          <w:lang w:val="el-GR"/>
        </w:rPr>
        <w:lastRenderedPageBreak/>
        <w:t>Προκήρυξη</w:t>
      </w:r>
      <w:bookmarkEnd w:id="37"/>
      <w:r>
        <w:rPr>
          <w:lang w:val="el-GR"/>
        </w:rPr>
        <w:t xml:space="preserve"> (</w:t>
      </w:r>
      <w:r w:rsidR="00077DFF">
        <w:rPr>
          <w:lang w:val="el-GR"/>
        </w:rPr>
        <w:t>Περίληψη</w:t>
      </w:r>
      <w:r w:rsidR="003929DA">
        <w:rPr>
          <w:lang w:val="el-GR"/>
        </w:rPr>
        <w:t xml:space="preserve"> της παρούσας Διακήρυξης</w:t>
      </w:r>
      <w:r>
        <w:rPr>
          <w:lang w:val="el-GR"/>
        </w:rPr>
        <w:t>)</w:t>
      </w:r>
      <w:r w:rsidR="003929DA">
        <w:rPr>
          <w:lang w:val="el-GR"/>
        </w:rPr>
        <w:t xml:space="preserve"> δημοσ</w:t>
      </w:r>
      <w:r w:rsidR="00C93713">
        <w:rPr>
          <w:lang w:val="el-GR"/>
        </w:rPr>
        <w:t>ιεύεται και στον Ελληνικό Τύπο</w:t>
      </w:r>
      <w:r w:rsidR="003929DA">
        <w:rPr>
          <w:lang w:val="el-GR"/>
        </w:rPr>
        <w:t xml:space="preserve">, σύμφωνα με το άρθρο 66 του Ν. 4412/2016 : </w:t>
      </w:r>
    </w:p>
    <w:p w14:paraId="398EB598" w14:textId="6B46D15F" w:rsidR="007563FE" w:rsidRPr="00354FCD" w:rsidRDefault="007563FE" w:rsidP="007563FE">
      <w:pPr>
        <w:spacing w:after="0"/>
        <w:rPr>
          <w:lang w:val="el-GR"/>
        </w:rPr>
      </w:pPr>
      <w:r w:rsidRPr="007370DB">
        <w:rPr>
          <w:lang w:val="el-GR"/>
        </w:rPr>
        <w:t xml:space="preserve">ΠΑΤΡΙΣ (ημερήσια </w:t>
      </w:r>
      <w:r w:rsidRPr="00354FCD">
        <w:rPr>
          <w:lang w:val="el-GR"/>
        </w:rPr>
        <w:t>τοπική εφημερίδα)</w:t>
      </w:r>
    </w:p>
    <w:p w14:paraId="32D94D61" w14:textId="299207E2" w:rsidR="007563FE" w:rsidRPr="00354FCD" w:rsidRDefault="007563FE" w:rsidP="007563FE">
      <w:pPr>
        <w:spacing w:after="0"/>
        <w:rPr>
          <w:lang w:val="el-GR"/>
        </w:rPr>
      </w:pPr>
      <w:r w:rsidRPr="00354FCD">
        <w:rPr>
          <w:lang w:val="el-GR"/>
        </w:rPr>
        <w:t>ΝΕΑ ΚΡΗΤΗ (ημερήσια τοπική εφημερίδα)</w:t>
      </w:r>
    </w:p>
    <w:p w14:paraId="3B758B11" w14:textId="5AC9A539" w:rsidR="007563FE" w:rsidRDefault="007563FE" w:rsidP="007563FE">
      <w:pPr>
        <w:spacing w:after="0"/>
        <w:rPr>
          <w:lang w:val="el-GR"/>
        </w:rPr>
      </w:pPr>
      <w:r w:rsidRPr="00354FCD">
        <w:rPr>
          <w:lang w:val="el-GR"/>
        </w:rPr>
        <w:t>ΦΩΝΗ Τ</w:t>
      </w:r>
      <w:r w:rsidR="008F3932" w:rsidRPr="00354FCD">
        <w:rPr>
          <w:lang w:val="el-GR"/>
        </w:rPr>
        <w:t>ΟΥ</w:t>
      </w:r>
      <w:r w:rsidRPr="00354FCD">
        <w:rPr>
          <w:lang w:val="el-GR"/>
        </w:rPr>
        <w:t xml:space="preserve"> ΜΑΛΕΒΙΖΙΟΥ (εβδομαδιαία </w:t>
      </w:r>
      <w:r w:rsidR="004F4AF5" w:rsidRPr="00354FCD">
        <w:rPr>
          <w:lang w:val="en-US"/>
        </w:rPr>
        <w:t>N</w:t>
      </w:r>
      <w:proofErr w:type="spellStart"/>
      <w:r w:rsidRPr="00354FCD">
        <w:rPr>
          <w:lang w:val="el-GR"/>
        </w:rPr>
        <w:t>ομαρχιακή</w:t>
      </w:r>
      <w:proofErr w:type="spellEnd"/>
      <w:r w:rsidRPr="00CF528D">
        <w:rPr>
          <w:lang w:val="el-GR"/>
        </w:rPr>
        <w:t xml:space="preserve"> εφημερίδα)</w:t>
      </w:r>
    </w:p>
    <w:p w14:paraId="211E65EF" w14:textId="77777777" w:rsidR="007563FE" w:rsidRDefault="007563FE">
      <w:pPr>
        <w:rPr>
          <w:lang w:val="el-GR"/>
        </w:rPr>
      </w:pPr>
    </w:p>
    <w:p w14:paraId="4867FCBA" w14:textId="6585C502" w:rsidR="003929DA" w:rsidRPr="007563FE" w:rsidRDefault="007563FE">
      <w:pPr>
        <w:rPr>
          <w:color w:val="000000"/>
          <w:szCs w:val="22"/>
          <w:u w:val="single"/>
          <w:lang w:val="el-GR" w:eastAsia="el-GR"/>
        </w:rPr>
      </w:pPr>
      <w:r>
        <w:rPr>
          <w:lang w:val="el-GR"/>
        </w:rPr>
        <w:t>Προκήρυξη (</w:t>
      </w:r>
      <w:r w:rsidR="004D680D">
        <w:rPr>
          <w:lang w:val="el-GR"/>
        </w:rPr>
        <w:t>Π</w:t>
      </w:r>
      <w:r w:rsidR="003929DA">
        <w:rPr>
          <w:lang w:val="el-GR"/>
        </w:rPr>
        <w:t>ερίληψη της παρούσας Διακήρυξης</w:t>
      </w:r>
      <w:r>
        <w:rPr>
          <w:lang w:val="el-GR"/>
        </w:rPr>
        <w:t>)</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5" w:history="1">
        <w:r w:rsidR="003929DA" w:rsidRPr="007563FE">
          <w:rPr>
            <w:rStyle w:val="-"/>
            <w:lang w:val="el-GR"/>
          </w:rPr>
          <w:t>http://et.diavgeia.gov.gr/</w:t>
        </w:r>
      </w:hyperlink>
      <w:r w:rsidR="003929DA">
        <w:rPr>
          <w:lang w:val="el-GR" w:eastAsia="el-GR"/>
        </w:rPr>
        <w:t>(ΠΡΟΓΡΑΜΜΑ ΔΙΑΥΓΕΙΑ</w:t>
      </w:r>
      <w:r w:rsidR="003929DA" w:rsidRPr="00FC0B17">
        <w:rPr>
          <w:lang w:val="el-GR" w:eastAsia="el-GR"/>
        </w:rPr>
        <w:t>)</w:t>
      </w:r>
      <w:r w:rsidR="00BB5017" w:rsidRPr="00FC0B17">
        <w:rPr>
          <w:lang w:val="el-GR" w:eastAsia="el-GR"/>
        </w:rPr>
        <w:t xml:space="preserve">, </w:t>
      </w:r>
      <w:r w:rsidR="00FC0B17" w:rsidRPr="00FC0B17">
        <w:rPr>
          <w:lang w:val="el-GR" w:eastAsia="el-GR"/>
        </w:rPr>
        <w:t>στις 17/4/2025.</w:t>
      </w:r>
      <w:r w:rsidR="000F3AC7" w:rsidRPr="00FC0B17">
        <w:rPr>
          <w:rStyle w:val="WW-0"/>
          <w:lang w:val="el-GR" w:eastAsia="el-GR"/>
        </w:rPr>
        <w:t xml:space="preserve"> </w:t>
      </w:r>
      <w:hyperlink r:id="rId16" w:history="1"/>
      <w:r w:rsidR="003929DA">
        <w:rPr>
          <w:lang w:val="el-GR" w:eastAsia="el-GR"/>
        </w:rPr>
        <w:t xml:space="preserve"> </w:t>
      </w:r>
    </w:p>
    <w:p w14:paraId="0ADF928A" w14:textId="45DFDB74" w:rsidR="00D11652" w:rsidRDefault="00950D5A" w:rsidP="009704CC">
      <w:pPr>
        <w:spacing w:before="120"/>
        <w:rPr>
          <w:lang w:val="el-GR"/>
        </w:rPr>
      </w:pPr>
      <w:r>
        <w:rPr>
          <w:lang w:val="el-GR"/>
        </w:rPr>
        <w:t xml:space="preserve">Η Διακήρυξη καταχωρήθηκε </w:t>
      </w:r>
      <w:r w:rsidR="003929DA">
        <w:rPr>
          <w:lang w:val="el-GR"/>
        </w:rPr>
        <w:t xml:space="preserve">στο διαδίκτυο, στην ιστοσελίδα της αναθέτουσας αρχής, στη </w:t>
      </w:r>
      <w:r w:rsidR="007563FE" w:rsidRPr="007563FE">
        <w:rPr>
          <w:lang w:val="el-GR"/>
        </w:rPr>
        <w:t xml:space="preserve">):   </w:t>
      </w:r>
      <w:hyperlink r:id="rId17" w:history="1">
        <w:r w:rsidR="007563FE" w:rsidRPr="00BE7287">
          <w:rPr>
            <w:rStyle w:val="-"/>
            <w:lang w:val="el-GR"/>
          </w:rPr>
          <w:t>www.crete.gov.gr</w:t>
        </w:r>
      </w:hyperlink>
      <w:r w:rsidR="007563FE">
        <w:rPr>
          <w:lang w:val="el-GR"/>
        </w:rPr>
        <w:t xml:space="preserve"> </w:t>
      </w:r>
      <w:r w:rsidR="007563FE" w:rsidRPr="007563FE">
        <w:rPr>
          <w:lang w:val="el-GR"/>
        </w:rPr>
        <w:t xml:space="preserve"> </w:t>
      </w:r>
      <w:r w:rsidRPr="00950D5A">
        <w:rPr>
          <w:lang w:val="el-GR"/>
        </w:rPr>
        <w:t xml:space="preserve">στην διαδρομή: Κεντρική Σελίδα → Ενημέρωση → Προκηρύξεις – Διαγωνισμός με τίτλο  «την προμήθεια </w:t>
      </w:r>
      <w:proofErr w:type="spellStart"/>
      <w:r w:rsidRPr="00950D5A">
        <w:rPr>
          <w:lang w:val="el-GR"/>
        </w:rPr>
        <w:t>δακοκτόνων</w:t>
      </w:r>
      <w:proofErr w:type="spellEnd"/>
      <w:r w:rsidRPr="00950D5A">
        <w:rPr>
          <w:lang w:val="el-GR"/>
        </w:rPr>
        <w:t xml:space="preserve"> υλικών (Εντομοκτόνων Φαρμάκων </w:t>
      </w:r>
      <w:proofErr w:type="spellStart"/>
      <w:r w:rsidRPr="00950D5A">
        <w:rPr>
          <w:lang w:val="el-GR"/>
        </w:rPr>
        <w:t>Spinosad</w:t>
      </w:r>
      <w:proofErr w:type="spellEnd"/>
      <w:r w:rsidRPr="00950D5A">
        <w:rPr>
          <w:lang w:val="el-GR"/>
        </w:rPr>
        <w:t xml:space="preserve">, </w:t>
      </w:r>
      <w:proofErr w:type="spellStart"/>
      <w:r w:rsidRPr="00950D5A">
        <w:rPr>
          <w:lang w:val="el-GR"/>
        </w:rPr>
        <w:t>Cyantraniliprole</w:t>
      </w:r>
      <w:proofErr w:type="spellEnd"/>
      <w:r w:rsidRPr="00950D5A">
        <w:rPr>
          <w:lang w:val="el-GR"/>
        </w:rPr>
        <w:t xml:space="preserve">, </w:t>
      </w:r>
      <w:proofErr w:type="spellStart"/>
      <w:r w:rsidRPr="00950D5A">
        <w:rPr>
          <w:lang w:val="el-GR"/>
        </w:rPr>
        <w:t>Acetamiprid</w:t>
      </w:r>
      <w:proofErr w:type="spellEnd"/>
      <w:r w:rsidRPr="00950D5A">
        <w:rPr>
          <w:lang w:val="el-GR"/>
        </w:rPr>
        <w:t xml:space="preserve"> 20% β/ο &amp; Ελκυστικής Ουσίας </w:t>
      </w:r>
      <w:proofErr w:type="spellStart"/>
      <w:r w:rsidRPr="00950D5A">
        <w:rPr>
          <w:lang w:val="el-GR"/>
        </w:rPr>
        <w:t>Entomela</w:t>
      </w:r>
      <w:proofErr w:type="spellEnd"/>
      <w:r w:rsidRPr="00950D5A">
        <w:rPr>
          <w:lang w:val="el-GR"/>
        </w:rPr>
        <w:t xml:space="preserve"> 75 SL) με στόχο την απρόσκοπτη και αποτελεσματική εφαρμογή  του προγράμματος δακοκτονίας κατά τη </w:t>
      </w:r>
      <w:proofErr w:type="spellStart"/>
      <w:r w:rsidRPr="00950D5A">
        <w:rPr>
          <w:lang w:val="el-GR"/>
        </w:rPr>
        <w:t>δακική</w:t>
      </w:r>
      <w:proofErr w:type="spellEnd"/>
      <w:r w:rsidRPr="00950D5A">
        <w:rPr>
          <w:lang w:val="el-GR"/>
        </w:rPr>
        <w:t xml:space="preserve"> περίοδο 202</w:t>
      </w:r>
      <w:r>
        <w:rPr>
          <w:lang w:val="el-GR"/>
        </w:rPr>
        <w:t>5</w:t>
      </w:r>
      <w:r w:rsidRPr="00FC0B17">
        <w:rPr>
          <w:lang w:val="el-GR"/>
        </w:rPr>
        <w:t xml:space="preserve">», </w:t>
      </w:r>
      <w:r w:rsidR="00FC0B17" w:rsidRPr="00FC0B17">
        <w:rPr>
          <w:lang w:val="el-GR"/>
        </w:rPr>
        <w:t>στις 17/4/2025.</w:t>
      </w:r>
    </w:p>
    <w:p w14:paraId="3398C6CB" w14:textId="2D78C505" w:rsidR="003929DA" w:rsidRPr="00B26F10" w:rsidRDefault="003929DA" w:rsidP="00B26F10">
      <w:pPr>
        <w:spacing w:before="240"/>
        <w:rPr>
          <w:rFonts w:eastAsia="ArialMT"/>
          <w:lang w:val="el-GR"/>
        </w:rPr>
      </w:pPr>
      <w:r>
        <w:rPr>
          <w:b/>
          <w:lang w:val="el-GR" w:eastAsia="el-GR"/>
        </w:rPr>
        <w:t>Γ.</w:t>
      </w:r>
      <w:r>
        <w:rPr>
          <w:b/>
          <w:lang w:val="el-GR" w:eastAsia="el-GR"/>
        </w:rPr>
        <w:tab/>
        <w:t>Έξοδα δημοσιεύσεων</w:t>
      </w:r>
    </w:p>
    <w:p w14:paraId="6FFE132B" w14:textId="24C63C5E"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7AFDBF50" w14:textId="77777777" w:rsidR="003929DA" w:rsidRDefault="003929DA">
      <w:pPr>
        <w:pStyle w:val="2"/>
        <w:rPr>
          <w:lang w:val="el-GR"/>
        </w:rPr>
      </w:pPr>
      <w:bookmarkStart w:id="38" w:name="_Toc195775620"/>
      <w:r>
        <w:rPr>
          <w:lang w:val="el-GR"/>
        </w:rPr>
        <w:t>1.7</w:t>
      </w:r>
      <w:r>
        <w:rPr>
          <w:lang w:val="el-GR"/>
        </w:rPr>
        <w:tab/>
        <w:t>Αρχές εφαρμοζόμενες στη διαδικασία σύναψης</w:t>
      </w:r>
      <w:bookmarkEnd w:id="3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0A05381"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086C3254" w14:textId="77777777" w:rsidR="007563FE" w:rsidRDefault="007563FE">
      <w:pPr>
        <w:rPr>
          <w:lang w:val="el-GR"/>
        </w:rPr>
      </w:pPr>
    </w:p>
    <w:p w14:paraId="29585BB7" w14:textId="77777777" w:rsidR="007563FE" w:rsidRPr="007563FE" w:rsidRDefault="007563FE" w:rsidP="007563FE">
      <w:pPr>
        <w:ind w:left="6804"/>
        <w:rPr>
          <w:b/>
          <w:bCs/>
          <w:lang w:val="el-GR"/>
        </w:rPr>
      </w:pPr>
      <w:r w:rsidRPr="007563FE">
        <w:rPr>
          <w:b/>
          <w:bCs/>
          <w:lang w:val="el-GR"/>
        </w:rPr>
        <w:t>Ο ΠΕΡΙΦΕΡΕΙΑΡΧΗΣ ΚΡΗΤΗΣ</w:t>
      </w:r>
    </w:p>
    <w:p w14:paraId="3DC33E04" w14:textId="77777777" w:rsidR="007563FE" w:rsidRDefault="007563FE" w:rsidP="007563FE">
      <w:pPr>
        <w:ind w:left="7088"/>
        <w:rPr>
          <w:b/>
          <w:bCs/>
          <w:lang w:val="el-GR"/>
        </w:rPr>
      </w:pPr>
    </w:p>
    <w:p w14:paraId="48E2DC4E" w14:textId="77777777" w:rsidR="00B26F10" w:rsidRDefault="00B26F10" w:rsidP="007563FE">
      <w:pPr>
        <w:ind w:left="7088"/>
        <w:rPr>
          <w:b/>
          <w:bCs/>
          <w:lang w:val="el-GR"/>
        </w:rPr>
      </w:pPr>
    </w:p>
    <w:p w14:paraId="72E4A3EE" w14:textId="77777777" w:rsidR="00B26F10" w:rsidRPr="007563FE" w:rsidRDefault="00B26F10" w:rsidP="007563FE">
      <w:pPr>
        <w:ind w:left="7088"/>
        <w:rPr>
          <w:b/>
          <w:bCs/>
          <w:lang w:val="el-GR"/>
        </w:rPr>
      </w:pPr>
    </w:p>
    <w:p w14:paraId="7E5BB933" w14:textId="474D161C" w:rsidR="007563FE" w:rsidRPr="007563FE" w:rsidRDefault="007563FE" w:rsidP="007563FE">
      <w:pPr>
        <w:ind w:left="6946"/>
        <w:rPr>
          <w:b/>
          <w:bCs/>
          <w:lang w:val="el-GR"/>
        </w:rPr>
      </w:pPr>
      <w:r w:rsidRPr="007563FE">
        <w:rPr>
          <w:b/>
          <w:bCs/>
          <w:lang w:val="el-GR"/>
        </w:rPr>
        <w:t>ΣΤΑΥΡΟΣ ΑΡΝΑΟΥΤΑΚΗΣ</w:t>
      </w:r>
    </w:p>
    <w:p w14:paraId="1214102F" w14:textId="77777777" w:rsidR="003929DA" w:rsidRDefault="003929DA">
      <w:pPr>
        <w:pStyle w:val="1"/>
        <w:tabs>
          <w:tab w:val="left" w:pos="567"/>
        </w:tabs>
        <w:ind w:left="567" w:hanging="567"/>
        <w:rPr>
          <w:lang w:val="el-GR"/>
        </w:rPr>
      </w:pPr>
      <w:bookmarkStart w:id="39" w:name="_Toc195775621"/>
      <w:r>
        <w:rPr>
          <w:rFonts w:ascii="Calibri" w:hAnsi="Calibri" w:cs="Calibri"/>
          <w:lang w:val="el-GR"/>
        </w:rPr>
        <w:lastRenderedPageBreak/>
        <w:t>2.</w:t>
      </w:r>
      <w:r>
        <w:rPr>
          <w:rFonts w:ascii="Calibri" w:hAnsi="Calibri" w:cs="Calibri"/>
          <w:lang w:val="el-GR"/>
        </w:rPr>
        <w:tab/>
        <w:t>ΓΕΝΙΚΟΙ ΚΑΙ ΕΙΔΙΚΟΙ ΟΡΟΙ ΣΥΜΜΕΤΟΧΗΣ</w:t>
      </w:r>
      <w:bookmarkEnd w:id="39"/>
    </w:p>
    <w:p w14:paraId="26BD9106" w14:textId="77777777" w:rsidR="003929DA" w:rsidRDefault="003929DA">
      <w:pPr>
        <w:pStyle w:val="2"/>
        <w:rPr>
          <w:lang w:val="el-GR"/>
        </w:rPr>
      </w:pPr>
      <w:bookmarkStart w:id="40" w:name="_Toc195775622"/>
      <w:r>
        <w:rPr>
          <w:lang w:val="el-GR"/>
        </w:rPr>
        <w:t>2.1</w:t>
      </w:r>
      <w:r>
        <w:rPr>
          <w:lang w:val="el-GR"/>
        </w:rPr>
        <w:tab/>
        <w:t>Γενικές Πληροφορίες</w:t>
      </w:r>
      <w:bookmarkEnd w:id="40"/>
    </w:p>
    <w:p w14:paraId="517164A0" w14:textId="77777777" w:rsidR="003929DA" w:rsidRPr="0076749E" w:rsidRDefault="003929DA">
      <w:pPr>
        <w:pStyle w:val="3"/>
        <w:rPr>
          <w:lang w:val="el-GR"/>
        </w:rPr>
      </w:pPr>
      <w:bookmarkStart w:id="41" w:name="_Toc195775623"/>
      <w:r w:rsidRPr="0076749E">
        <w:rPr>
          <w:lang w:val="el-GR"/>
        </w:rPr>
        <w:t>2.1.1</w:t>
      </w:r>
      <w:r w:rsidRPr="0076749E">
        <w:rPr>
          <w:lang w:val="el-GR"/>
        </w:rPr>
        <w:tab/>
        <w:t>Έγγραφα της σύμβασης</w:t>
      </w:r>
      <w:bookmarkEnd w:id="41"/>
    </w:p>
    <w:p w14:paraId="062E38FA" w14:textId="7A0979B0" w:rsidR="003929DA" w:rsidRPr="00CC76C4" w:rsidRDefault="003929DA" w:rsidP="00DC3F3C">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0AC68A36" w14:textId="48568A3E" w:rsidR="007563FE" w:rsidRPr="007370DB" w:rsidRDefault="003929DA" w:rsidP="00DC3F3C">
      <w:pPr>
        <w:numPr>
          <w:ilvl w:val="0"/>
          <w:numId w:val="16"/>
        </w:numPr>
        <w:spacing w:after="40" w:line="276" w:lineRule="auto"/>
        <w:ind w:left="567" w:hanging="425"/>
        <w:rPr>
          <w:lang w:val="el-GR"/>
        </w:rPr>
      </w:pPr>
      <w:r w:rsidRPr="00481A49">
        <w:rPr>
          <w:lang w:val="el-GR"/>
        </w:rPr>
        <w:t xml:space="preserve">η </w:t>
      </w:r>
      <w:proofErr w:type="spellStart"/>
      <w:r w:rsidR="009C00E4" w:rsidRPr="00481A49">
        <w:rPr>
          <w:lang w:val="el-GR"/>
        </w:rPr>
        <w:t>αρ</w:t>
      </w:r>
      <w:proofErr w:type="spellEnd"/>
      <w:r w:rsidR="009C00E4" w:rsidRPr="00481A49">
        <w:rPr>
          <w:lang w:val="el-GR"/>
        </w:rPr>
        <w:t>.</w:t>
      </w:r>
      <w:r w:rsidR="00481A49" w:rsidRPr="00481A49">
        <w:rPr>
          <w:lang w:val="en-US"/>
        </w:rPr>
        <w:t>OJS</w:t>
      </w:r>
      <w:r w:rsidR="00481A49" w:rsidRPr="00481A49">
        <w:rPr>
          <w:lang w:val="el-GR"/>
        </w:rPr>
        <w:t>075-00248924</w:t>
      </w:r>
      <w:r w:rsidR="00481A49">
        <w:rPr>
          <w:lang w:val="el-GR"/>
        </w:rPr>
        <w:t xml:space="preserve">/2025 </w:t>
      </w:r>
      <w:r w:rsidR="00C42DD5" w:rsidRPr="00481A49">
        <w:rPr>
          <w:lang w:val="el-GR"/>
        </w:rPr>
        <w:t>(Α.Δ.Α.Μ.:</w:t>
      </w:r>
      <w:r w:rsidR="00481A49" w:rsidRPr="00481A49">
        <w:rPr>
          <w:lang w:val="el-GR"/>
        </w:rPr>
        <w:t>25PROC016682735</w:t>
      </w:r>
      <w:r w:rsidR="00C42DD5" w:rsidRPr="00481A49">
        <w:rPr>
          <w:lang w:val="el-GR"/>
        </w:rPr>
        <w:t>)</w:t>
      </w:r>
      <w:r w:rsidR="009C00E4" w:rsidRPr="007370DB">
        <w:rPr>
          <w:lang w:val="el-GR"/>
        </w:rPr>
        <w:t xml:space="preserve"> </w:t>
      </w:r>
      <w:r w:rsidR="007563FE" w:rsidRPr="007370DB">
        <w:rPr>
          <w:lang w:val="el-GR"/>
        </w:rPr>
        <w:t>Προκήρυξη της Σύμβασης</w:t>
      </w:r>
      <w:r w:rsidR="009C00E4">
        <w:rPr>
          <w:lang w:val="el-GR"/>
        </w:rPr>
        <w:t>,</w:t>
      </w:r>
      <w:r w:rsidR="007563FE" w:rsidRPr="007370DB">
        <w:rPr>
          <w:lang w:val="el-GR"/>
        </w:rPr>
        <w:t xml:space="preserve"> </w:t>
      </w:r>
      <w:r w:rsidR="009C00E4">
        <w:rPr>
          <w:lang w:val="el-GR"/>
        </w:rPr>
        <w:t>όπως αυτή δημοσιεύθηκε</w:t>
      </w:r>
      <w:r w:rsidR="007563FE" w:rsidRPr="007370DB">
        <w:rPr>
          <w:lang w:val="el-GR"/>
        </w:rPr>
        <w:t xml:space="preserve"> στην Επίσημη Εφημερίδα της Ευρωπαϊκής Ένωσης</w:t>
      </w:r>
      <w:r w:rsidR="007370DB" w:rsidRPr="007370DB">
        <w:rPr>
          <w:lang w:val="el-GR"/>
        </w:rPr>
        <w:t xml:space="preserve"> </w:t>
      </w:r>
    </w:p>
    <w:p w14:paraId="758D1973" w14:textId="77777777" w:rsidR="00D6713A" w:rsidRPr="00CC76C4" w:rsidRDefault="003929DA" w:rsidP="00DC3F3C">
      <w:pPr>
        <w:numPr>
          <w:ilvl w:val="0"/>
          <w:numId w:val="16"/>
        </w:numPr>
        <w:spacing w:line="276" w:lineRule="auto"/>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DC3F3C">
      <w:pPr>
        <w:numPr>
          <w:ilvl w:val="0"/>
          <w:numId w:val="16"/>
        </w:numPr>
        <w:spacing w:line="276" w:lineRule="auto"/>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DC3F3C">
      <w:pPr>
        <w:numPr>
          <w:ilvl w:val="0"/>
          <w:numId w:val="16"/>
        </w:numPr>
        <w:spacing w:line="276" w:lineRule="auto"/>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2C1C834D" w:rsidR="003929DA" w:rsidRPr="0076749E" w:rsidRDefault="003929DA" w:rsidP="00DC3F3C">
      <w:pPr>
        <w:numPr>
          <w:ilvl w:val="0"/>
          <w:numId w:val="16"/>
        </w:numPr>
        <w:spacing w:line="276" w:lineRule="auto"/>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42" w:name="_Toc195775624"/>
      <w:r>
        <w:rPr>
          <w:lang w:val="el-GR"/>
        </w:rPr>
        <w:t>2.1.2</w:t>
      </w:r>
      <w:r>
        <w:rPr>
          <w:lang w:val="el-GR"/>
        </w:rPr>
        <w:tab/>
        <w:t>Επικοινωνία - Πρόσβαση στα έγγραφα της Σύμβασης</w:t>
      </w:r>
      <w:bookmarkEnd w:id="42"/>
    </w:p>
    <w:p w14:paraId="23678A71" w14:textId="3EDD7579" w:rsidR="003929DA" w:rsidRDefault="003929DA" w:rsidP="00DC3F3C">
      <w:pPr>
        <w:spacing w:line="276" w:lineRule="auto"/>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hyperlink r:id="rId18" w:history="1">
        <w:r w:rsidR="00F83E31" w:rsidRPr="00BE7287">
          <w:rPr>
            <w:rStyle w:val="-"/>
            <w:lang w:val="el-GR"/>
          </w:rPr>
          <w:t>www.promitheus.gov.gr</w:t>
        </w:r>
      </w:hyperlink>
      <w:r w:rsidR="00352042">
        <w:rPr>
          <w:lang w:val="el-GR"/>
        </w:rPr>
        <w:t>)</w:t>
      </w:r>
      <w:r w:rsidR="00F83E31">
        <w:rPr>
          <w:lang w:val="el-GR"/>
        </w:rPr>
        <w:t>.</w:t>
      </w:r>
    </w:p>
    <w:p w14:paraId="76C49F96" w14:textId="77777777" w:rsidR="003929DA" w:rsidRDefault="003929DA">
      <w:pPr>
        <w:pStyle w:val="3"/>
        <w:rPr>
          <w:lang w:val="el-GR"/>
        </w:rPr>
      </w:pPr>
      <w:bookmarkStart w:id="43" w:name="_Toc195775625"/>
      <w:r>
        <w:rPr>
          <w:lang w:val="el-GR"/>
        </w:rPr>
        <w:t>2.1.3</w:t>
      </w:r>
      <w:r>
        <w:rPr>
          <w:lang w:val="el-GR"/>
        </w:rPr>
        <w:tab/>
        <w:t>Παροχή Διευκρινίσεων</w:t>
      </w:r>
      <w:bookmarkEnd w:id="43"/>
    </w:p>
    <w:p w14:paraId="702B3FA4" w14:textId="7EA889D1"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4F4AF5">
        <w:rPr>
          <w:rFonts w:ascii="Calibri" w:eastAsia="Times New Roman" w:hAnsi="Calibri" w:cs="Calibri"/>
          <w:kern w:val="0"/>
          <w:sz w:val="22"/>
          <w:lang w:eastAsia="ar-SA" w:bidi="ar-SA"/>
        </w:rPr>
        <w:t xml:space="preserve">αργότερο </w:t>
      </w:r>
      <w:r w:rsidR="008F3932" w:rsidRPr="004F4AF5">
        <w:rPr>
          <w:rFonts w:ascii="Calibri" w:eastAsia="Times New Roman" w:hAnsi="Calibri" w:cs="Calibri"/>
          <w:kern w:val="0"/>
          <w:sz w:val="22"/>
          <w:lang w:eastAsia="ar-SA" w:bidi="ar-SA"/>
        </w:rPr>
        <w:t>8</w:t>
      </w:r>
      <w:r w:rsidRPr="004F4AF5">
        <w:rPr>
          <w:rFonts w:ascii="Calibri" w:eastAsia="Times New Roman" w:hAnsi="Calibri" w:cs="Calibri"/>
          <w:kern w:val="0"/>
          <w:sz w:val="22"/>
          <w:lang w:eastAsia="ar-SA" w:bidi="ar-SA"/>
        </w:rPr>
        <w:t xml:space="preserve"> ημέρες</w:t>
      </w:r>
      <w:r w:rsidRPr="005A0EC7">
        <w:rPr>
          <w:rFonts w:ascii="Calibri" w:eastAsia="Times New Roman" w:hAnsi="Calibri" w:cs="Calibr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F83E31">
        <w:rPr>
          <w:rStyle w:val="-"/>
          <w:rFonts w:asciiTheme="minorHAnsi" w:hAnsiTheme="minorHAnsi" w:cstheme="minorHAnsi"/>
          <w:sz w:val="22"/>
          <w:szCs w:val="22"/>
        </w:rPr>
        <w:t>(</w:t>
      </w:r>
      <w:hyperlink r:id="rId19" w:history="1">
        <w:r w:rsidRPr="00F83E31">
          <w:rPr>
            <w:rStyle w:val="-"/>
            <w:rFonts w:asciiTheme="minorHAnsi" w:eastAsia="Times New Roman" w:hAnsiTheme="minorHAnsi" w:cstheme="minorHAnsi"/>
            <w:kern w:val="0"/>
            <w:sz w:val="22"/>
            <w:szCs w:val="22"/>
            <w:lang w:eastAsia="ar-SA" w:bidi="ar-SA"/>
          </w:rPr>
          <w:t>www.promitheus.gov.gr</w:t>
        </w:r>
      </w:hyperlink>
      <w:r w:rsidR="00352042" w:rsidRPr="00F83E31">
        <w:rPr>
          <w:rStyle w:val="-"/>
          <w:rFonts w:asciiTheme="minorHAnsi" w:eastAsia="Times New Roman" w:hAnsiTheme="minorHAnsi" w:cstheme="minorHAnsi"/>
          <w:kern w:val="0"/>
          <w:sz w:val="22"/>
          <w:szCs w:val="22"/>
          <w:lang w:eastAsia="ar-SA" w:bidi="ar-SA"/>
        </w:rPr>
        <w:t>)</w:t>
      </w:r>
      <w:r w:rsidRPr="00F83E31">
        <w:rPr>
          <w:rStyle w:val="-"/>
          <w:rFonts w:asciiTheme="minorHAnsi" w:hAnsiTheme="minorHAnsi" w:cstheme="minorHAnsi"/>
          <w:sz w:val="22"/>
          <w:szCs w:val="22"/>
        </w:rPr>
        <w:t>.</w:t>
      </w:r>
      <w:r w:rsidRPr="005A0EC7">
        <w:rPr>
          <w:rFonts w:ascii="Calibri" w:eastAsia="Times New Roman" w:hAnsi="Calibri" w:cs="Calibri"/>
          <w:kern w:val="0"/>
          <w:sz w:val="22"/>
          <w:lang w:eastAsia="ar-SA" w:bidi="ar-SA"/>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CC74A7" w:rsidR="003929DA" w:rsidRDefault="003929D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r w:rsidR="00F83E31">
        <w:rPr>
          <w:lang w:val="el-GR"/>
        </w:rPr>
        <w:t>,</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45A3F166"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lastRenderedPageBreak/>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43CFB45F"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450FB285" w14:textId="77777777" w:rsidR="003929DA" w:rsidRDefault="003929DA">
      <w:pPr>
        <w:pStyle w:val="3"/>
        <w:rPr>
          <w:lang w:val="el-GR"/>
        </w:rPr>
      </w:pPr>
      <w:bookmarkStart w:id="44" w:name="_Toc195775626"/>
      <w:r>
        <w:rPr>
          <w:lang w:val="el-GR"/>
        </w:rPr>
        <w:t>2.1.4</w:t>
      </w:r>
      <w:r>
        <w:rPr>
          <w:lang w:val="el-GR"/>
        </w:rPr>
        <w:tab/>
        <w:t>Γλώσσα</w:t>
      </w:r>
      <w:bookmarkEnd w:id="44"/>
    </w:p>
    <w:p w14:paraId="725F6F14" w14:textId="37C4D147" w:rsidR="003929DA" w:rsidRPr="005779E9" w:rsidRDefault="003929DA">
      <w:pPr>
        <w:rPr>
          <w:lang w:val="el-GR"/>
        </w:rPr>
      </w:pPr>
      <w:r>
        <w:rPr>
          <w:lang w:val="el-GR"/>
        </w:rPr>
        <w:t>Τα έγγραφα της σύμβασης έχουν συνταχθεί στην ελληνική γλώσσα</w:t>
      </w:r>
      <w:r w:rsidR="005779E9">
        <w:rPr>
          <w:lang w:val="el-GR"/>
        </w:rPr>
        <w:t xml:space="preserve">. </w:t>
      </w:r>
      <w:r>
        <w:rPr>
          <w:lang w:val="el-GR"/>
        </w:rPr>
        <w:t>Τυχόν προδικαστικές προσφυγές υποβάλλονται στην ελληνική γλώσσα.</w:t>
      </w:r>
    </w:p>
    <w:p w14:paraId="523548E0" w14:textId="149D629E"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2FEB8BB7" w14:textId="74DD085C"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5E969DC4" w:rsidR="003929DA" w:rsidRDefault="003929DA">
      <w:pPr>
        <w:pStyle w:val="3"/>
        <w:rPr>
          <w:color w:val="000000"/>
          <w:lang w:val="el-GR"/>
        </w:rPr>
      </w:pPr>
      <w:bookmarkStart w:id="45" w:name="_Toc195775627"/>
      <w:r>
        <w:rPr>
          <w:lang w:val="el-GR"/>
        </w:rPr>
        <w:t>2.1.5</w:t>
      </w:r>
      <w:r>
        <w:rPr>
          <w:lang w:val="el-GR"/>
        </w:rPr>
        <w:tab/>
        <w:t>Εγγυήσεις</w:t>
      </w:r>
      <w:bookmarkEnd w:id="45"/>
    </w:p>
    <w:p w14:paraId="2AB10EDD" w14:textId="0F7652AA"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28EC61F2"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5779E9">
        <w:rPr>
          <w:color w:val="000000"/>
          <w:lang w:val="el-GR"/>
        </w:rPr>
        <w:t>.</w:t>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60B1E84" w14:textId="77777777" w:rsidR="005779E9" w:rsidRPr="007339D0" w:rsidRDefault="005779E9" w:rsidP="005779E9">
      <w:pPr>
        <w:rPr>
          <w:color w:val="000000"/>
          <w:lang w:val="el-GR"/>
        </w:rPr>
      </w:pPr>
      <w:r>
        <w:rPr>
          <w:color w:val="000000"/>
          <w:lang w:val="el-GR"/>
        </w:rPr>
        <w:t xml:space="preserve">Τα υποδείγματα εγγυητικών επιστολών που παρατίθενται </w:t>
      </w:r>
      <w:r w:rsidRPr="004F4AF5">
        <w:rPr>
          <w:color w:val="000000"/>
          <w:lang w:val="el-GR"/>
        </w:rPr>
        <w:t xml:space="preserve">στο ΠΑΡΑΡΤΗΜΑ </w:t>
      </w:r>
      <w:r w:rsidRPr="004F4AF5">
        <w:rPr>
          <w:color w:val="000000"/>
          <w:lang w:val="en-US"/>
        </w:rPr>
        <w:t>I</w:t>
      </w:r>
      <w:r w:rsidRPr="004F4AF5">
        <w:rPr>
          <w:color w:val="000000"/>
          <w:lang w:val="el-GR"/>
        </w:rPr>
        <w:t>ΙΙ  της</w:t>
      </w:r>
      <w:r>
        <w:rPr>
          <w:color w:val="000000"/>
          <w:lang w:val="el-GR"/>
        </w:rPr>
        <w:t xml:space="preserve"> παρούσης αφορούν ιδίως τις εγγυητικές επιστολές που εκδίδονται από τράπεζες.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46" w:name="_Toc195775628"/>
      <w:r w:rsidRPr="00CC76C4">
        <w:rPr>
          <w:lang w:val="el-GR"/>
        </w:rPr>
        <w:lastRenderedPageBreak/>
        <w:t>2.1.6</w:t>
      </w:r>
      <w:r w:rsidR="00B03F31">
        <w:rPr>
          <w:lang w:val="el-GR"/>
        </w:rPr>
        <w:tab/>
      </w:r>
      <w:r w:rsidRPr="00CC76C4">
        <w:rPr>
          <w:lang w:val="el-GR"/>
        </w:rPr>
        <w:t>Προστασία Προσωπικών Δεδομένων</w:t>
      </w:r>
      <w:bookmarkEnd w:id="46"/>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47" w:name="_Toc195775629"/>
      <w:r>
        <w:rPr>
          <w:lang w:val="el-GR"/>
        </w:rPr>
        <w:t>2.2</w:t>
      </w:r>
      <w:r>
        <w:rPr>
          <w:lang w:val="el-GR"/>
        </w:rPr>
        <w:tab/>
        <w:t>Δικαίωμα Συμμετοχής - Κριτήρια Ποιοτικής Επιλογής</w:t>
      </w:r>
      <w:bookmarkEnd w:id="47"/>
    </w:p>
    <w:p w14:paraId="7A7AE3BE" w14:textId="77777777" w:rsidR="003929DA" w:rsidRDefault="003929DA">
      <w:pPr>
        <w:pStyle w:val="3"/>
        <w:rPr>
          <w:lang w:val="el-GR"/>
        </w:rPr>
      </w:pPr>
      <w:bookmarkStart w:id="48" w:name="_Toc195775630"/>
      <w:r>
        <w:rPr>
          <w:lang w:val="el-GR"/>
        </w:rPr>
        <w:t>2.2.1</w:t>
      </w:r>
      <w:r>
        <w:rPr>
          <w:lang w:val="el-GR"/>
        </w:rPr>
        <w:tab/>
        <w:t>Δικαίωμα συμμετοχής</w:t>
      </w:r>
      <w:bookmarkEnd w:id="4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4D55831A"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50387EED"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5B311408"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779E9">
        <w:rPr>
          <w:lang w:val="el-GR"/>
        </w:rPr>
        <w:t>.</w:t>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4115EA74"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5779E9">
        <w:rPr>
          <w:lang w:val="el-GR"/>
        </w:rPr>
        <w:t>.</w:t>
      </w:r>
      <w:r>
        <w:rPr>
          <w:lang w:val="el-GR"/>
        </w:rPr>
        <w:t xml:space="preserve"> </w:t>
      </w:r>
    </w:p>
    <w:p w14:paraId="77CD03A7" w14:textId="51DAC15A" w:rsidR="003929DA" w:rsidRDefault="003929DA">
      <w:pPr>
        <w:pStyle w:val="3"/>
        <w:rPr>
          <w:lang w:val="el-GR"/>
        </w:rPr>
      </w:pPr>
      <w:bookmarkStart w:id="49" w:name="_Toc195775631"/>
      <w:r>
        <w:rPr>
          <w:lang w:val="el-GR"/>
        </w:rPr>
        <w:t>2.2.2</w:t>
      </w:r>
      <w:r>
        <w:rPr>
          <w:lang w:val="el-GR"/>
        </w:rPr>
        <w:tab/>
        <w:t>Εγγύηση συμμετοχής</w:t>
      </w:r>
      <w:bookmarkEnd w:id="49"/>
    </w:p>
    <w:p w14:paraId="2FEAD0F6" w14:textId="508F13E4" w:rsidR="00DB43F8" w:rsidRDefault="003929DA" w:rsidP="0031561F">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5779E9" w:rsidRPr="005779E9">
        <w:rPr>
          <w:lang w:val="el-GR"/>
        </w:rPr>
        <w:t xml:space="preserve">που ανέρχεται σε ποσοστό 2% </w:t>
      </w:r>
      <w:r w:rsidR="0031561F" w:rsidRPr="005779E9">
        <w:rPr>
          <w:lang w:val="el-GR"/>
        </w:rPr>
        <w:t xml:space="preserve">επί της εκτιμώμενης αξίας </w:t>
      </w:r>
      <w:r w:rsidR="005779E9" w:rsidRPr="005779E9">
        <w:rPr>
          <w:lang w:val="el-GR"/>
        </w:rPr>
        <w:t>(μη συμπεριλαμβανομένου του αναλογούντος ΦΠΑ</w:t>
      </w:r>
      <w:r w:rsidR="0031561F" w:rsidRPr="007C1C7E">
        <w:rPr>
          <w:lang w:val="el-GR"/>
        </w:rPr>
        <w:t xml:space="preserve"> του προϋπολογισμού του τμήματος ή των τμημάτων για τα οποία υποβάλλεται προσφορά</w:t>
      </w:r>
      <w:r w:rsidR="0031561F">
        <w:rPr>
          <w:lang w:val="el-GR"/>
        </w:rPr>
        <w:t>).</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2268"/>
        <w:gridCol w:w="1701"/>
      </w:tblGrid>
      <w:tr w:rsidR="0031561F" w:rsidRPr="007C1C7E" w14:paraId="78B05CD1" w14:textId="77777777" w:rsidTr="00DB43F8">
        <w:trPr>
          <w:jc w:val="center"/>
        </w:trPr>
        <w:tc>
          <w:tcPr>
            <w:tcW w:w="4826" w:type="dxa"/>
            <w:vAlign w:val="center"/>
          </w:tcPr>
          <w:p w14:paraId="2CAF3A2B" w14:textId="5E5F2EC7" w:rsidR="0031561F" w:rsidRPr="007C1C7E" w:rsidRDefault="0031561F" w:rsidP="00DB43F8">
            <w:pPr>
              <w:jc w:val="center"/>
              <w:rPr>
                <w:b/>
                <w:lang w:val="el-GR"/>
              </w:rPr>
            </w:pPr>
            <w:r w:rsidRPr="007C1C7E">
              <w:rPr>
                <w:b/>
                <w:lang w:val="el-GR"/>
              </w:rPr>
              <w:t>ΤΜΗΜΑΤΑ</w:t>
            </w:r>
          </w:p>
        </w:tc>
        <w:tc>
          <w:tcPr>
            <w:tcW w:w="2268" w:type="dxa"/>
            <w:shd w:val="clear" w:color="auto" w:fill="auto"/>
            <w:vAlign w:val="center"/>
          </w:tcPr>
          <w:p w14:paraId="59575BE3" w14:textId="04927817" w:rsidR="0031561F" w:rsidRPr="007C1C7E" w:rsidRDefault="0031561F" w:rsidP="00DB43F8">
            <w:pPr>
              <w:jc w:val="center"/>
              <w:rPr>
                <w:b/>
                <w:lang w:val="el-GR"/>
              </w:rPr>
            </w:pPr>
            <w:r w:rsidRPr="007C1C7E">
              <w:rPr>
                <w:b/>
                <w:lang w:val="el-GR"/>
              </w:rPr>
              <w:t>ΠΡΟΥΠΟΛΟΓΙΣΜΟΣ ΧΩΡΙΣ ΦΠΑ</w:t>
            </w:r>
          </w:p>
        </w:tc>
        <w:tc>
          <w:tcPr>
            <w:tcW w:w="1701" w:type="dxa"/>
            <w:shd w:val="clear" w:color="auto" w:fill="auto"/>
            <w:vAlign w:val="center"/>
          </w:tcPr>
          <w:p w14:paraId="076CEC42" w14:textId="77777777" w:rsidR="0031561F" w:rsidRPr="007C1C7E" w:rsidRDefault="0031561F" w:rsidP="00DB43F8">
            <w:pPr>
              <w:jc w:val="center"/>
              <w:rPr>
                <w:b/>
                <w:lang w:val="el-GR"/>
              </w:rPr>
            </w:pPr>
            <w:r w:rsidRPr="007C1C7E">
              <w:rPr>
                <w:b/>
                <w:lang w:val="el-GR"/>
              </w:rPr>
              <w:t>ΥΨΟΣ ΕΓΓΥΗΤΙΚΗΣ ΣΕ ΕΥΡΩ</w:t>
            </w:r>
          </w:p>
        </w:tc>
      </w:tr>
      <w:tr w:rsidR="0031561F" w:rsidRPr="007C1C7E" w14:paraId="4D2BAF6A" w14:textId="77777777" w:rsidTr="00DB43F8">
        <w:trPr>
          <w:jc w:val="center"/>
        </w:trPr>
        <w:tc>
          <w:tcPr>
            <w:tcW w:w="4826" w:type="dxa"/>
            <w:vAlign w:val="center"/>
          </w:tcPr>
          <w:p w14:paraId="20E5AAA6" w14:textId="5096C8CA" w:rsidR="0031561F" w:rsidRPr="00B26F10" w:rsidRDefault="0031561F" w:rsidP="00F6557A">
            <w:pPr>
              <w:rPr>
                <w:lang w:val="el-GR"/>
              </w:rPr>
            </w:pPr>
            <w:r w:rsidRPr="00B26F10">
              <w:rPr>
                <w:b/>
                <w:bCs/>
                <w:u w:val="single"/>
                <w:lang w:val="el-GR"/>
              </w:rPr>
              <w:t>ΤΜΗΜΑ 1:</w:t>
            </w:r>
            <w:r w:rsidRPr="007C1C7E">
              <w:rPr>
                <w:lang w:val="el-GR"/>
              </w:rPr>
              <w:t xml:space="preserve"> </w:t>
            </w:r>
            <w:r w:rsidR="00B26F10">
              <w:rPr>
                <w:lang w:val="el-GR"/>
              </w:rPr>
              <w:t>«</w:t>
            </w:r>
            <w:r w:rsidR="00B26F10" w:rsidRPr="00B26F10">
              <w:rPr>
                <w:bCs/>
                <w:szCs w:val="22"/>
                <w:lang w:val="el-GR"/>
              </w:rPr>
              <w:t xml:space="preserve">Προμήθεια </w:t>
            </w:r>
            <w:r w:rsidR="00B26F10" w:rsidRPr="00B26F10">
              <w:rPr>
                <w:lang w:val="el-GR"/>
              </w:rPr>
              <w:t xml:space="preserve">σκευάσματος του εντομοκτόνου </w:t>
            </w:r>
            <w:proofErr w:type="spellStart"/>
            <w:r w:rsidR="00B26F10" w:rsidRPr="00D73C3D">
              <w:rPr>
                <w:b/>
                <w:lang w:val="en-US"/>
              </w:rPr>
              <w:t>spinosad</w:t>
            </w:r>
            <w:proofErr w:type="spellEnd"/>
            <w:r w:rsidR="00B26F10" w:rsidRPr="00B26F10">
              <w:rPr>
                <w:b/>
                <w:lang w:val="el-GR"/>
              </w:rPr>
              <w:t xml:space="preserve"> </w:t>
            </w:r>
            <w:r w:rsidR="00B26F10" w:rsidRPr="00B26F10">
              <w:rPr>
                <w:lang w:val="el-GR"/>
              </w:rPr>
              <w:t xml:space="preserve">[κατηγορία </w:t>
            </w:r>
            <w:r w:rsidR="00B26F10" w:rsidRPr="00D73C3D">
              <w:rPr>
                <w:lang w:val="en-US"/>
              </w:rPr>
              <w:t>spinosyns</w:t>
            </w:r>
            <w:r w:rsidR="00B26F10" w:rsidRPr="00B26F10">
              <w:rPr>
                <w:lang w:val="el-GR"/>
              </w:rPr>
              <w:t xml:space="preserve">) </w:t>
            </w:r>
            <w:r w:rsidR="00B26F10" w:rsidRPr="00B26F10">
              <w:rPr>
                <w:lang w:val="el-GR"/>
              </w:rPr>
              <w:lastRenderedPageBreak/>
              <w:t xml:space="preserve">μορφής </w:t>
            </w:r>
            <w:r w:rsidR="00B26F10" w:rsidRPr="00D73C3D">
              <w:rPr>
                <w:lang w:val="en-US"/>
              </w:rPr>
              <w:t>CB</w:t>
            </w:r>
            <w:r w:rsidR="00B26F10" w:rsidRPr="00B26F10">
              <w:rPr>
                <w:lang w:val="el-GR"/>
              </w:rPr>
              <w:t xml:space="preserve"> (κατά </w:t>
            </w:r>
            <w:r w:rsidR="00B26F10" w:rsidRPr="00D73C3D">
              <w:rPr>
                <w:lang w:val="en-US"/>
              </w:rPr>
              <w:t>GIFAP</w:t>
            </w:r>
            <w:r w:rsidR="00B26F10" w:rsidRPr="00B26F10">
              <w:rPr>
                <w:lang w:val="el-GR"/>
              </w:rPr>
              <w:t>)/]</w:t>
            </w:r>
            <w:r w:rsidR="00B26F10">
              <w:rPr>
                <w:lang w:val="el-GR"/>
              </w:rPr>
              <w:t>»</w:t>
            </w:r>
          </w:p>
        </w:tc>
        <w:tc>
          <w:tcPr>
            <w:tcW w:w="2268" w:type="dxa"/>
            <w:shd w:val="clear" w:color="auto" w:fill="auto"/>
            <w:vAlign w:val="center"/>
          </w:tcPr>
          <w:p w14:paraId="25D06B5D" w14:textId="7B081B7A" w:rsidR="0031561F" w:rsidRPr="00BB5017" w:rsidRDefault="00BB072F" w:rsidP="00F6557A">
            <w:pPr>
              <w:rPr>
                <w:color w:val="000000" w:themeColor="text1"/>
                <w:lang w:val="el-GR"/>
              </w:rPr>
            </w:pPr>
            <w:r w:rsidRPr="00BB5017">
              <w:rPr>
                <w:color w:val="000000" w:themeColor="text1"/>
                <w:lang w:val="el-GR"/>
              </w:rPr>
              <w:lastRenderedPageBreak/>
              <w:t>1.385.328,00</w:t>
            </w:r>
            <w:r w:rsidR="0031561F" w:rsidRPr="00BB5017">
              <w:rPr>
                <w:color w:val="000000" w:themeColor="text1"/>
                <w:lang w:val="el-GR"/>
              </w:rPr>
              <w:t>€</w:t>
            </w:r>
          </w:p>
        </w:tc>
        <w:tc>
          <w:tcPr>
            <w:tcW w:w="1701" w:type="dxa"/>
            <w:shd w:val="clear" w:color="auto" w:fill="auto"/>
            <w:vAlign w:val="center"/>
          </w:tcPr>
          <w:p w14:paraId="47B38615" w14:textId="4E7ED1DC" w:rsidR="0031561F" w:rsidRPr="00BB5017" w:rsidRDefault="00254148" w:rsidP="00F6557A">
            <w:pPr>
              <w:rPr>
                <w:color w:val="000000" w:themeColor="text1"/>
                <w:lang w:val="el-GR"/>
              </w:rPr>
            </w:pPr>
            <w:bookmarkStart w:id="50" w:name="_Hlk110928390"/>
            <w:r w:rsidRPr="00BB5017">
              <w:rPr>
                <w:color w:val="000000" w:themeColor="text1"/>
                <w:lang w:val="el-GR"/>
              </w:rPr>
              <w:t>27.706,56</w:t>
            </w:r>
            <w:r w:rsidR="0031561F" w:rsidRPr="00BB5017">
              <w:rPr>
                <w:color w:val="000000" w:themeColor="text1"/>
                <w:lang w:val="el-GR"/>
              </w:rPr>
              <w:t>€</w:t>
            </w:r>
            <w:bookmarkEnd w:id="50"/>
          </w:p>
        </w:tc>
      </w:tr>
      <w:tr w:rsidR="0031561F" w:rsidRPr="007C1C7E" w14:paraId="0B1E1544" w14:textId="77777777" w:rsidTr="00DB43F8">
        <w:trPr>
          <w:jc w:val="center"/>
        </w:trPr>
        <w:tc>
          <w:tcPr>
            <w:tcW w:w="4826" w:type="dxa"/>
            <w:vAlign w:val="center"/>
          </w:tcPr>
          <w:p w14:paraId="1FF562E8" w14:textId="38B05389" w:rsidR="0031561F" w:rsidRPr="00B26F10" w:rsidRDefault="0031561F" w:rsidP="00F6557A">
            <w:pPr>
              <w:rPr>
                <w:b/>
                <w:bCs/>
                <w:u w:val="single"/>
                <w:lang w:val="el-GR"/>
              </w:rPr>
            </w:pPr>
            <w:r w:rsidRPr="00B26F10">
              <w:rPr>
                <w:b/>
                <w:bCs/>
                <w:u w:val="single"/>
                <w:lang w:val="el-GR"/>
              </w:rPr>
              <w:t>ΤΜΗΜΑ 2:</w:t>
            </w:r>
            <w:r w:rsidR="00B26F10" w:rsidRPr="00B26F10">
              <w:rPr>
                <w:bCs/>
                <w:szCs w:val="22"/>
                <w:lang w:val="el-GR"/>
              </w:rPr>
              <w:t xml:space="preserve"> </w:t>
            </w:r>
            <w:r w:rsidR="00B26F10">
              <w:rPr>
                <w:bCs/>
                <w:szCs w:val="22"/>
                <w:lang w:val="el-GR"/>
              </w:rPr>
              <w:t>«</w:t>
            </w:r>
            <w:r w:rsidR="00B26F10" w:rsidRPr="00B26F10">
              <w:rPr>
                <w:bCs/>
                <w:szCs w:val="22"/>
                <w:lang w:val="el-GR"/>
              </w:rPr>
              <w:t xml:space="preserve">Προμήθεια </w:t>
            </w:r>
            <w:r w:rsidR="00B26F10" w:rsidRPr="00B26F10">
              <w:rPr>
                <w:lang w:val="el-GR"/>
              </w:rPr>
              <w:t xml:space="preserve">σκευάσματος  </w:t>
            </w:r>
            <w:r w:rsidR="00B26F10" w:rsidRPr="00B26F10">
              <w:rPr>
                <w:b/>
                <w:bCs/>
                <w:szCs w:val="22"/>
                <w:lang w:val="el-GR"/>
              </w:rPr>
              <w:t>ελκυστική</w:t>
            </w:r>
            <w:r w:rsidR="00B26F10">
              <w:rPr>
                <w:b/>
                <w:bCs/>
                <w:szCs w:val="22"/>
                <w:lang w:val="el-GR"/>
              </w:rPr>
              <w:t>ς</w:t>
            </w:r>
            <w:r w:rsidR="00B26F10" w:rsidRPr="00B26F10">
              <w:rPr>
                <w:b/>
                <w:bCs/>
                <w:szCs w:val="22"/>
                <w:lang w:val="el-GR"/>
              </w:rPr>
              <w:t xml:space="preserve"> ουσία</w:t>
            </w:r>
            <w:r w:rsidR="00B26F10">
              <w:rPr>
                <w:b/>
                <w:bCs/>
                <w:szCs w:val="22"/>
                <w:lang w:val="el-GR"/>
              </w:rPr>
              <w:t>ς</w:t>
            </w:r>
            <w:r w:rsidR="00B26F10" w:rsidRPr="00B26F10">
              <w:rPr>
                <w:b/>
                <w:bCs/>
                <w:szCs w:val="22"/>
                <w:lang w:val="el-GR"/>
              </w:rPr>
              <w:t xml:space="preserve"> (</w:t>
            </w:r>
            <w:proofErr w:type="spellStart"/>
            <w:r w:rsidR="00B26F10">
              <w:rPr>
                <w:b/>
                <w:bCs/>
                <w:szCs w:val="22"/>
              </w:rPr>
              <w:t>Entomela</w:t>
            </w:r>
            <w:proofErr w:type="spellEnd"/>
            <w:r w:rsidR="00B26F10" w:rsidRPr="00B26F10">
              <w:rPr>
                <w:b/>
                <w:bCs/>
                <w:szCs w:val="22"/>
                <w:lang w:val="el-GR"/>
              </w:rPr>
              <w:t xml:space="preserve"> 75 </w:t>
            </w:r>
            <w:r w:rsidR="00B26F10">
              <w:rPr>
                <w:b/>
                <w:bCs/>
                <w:szCs w:val="22"/>
              </w:rPr>
              <w:t>SL</w:t>
            </w:r>
            <w:r w:rsidR="00B26F10" w:rsidRPr="00B26F10">
              <w:rPr>
                <w:b/>
                <w:bCs/>
                <w:szCs w:val="22"/>
                <w:lang w:val="el-GR"/>
              </w:rPr>
              <w:t xml:space="preserve">) </w:t>
            </w:r>
            <w:r w:rsidR="00B26F10" w:rsidRPr="00B26F10">
              <w:rPr>
                <w:szCs w:val="22"/>
                <w:lang w:val="el-GR"/>
              </w:rPr>
              <w:t>του δάκου της ελιάς</w:t>
            </w:r>
            <w:r w:rsidR="00B26F10">
              <w:rPr>
                <w:szCs w:val="22"/>
                <w:lang w:val="el-GR"/>
              </w:rPr>
              <w:t>»</w:t>
            </w:r>
          </w:p>
        </w:tc>
        <w:tc>
          <w:tcPr>
            <w:tcW w:w="2268" w:type="dxa"/>
            <w:shd w:val="clear" w:color="auto" w:fill="auto"/>
            <w:vAlign w:val="center"/>
          </w:tcPr>
          <w:p w14:paraId="23E01940" w14:textId="7245B877" w:rsidR="0031561F" w:rsidRPr="00BB5017" w:rsidRDefault="00BB072F" w:rsidP="00F6557A">
            <w:pPr>
              <w:rPr>
                <w:color w:val="000000" w:themeColor="text1"/>
                <w:lang w:val="el-GR"/>
              </w:rPr>
            </w:pPr>
            <w:r w:rsidRPr="00BB5017">
              <w:rPr>
                <w:color w:val="000000" w:themeColor="text1"/>
                <w:lang w:val="el-GR"/>
              </w:rPr>
              <w:t>296</w:t>
            </w:r>
            <w:r w:rsidR="00254148" w:rsidRPr="00BB5017">
              <w:rPr>
                <w:color w:val="000000" w:themeColor="text1"/>
                <w:lang w:val="el-GR"/>
              </w:rPr>
              <w:t>.</w:t>
            </w:r>
            <w:r w:rsidRPr="00BB5017">
              <w:rPr>
                <w:color w:val="000000" w:themeColor="text1"/>
                <w:lang w:val="el-GR"/>
              </w:rPr>
              <w:t>443,80</w:t>
            </w:r>
            <w:r w:rsidR="0031561F" w:rsidRPr="00BB5017">
              <w:rPr>
                <w:color w:val="000000" w:themeColor="text1"/>
                <w:lang w:val="el-GR"/>
              </w:rPr>
              <w:t>€</w:t>
            </w:r>
          </w:p>
        </w:tc>
        <w:tc>
          <w:tcPr>
            <w:tcW w:w="1701" w:type="dxa"/>
            <w:shd w:val="clear" w:color="auto" w:fill="auto"/>
            <w:vAlign w:val="center"/>
          </w:tcPr>
          <w:p w14:paraId="67358437" w14:textId="288C86DD" w:rsidR="0031561F" w:rsidRPr="00BB5017" w:rsidRDefault="00254148" w:rsidP="00F6557A">
            <w:pPr>
              <w:rPr>
                <w:color w:val="000000" w:themeColor="text1"/>
                <w:lang w:val="el-GR"/>
              </w:rPr>
            </w:pPr>
            <w:bookmarkStart w:id="51" w:name="_Hlk110928406"/>
            <w:r w:rsidRPr="00BB5017">
              <w:rPr>
                <w:color w:val="000000" w:themeColor="text1"/>
                <w:lang w:val="el-GR"/>
              </w:rPr>
              <w:t>5.928,88</w:t>
            </w:r>
            <w:r w:rsidR="0031561F" w:rsidRPr="00BB5017">
              <w:rPr>
                <w:color w:val="000000" w:themeColor="text1"/>
                <w:lang w:val="el-GR"/>
              </w:rPr>
              <w:t>€</w:t>
            </w:r>
            <w:bookmarkEnd w:id="51"/>
          </w:p>
        </w:tc>
      </w:tr>
      <w:tr w:rsidR="0031561F" w:rsidRPr="007C1C7E" w14:paraId="210773CA" w14:textId="77777777" w:rsidTr="00DB43F8">
        <w:trPr>
          <w:jc w:val="center"/>
        </w:trPr>
        <w:tc>
          <w:tcPr>
            <w:tcW w:w="4826" w:type="dxa"/>
            <w:vAlign w:val="center"/>
          </w:tcPr>
          <w:p w14:paraId="1C2278AB" w14:textId="4913D63B" w:rsidR="0031561F" w:rsidRPr="00DB43F8" w:rsidRDefault="0031561F" w:rsidP="00F6557A">
            <w:pPr>
              <w:rPr>
                <w:b/>
                <w:bCs/>
                <w:u w:val="single"/>
                <w:lang w:val="el-GR"/>
              </w:rPr>
            </w:pPr>
            <w:r w:rsidRPr="00B26F10">
              <w:rPr>
                <w:b/>
                <w:bCs/>
                <w:u w:val="single"/>
                <w:lang w:val="el-GR"/>
              </w:rPr>
              <w:t xml:space="preserve">ΤΜΗΜΑ 3: </w:t>
            </w:r>
            <w:r w:rsidR="00B26F10">
              <w:rPr>
                <w:b/>
                <w:bCs/>
                <w:u w:val="single"/>
                <w:lang w:val="el-GR"/>
              </w:rPr>
              <w:t>«</w:t>
            </w:r>
            <w:r w:rsidR="00B26F10" w:rsidRPr="00AF4110">
              <w:rPr>
                <w:bCs/>
                <w:szCs w:val="22"/>
                <w:lang w:val="el-GR"/>
              </w:rPr>
              <w:t xml:space="preserve">Προμήθεια </w:t>
            </w:r>
            <w:r w:rsidR="00B26F10" w:rsidRPr="00AF4110">
              <w:rPr>
                <w:lang w:val="el-GR"/>
              </w:rPr>
              <w:t>σκευάσματος του εντομοκτόνου</w:t>
            </w:r>
            <w:r w:rsidR="00B26F10">
              <w:rPr>
                <w:lang w:val="el-GR"/>
              </w:rPr>
              <w:t xml:space="preserve"> με την κ</w:t>
            </w:r>
            <w:r w:rsidR="00B26F10" w:rsidRPr="00AF4110">
              <w:rPr>
                <w:lang w:val="el-GR"/>
              </w:rPr>
              <w:t xml:space="preserve">οινή ονομασία της δραστικής ουσίας κατά </w:t>
            </w:r>
            <w:r w:rsidR="00B26F10" w:rsidRPr="00F628E0">
              <w:t>ISO</w:t>
            </w:r>
            <w:r w:rsidR="00B26F10" w:rsidRPr="00AF4110">
              <w:rPr>
                <w:lang w:val="el-GR"/>
              </w:rPr>
              <w:t xml:space="preserve">: </w:t>
            </w:r>
            <w:r w:rsidR="00B26F10" w:rsidRPr="00D06AC2">
              <w:rPr>
                <w:b/>
                <w:bCs/>
              </w:rPr>
              <w:t>Cyantraniliprole</w:t>
            </w:r>
            <w:r w:rsidR="00DB43F8" w:rsidRPr="00DB43F8">
              <w:rPr>
                <w:lang w:val="el-GR"/>
              </w:rPr>
              <w:t>»</w:t>
            </w:r>
          </w:p>
        </w:tc>
        <w:tc>
          <w:tcPr>
            <w:tcW w:w="2268" w:type="dxa"/>
            <w:shd w:val="clear" w:color="auto" w:fill="auto"/>
            <w:vAlign w:val="center"/>
          </w:tcPr>
          <w:p w14:paraId="717BFCFA" w14:textId="70B91037" w:rsidR="0031561F" w:rsidRPr="00BB5017" w:rsidRDefault="00BB072F" w:rsidP="00F6557A">
            <w:pPr>
              <w:rPr>
                <w:color w:val="000000" w:themeColor="text1"/>
                <w:lang w:val="el-GR"/>
              </w:rPr>
            </w:pPr>
            <w:r w:rsidRPr="00BB5017">
              <w:rPr>
                <w:color w:val="000000" w:themeColor="text1"/>
                <w:lang w:val="el-GR"/>
              </w:rPr>
              <w:t>1.067.712,50</w:t>
            </w:r>
            <w:r w:rsidR="0031561F" w:rsidRPr="00BB5017">
              <w:rPr>
                <w:color w:val="000000" w:themeColor="text1"/>
                <w:lang w:val="el-GR"/>
              </w:rPr>
              <w:t>€</w:t>
            </w:r>
          </w:p>
        </w:tc>
        <w:tc>
          <w:tcPr>
            <w:tcW w:w="1701" w:type="dxa"/>
            <w:shd w:val="clear" w:color="auto" w:fill="auto"/>
            <w:vAlign w:val="center"/>
          </w:tcPr>
          <w:p w14:paraId="3CA50040" w14:textId="6D60D959" w:rsidR="0031561F" w:rsidRPr="00BB5017" w:rsidRDefault="00254148" w:rsidP="00F6557A">
            <w:pPr>
              <w:rPr>
                <w:color w:val="000000" w:themeColor="text1"/>
                <w:lang w:val="el-GR"/>
              </w:rPr>
            </w:pPr>
            <w:bookmarkStart w:id="52" w:name="_Hlk110928428"/>
            <w:r w:rsidRPr="00BB5017">
              <w:rPr>
                <w:color w:val="000000" w:themeColor="text1"/>
                <w:lang w:val="el-GR"/>
              </w:rPr>
              <w:t>21.354,25</w:t>
            </w:r>
            <w:r w:rsidR="0031561F" w:rsidRPr="00BB5017">
              <w:rPr>
                <w:color w:val="000000" w:themeColor="text1"/>
                <w:lang w:val="el-GR"/>
              </w:rPr>
              <w:t>€</w:t>
            </w:r>
            <w:bookmarkEnd w:id="52"/>
          </w:p>
        </w:tc>
      </w:tr>
      <w:tr w:rsidR="00254148" w:rsidRPr="007C1C7E" w14:paraId="5BE690DE" w14:textId="77777777" w:rsidTr="009E51B1">
        <w:trPr>
          <w:jc w:val="center"/>
        </w:trPr>
        <w:tc>
          <w:tcPr>
            <w:tcW w:w="4826" w:type="dxa"/>
          </w:tcPr>
          <w:p w14:paraId="534AE341" w14:textId="4CF55377" w:rsidR="00254148" w:rsidRPr="00B26F10" w:rsidRDefault="00254148" w:rsidP="00254148">
            <w:pPr>
              <w:rPr>
                <w:b/>
                <w:bCs/>
                <w:u w:val="single"/>
                <w:lang w:val="el-GR"/>
              </w:rPr>
            </w:pPr>
            <w:r w:rsidRPr="00254148">
              <w:rPr>
                <w:b/>
                <w:bCs/>
                <w:u w:val="single"/>
                <w:lang w:val="el-GR"/>
              </w:rPr>
              <w:t>ΤΜΗΜΑ 4:</w:t>
            </w:r>
            <w:r w:rsidRPr="00254148">
              <w:rPr>
                <w:lang w:val="el-GR"/>
              </w:rPr>
              <w:t xml:space="preserve"> «Προμήθεια σκευάσματος του εντομοκτόνου </w:t>
            </w:r>
            <w:r w:rsidRPr="00601815">
              <w:t>Acetamiprid</w:t>
            </w:r>
            <w:r w:rsidRPr="00254148">
              <w:rPr>
                <w:lang w:val="el-GR"/>
              </w:rPr>
              <w:t xml:space="preserve"> 20% β/ο»</w:t>
            </w:r>
          </w:p>
        </w:tc>
        <w:tc>
          <w:tcPr>
            <w:tcW w:w="2268" w:type="dxa"/>
            <w:shd w:val="clear" w:color="auto" w:fill="auto"/>
          </w:tcPr>
          <w:p w14:paraId="7AFD2261" w14:textId="5F6452AB" w:rsidR="00254148" w:rsidRPr="00BB5017" w:rsidRDefault="00254148" w:rsidP="00254148">
            <w:pPr>
              <w:rPr>
                <w:color w:val="000000" w:themeColor="text1"/>
                <w:lang w:val="el-GR"/>
              </w:rPr>
            </w:pPr>
            <w:r w:rsidRPr="00BB5017">
              <w:rPr>
                <w:color w:val="000000" w:themeColor="text1"/>
                <w:lang w:val="el-GR"/>
              </w:rPr>
              <w:t>537.300,00</w:t>
            </w:r>
            <w:r w:rsidRPr="00BB5017">
              <w:rPr>
                <w:color w:val="000000" w:themeColor="text1"/>
              </w:rPr>
              <w:t>€</w:t>
            </w:r>
          </w:p>
        </w:tc>
        <w:tc>
          <w:tcPr>
            <w:tcW w:w="1701" w:type="dxa"/>
            <w:shd w:val="clear" w:color="auto" w:fill="auto"/>
          </w:tcPr>
          <w:p w14:paraId="5C1CE769" w14:textId="5D73A7A2" w:rsidR="00254148" w:rsidRPr="00BB5017" w:rsidRDefault="00254148" w:rsidP="00254148">
            <w:pPr>
              <w:rPr>
                <w:color w:val="000000" w:themeColor="text1"/>
                <w:lang w:val="el-GR"/>
              </w:rPr>
            </w:pPr>
            <w:r w:rsidRPr="00BB5017">
              <w:rPr>
                <w:color w:val="000000" w:themeColor="text1"/>
              </w:rPr>
              <w:t>1</w:t>
            </w:r>
            <w:r w:rsidRPr="00BB5017">
              <w:rPr>
                <w:color w:val="000000" w:themeColor="text1"/>
                <w:lang w:val="el-GR"/>
              </w:rPr>
              <w:t>0.746,00</w:t>
            </w:r>
            <w:r w:rsidRPr="00BB5017">
              <w:rPr>
                <w:color w:val="000000" w:themeColor="text1"/>
              </w:rPr>
              <w:t>€</w:t>
            </w:r>
          </w:p>
        </w:tc>
      </w:tr>
    </w:tbl>
    <w:p w14:paraId="0F1213C2" w14:textId="183A3700" w:rsidR="003929DA" w:rsidRDefault="003929DA">
      <w:pPr>
        <w:rPr>
          <w:lang w:val="el-GR"/>
        </w:rPr>
      </w:pP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A4F463A"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w:t>
      </w:r>
      <w:r w:rsidRPr="00FC0B17">
        <w:rPr>
          <w:bCs/>
          <w:lang w:val="el-GR"/>
        </w:rPr>
        <w:t>ήτοι μέχρι</w:t>
      </w:r>
      <w:r w:rsidR="00FC0B17" w:rsidRPr="00FC0B17">
        <w:rPr>
          <w:bCs/>
          <w:lang w:val="el-GR"/>
        </w:rPr>
        <w:t xml:space="preserve"> 20/12/2025</w:t>
      </w:r>
      <w:r w:rsidRPr="00FC0B17">
        <w:rPr>
          <w:bCs/>
          <w:lang w:val="el-GR"/>
        </w:rPr>
        <w:t>, ά</w:t>
      </w:r>
      <w:r>
        <w:rPr>
          <w:bCs/>
          <w:lang w:val="el-GR"/>
        </w:rPr>
        <w:t>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039CBD98"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046C7338"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2.2.3 έως 2.2.8</w:t>
      </w:r>
      <w:r w:rsidR="0031561F">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08F2C802" w:rsidR="003929DA" w:rsidRDefault="003929DA" w:rsidP="00B63FC9">
      <w:pPr>
        <w:pStyle w:val="3"/>
        <w:spacing w:before="120"/>
        <w:rPr>
          <w:lang w:val="el-GR"/>
        </w:rPr>
      </w:pPr>
      <w:bookmarkStart w:id="53" w:name="_Toc195775632"/>
      <w:r>
        <w:rPr>
          <w:lang w:val="el-GR"/>
        </w:rPr>
        <w:t>2.2.3</w:t>
      </w:r>
      <w:r>
        <w:rPr>
          <w:lang w:val="el-GR"/>
        </w:rPr>
        <w:tab/>
        <w:t>Λόγοι αποκλεισμού</w:t>
      </w:r>
      <w:bookmarkEnd w:id="53"/>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583CAF0" w:rsidR="003929DA" w:rsidRDefault="003929DA">
      <w:pPr>
        <w:rPr>
          <w:lang w:val="el-GR"/>
        </w:rPr>
      </w:pPr>
      <w:r>
        <w:rPr>
          <w:b/>
          <w:bCs/>
          <w:lang w:val="el-GR"/>
        </w:rPr>
        <w:t xml:space="preserve">2.2.3.1. </w:t>
      </w:r>
      <w:r>
        <w:rPr>
          <w:lang w:val="el-GR"/>
        </w:rPr>
        <w:t xml:space="preserve"> Όταν υπάρχει σε βάρος του αμετάκλητη</w:t>
      </w:r>
      <w:r w:rsidR="00CE7609">
        <w:rPr>
          <w:rStyle w:val="FootnoteReference2"/>
          <w:szCs w:val="22"/>
          <w:lang w:val="el-GR"/>
        </w:rPr>
        <w:t xml:space="preserve"> </w:t>
      </w:r>
      <w:r>
        <w:rPr>
          <w:lang w:val="el-GR"/>
        </w:rPr>
        <w:t>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lastRenderedPageBreak/>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lastRenderedPageBreak/>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6EFE3699" w:rsidR="003929DA" w:rsidRDefault="003929DA" w:rsidP="00CE7609">
      <w:pPr>
        <w:pStyle w:val="foothanging"/>
        <w:ind w:left="0" w:firstLine="0"/>
        <w:rPr>
          <w:b/>
          <w:bCs/>
          <w:lang w:val="el-GR"/>
        </w:rPr>
      </w:pPr>
      <w:r>
        <w:rPr>
          <w:b/>
          <w:bCs/>
          <w:sz w:val="22"/>
          <w:szCs w:val="22"/>
          <w:lang w:val="el-GR"/>
        </w:rPr>
        <w:t xml:space="preserve">2.2.3.3 </w:t>
      </w:r>
      <w:r w:rsidR="00F022EC">
        <w:rPr>
          <w:sz w:val="22"/>
          <w:szCs w:val="22"/>
          <w:lang w:val="el-GR"/>
        </w:rPr>
        <w:t>Κατ’ εξαίρεση</w:t>
      </w:r>
      <w:r>
        <w:rPr>
          <w:sz w:val="22"/>
          <w:szCs w:val="22"/>
          <w:lang w:val="el-GR"/>
        </w:rPr>
        <w:t xml:space="preserve">,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46E1232C"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460F20A8"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48EBA184"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w:t>
      </w:r>
      <w:r>
        <w:rPr>
          <w:lang w:val="el-GR"/>
        </w:rPr>
        <w:lastRenderedPageBreak/>
        <w:t xml:space="preserve">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12A0308E"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29C49C42" w14:textId="6A724917" w:rsidR="007F65D6" w:rsidRPr="007F65D6" w:rsidRDefault="003929DA" w:rsidP="007F65D6">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w:t>
      </w:r>
      <w:r w:rsidRPr="00C1604F">
        <w:rPr>
          <w:lang w:val="el-GR"/>
        </w:rPr>
        <w:t>ισχύει</w:t>
      </w:r>
      <w:r w:rsidR="00CE7609">
        <w:rPr>
          <w:i/>
          <w:color w:val="5B9BD5"/>
          <w:lang w:val="el-GR"/>
        </w:rPr>
        <w:t>.</w:t>
      </w:r>
      <w:r w:rsidR="00A24EF3">
        <w:rPr>
          <w:lang w:val="el-GR"/>
        </w:rPr>
        <w:t xml:space="preserve"> </w:t>
      </w:r>
      <w:r w:rsidR="007F65D6" w:rsidRPr="002510A3">
        <w:rPr>
          <w:lang w:val="el-GR"/>
        </w:rPr>
        <w:t xml:space="preserve">Οι υποχρεώσεις της </w:t>
      </w:r>
      <w:r w:rsidR="000A44F1">
        <w:rPr>
          <w:lang w:val="el-GR"/>
        </w:rPr>
        <w:t>παρούσας</w:t>
      </w:r>
      <w:r w:rsidR="007F65D6" w:rsidRPr="002510A3">
        <w:rPr>
          <w:lang w:val="el-GR"/>
        </w:rPr>
        <w:t xml:space="preserve"> αφορούν</w:t>
      </w:r>
      <w:r w:rsidR="007F65D6" w:rsidRPr="00E014DD">
        <w:rPr>
          <w:lang w:val="el-GR"/>
        </w:rPr>
        <w:t xml:space="preserve">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76AB4B51" w14:textId="3D6ADFF5" w:rsidR="003929DA" w:rsidRDefault="007F65D6" w:rsidP="007F65D6">
      <w:pPr>
        <w:suppressAutoHyphens w:val="0"/>
        <w:spacing w:after="160" w:line="252" w:lineRule="auto"/>
        <w:rPr>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Pr="007F65D6">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Pr="007F65D6">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Pr="007F65D6">
        <w:rPr>
          <w:lang w:val="el-GR"/>
        </w:rPr>
        <w:t xml:space="preserve"> </w:t>
      </w:r>
      <w:proofErr w:type="spellStart"/>
      <w:r w:rsidRPr="007F65D6">
        <w:rPr>
          <w:lang w:val="el-GR"/>
        </w:rPr>
        <w:t>equity</w:t>
      </w:r>
      <w:proofErr w:type="spellEnd"/>
      <w:r w:rsidRPr="007F65D6">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4586958C" w14:textId="55A23397" w:rsidR="00FB1103" w:rsidRPr="00A502B3" w:rsidRDefault="00691A67" w:rsidP="007F65D6">
      <w:pPr>
        <w:suppressAutoHyphens w:val="0"/>
        <w:spacing w:after="160" w:line="252" w:lineRule="auto"/>
        <w:rPr>
          <w:lang w:val="el-GR"/>
        </w:rPr>
      </w:pPr>
      <w:r w:rsidRPr="00CE7609">
        <w:rPr>
          <w:b/>
          <w:bCs/>
          <w:lang w:val="el-GR"/>
        </w:rPr>
        <w:t>2.2.3.5.α</w:t>
      </w:r>
      <w:r>
        <w:rPr>
          <w:lang w:val="el-GR"/>
        </w:rPr>
        <w:t xml:space="preserve"> </w:t>
      </w:r>
      <w:r w:rsidR="00FB1103"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4AA21985"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w:t>
      </w:r>
      <w:r w:rsidRPr="00A502B3">
        <w:rPr>
          <w:lang w:val="el-GR"/>
        </w:rPr>
        <w:lastRenderedPageBreak/>
        <w:t xml:space="preserve">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092D1CC6" w14:textId="4800ECCF" w:rsidR="00E32CC8" w:rsidRPr="00E32CC8" w:rsidRDefault="003929DA" w:rsidP="00E32CC8">
      <w:pPr>
        <w:rPr>
          <w:i/>
          <w:color w:val="5B9BD5"/>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461038">
        <w:rPr>
          <w:lang w:val="el-GR"/>
        </w:rPr>
        <w:t xml:space="preserve">. </w:t>
      </w:r>
    </w:p>
    <w:p w14:paraId="22B57B5F"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66898DB3"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 xml:space="preserve">την αποστολή του σχεδίου της απόφασής της στην Επιτροπή, καλεί τον </w:t>
      </w:r>
      <w:r w:rsidRPr="00AC3AFE">
        <w:rPr>
          <w:lang w:val="el-GR"/>
        </w:rPr>
        <w:lastRenderedPageBreak/>
        <w:t>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6E77282E" w:rsidR="003929DA" w:rsidRDefault="003929DA">
      <w:pPr>
        <w:spacing w:line="360" w:lineRule="auto"/>
        <w:jc w:val="left"/>
        <w:rPr>
          <w:lang w:val="el-GR"/>
        </w:rPr>
      </w:pPr>
      <w:r>
        <w:rPr>
          <w:b/>
          <w:bCs/>
          <w:sz w:val="26"/>
          <w:szCs w:val="26"/>
          <w:lang w:val="el-GR"/>
        </w:rPr>
        <w:t>Κριτήρια Επιλογής</w:t>
      </w:r>
    </w:p>
    <w:p w14:paraId="79C7C6B4" w14:textId="20D60931" w:rsidR="003929DA" w:rsidRDefault="003929DA">
      <w:pPr>
        <w:pStyle w:val="3"/>
        <w:rPr>
          <w:rFonts w:eastAsia="Calibri"/>
          <w:color w:val="000000"/>
          <w:lang w:val="el-GR"/>
        </w:rPr>
      </w:pPr>
      <w:bookmarkStart w:id="54" w:name="_Toc195775633"/>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54"/>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7AD9D9A1" w:rsidR="00804F36" w:rsidRPr="00804F36" w:rsidRDefault="003929DA" w:rsidP="00804F3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461038">
        <w:rPr>
          <w:rFonts w:eastAsia="Calibri"/>
          <w:bCs/>
          <w:color w:val="000000"/>
          <w:lang w:val="el-GR"/>
        </w:rPr>
        <w:t>.</w:t>
      </w:r>
      <w:r>
        <w:rPr>
          <w:rFonts w:eastAsia="Calibri"/>
          <w:bCs/>
          <w:i/>
          <w:color w:val="5B9BD5"/>
          <w:lang w:val="el-GR"/>
        </w:rPr>
        <w:t xml:space="preserve">  </w:t>
      </w:r>
    </w:p>
    <w:p w14:paraId="3E6EFF46" w14:textId="2CDDAAE1" w:rsidR="003929DA" w:rsidRDefault="003929DA">
      <w:pPr>
        <w:pStyle w:val="3"/>
        <w:rPr>
          <w:szCs w:val="22"/>
          <w:lang w:val="el-GR"/>
        </w:rPr>
      </w:pPr>
      <w:bookmarkStart w:id="55" w:name="_Toc195775634"/>
      <w:r>
        <w:rPr>
          <w:lang w:val="el-GR"/>
        </w:rPr>
        <w:t>2.2.5</w:t>
      </w:r>
      <w:r>
        <w:rPr>
          <w:lang w:val="el-GR"/>
        </w:rPr>
        <w:tab/>
        <w:t>Οικονομική και χρηματοοικονομική επάρκεια</w:t>
      </w:r>
      <w:bookmarkEnd w:id="55"/>
    </w:p>
    <w:p w14:paraId="12DD5FE9" w14:textId="711EB8F7" w:rsidR="007C1C9C" w:rsidRDefault="00461038">
      <w:pPr>
        <w:rPr>
          <w:lang w:val="el-GR"/>
        </w:rPr>
      </w:pPr>
      <w:r w:rsidRPr="00461038">
        <w:rPr>
          <w:szCs w:val="22"/>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B52A43" w14:textId="3011CE28" w:rsidR="003929DA" w:rsidRDefault="003929DA">
      <w:pPr>
        <w:pStyle w:val="3"/>
        <w:rPr>
          <w:rStyle w:val="WW-FootnoteReference2"/>
          <w:lang w:val="el-GR"/>
        </w:rPr>
      </w:pPr>
      <w:bookmarkStart w:id="56" w:name="_Toc195775635"/>
      <w:r>
        <w:rPr>
          <w:lang w:val="el-GR"/>
        </w:rPr>
        <w:t>2.2.6</w:t>
      </w:r>
      <w:r>
        <w:rPr>
          <w:lang w:val="el-GR"/>
        </w:rPr>
        <w:tab/>
        <w:t>Τεχνική και επαγγελματική ικανότητα</w:t>
      </w:r>
      <w:bookmarkEnd w:id="56"/>
    </w:p>
    <w:p w14:paraId="4EEC8886" w14:textId="30233949" w:rsidR="00461038" w:rsidRPr="00461038" w:rsidRDefault="00461038" w:rsidP="00461038">
      <w:pPr>
        <w:rPr>
          <w:lang w:val="el-GR"/>
        </w:rPr>
      </w:pPr>
      <w:r w:rsidRPr="00461038">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51381C01" w14:textId="572DEC1B" w:rsidR="003929DA" w:rsidRDefault="003929DA">
      <w:pPr>
        <w:pStyle w:val="3"/>
        <w:rPr>
          <w:i/>
          <w:color w:val="5B9BD5"/>
          <w:lang w:val="el-GR"/>
        </w:rPr>
      </w:pPr>
      <w:bookmarkStart w:id="57" w:name="_Toc195775636"/>
      <w:r>
        <w:rPr>
          <w:lang w:val="el-GR"/>
        </w:rPr>
        <w:lastRenderedPageBreak/>
        <w:t>2.2.7</w:t>
      </w:r>
      <w:r>
        <w:rPr>
          <w:lang w:val="el-GR"/>
        </w:rPr>
        <w:tab/>
        <w:t>Πρότυπα διασφάλισης ποιότητας και πρότυπα περιβαλλοντικής διαχείρισης</w:t>
      </w:r>
      <w:bookmarkEnd w:id="57"/>
      <w:r>
        <w:rPr>
          <w:lang w:val="el-GR"/>
        </w:rPr>
        <w:t xml:space="preserve"> </w:t>
      </w:r>
    </w:p>
    <w:p w14:paraId="24A5FA1C" w14:textId="77777777" w:rsidR="00461038" w:rsidRDefault="00461038" w:rsidP="00461038">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14:paraId="3A693924" w14:textId="77777777" w:rsidR="003929DA" w:rsidRDefault="003929DA">
      <w:pPr>
        <w:pStyle w:val="3"/>
        <w:rPr>
          <w:lang w:val="el-GR"/>
        </w:rPr>
      </w:pPr>
      <w:bookmarkStart w:id="58" w:name="_Toc195775637"/>
      <w:r>
        <w:rPr>
          <w:lang w:val="el-GR"/>
        </w:rPr>
        <w:t>2.2.8</w:t>
      </w:r>
      <w:r>
        <w:rPr>
          <w:lang w:val="el-GR"/>
        </w:rPr>
        <w:tab/>
        <w:t xml:space="preserve">Στήριξη στην ικανότητα τρίτων </w:t>
      </w:r>
      <w:r w:rsidR="005D11ED">
        <w:rPr>
          <w:lang w:val="el-GR"/>
        </w:rPr>
        <w:t>– Υπεργολαβία</w:t>
      </w:r>
      <w:bookmarkEnd w:id="58"/>
    </w:p>
    <w:p w14:paraId="71C1E96D" w14:textId="0BB79639" w:rsidR="008D7723" w:rsidRPr="00EE08A6" w:rsidRDefault="005D11ED" w:rsidP="007C2136">
      <w:pPr>
        <w:pStyle w:val="4"/>
        <w:rPr>
          <w:lang w:val="el-GR"/>
        </w:rPr>
      </w:pPr>
      <w:bookmarkStart w:id="59" w:name="_Toc195775638"/>
      <w:r w:rsidRPr="00EE08A6">
        <w:rPr>
          <w:lang w:val="el-GR"/>
        </w:rPr>
        <w:t xml:space="preserve">2.2.8.1. </w:t>
      </w:r>
      <w:r w:rsidR="008D7723" w:rsidRPr="00EE08A6">
        <w:rPr>
          <w:lang w:val="el-GR"/>
        </w:rPr>
        <w:t>Στήριξη στην ικανότητα τρίτων</w:t>
      </w:r>
      <w:bookmarkEnd w:id="59"/>
    </w:p>
    <w:p w14:paraId="3724E226" w14:textId="1D0ACEFE"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60" w:name="_Toc195775639"/>
      <w:r w:rsidRPr="00EE08A6">
        <w:rPr>
          <w:lang w:val="el-GR"/>
        </w:rPr>
        <w:t xml:space="preserve">2.2.8.2. </w:t>
      </w:r>
      <w:r w:rsidR="008D7723" w:rsidRPr="00EE08A6">
        <w:rPr>
          <w:lang w:val="el-GR"/>
        </w:rPr>
        <w:t>Υπεργολαβία</w:t>
      </w:r>
      <w:bookmarkEnd w:id="60"/>
    </w:p>
    <w:p w14:paraId="1CA3B9DD" w14:textId="6019C1D5"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DC3F3C">
        <w:rPr>
          <w:bCs/>
          <w:lang w:val="el-GR"/>
        </w:rPr>
        <w:t>.</w:t>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61" w:name="_Toc195775640"/>
      <w:r>
        <w:rPr>
          <w:lang w:val="el-GR"/>
        </w:rPr>
        <w:t>2.2.9</w:t>
      </w:r>
      <w:r>
        <w:rPr>
          <w:lang w:val="el-GR"/>
        </w:rPr>
        <w:tab/>
        <w:t>Κανόνες απόδειξης ποιοτικής επιλογής</w:t>
      </w:r>
      <w:bookmarkEnd w:id="61"/>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399DE422"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3A00DBA" w14:textId="7945BC4C"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0355A88C"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62" w:name="_Toc195775641"/>
      <w:r>
        <w:rPr>
          <w:lang w:val="el-GR"/>
        </w:rPr>
        <w:lastRenderedPageBreak/>
        <w:t>2.2.9.1</w:t>
      </w:r>
      <w:r>
        <w:rPr>
          <w:lang w:val="el-GR"/>
        </w:rPr>
        <w:tab/>
        <w:t>Προκαταρκτική απόδειξη κατά την υποβολή προσφορών</w:t>
      </w:r>
      <w:bookmarkEnd w:id="62"/>
      <w:r>
        <w:rPr>
          <w:lang w:val="el-GR"/>
        </w:rPr>
        <w:t xml:space="preserve"> </w:t>
      </w:r>
    </w:p>
    <w:p w14:paraId="4B2CF91A" w14:textId="168B9F85"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4F4AF5">
        <w:rPr>
          <w:lang w:val="el-GR"/>
        </w:rPr>
        <w:t>Παράρτημα</w:t>
      </w:r>
      <w:r w:rsidR="00402AD7" w:rsidRPr="004F4AF5">
        <w:rPr>
          <w:lang w:val="el-GR"/>
        </w:rPr>
        <w:t xml:space="preserve"> ΙΙ,</w:t>
      </w:r>
      <w:r w:rsidR="00402AD7">
        <w:rPr>
          <w:lang w:val="el-GR"/>
        </w:rPr>
        <w:t xml:space="preserve"> </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p>
    <w:p w14:paraId="6DC58506" w14:textId="1A0BC6A0"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50CFB36D"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2413F405"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2C85361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0D78D4C5"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6F8736D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w:t>
      </w:r>
      <w:r w:rsidRPr="00F62DBC">
        <w:rPr>
          <w:rFonts w:eastAsia="Calibri" w:cs="Times New Roman"/>
          <w:szCs w:val="22"/>
          <w:lang w:val="el-GR" w:eastAsia="en-US"/>
        </w:rPr>
        <w:lastRenderedPageBreak/>
        <w:t>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41022B3B"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w:t>
      </w:r>
      <w:r w:rsidRPr="004F4AF5">
        <w:rPr>
          <w:rFonts w:eastAsia="Calibri" w:cs="Times New Roman"/>
          <w:szCs w:val="22"/>
          <w:lang w:val="el-GR" w:eastAsia="en-US"/>
        </w:rPr>
        <w:t xml:space="preserve">στο Παράρτημα </w:t>
      </w:r>
      <w:r w:rsidR="00402AD7" w:rsidRPr="004F4AF5">
        <w:rPr>
          <w:rFonts w:eastAsia="Calibri" w:cs="Times New Roman"/>
          <w:szCs w:val="22"/>
          <w:lang w:val="en-US" w:eastAsia="en-US"/>
        </w:rPr>
        <w:t>V</w:t>
      </w:r>
      <w:r w:rsidRPr="004F4AF5">
        <w:rPr>
          <w:rFonts w:eastAsia="Calibri" w:cs="Times New Roman"/>
          <w:szCs w:val="22"/>
          <w:lang w:val="el-GR" w:eastAsia="en-US"/>
        </w:rPr>
        <w:t xml:space="preserve"> της</w:t>
      </w:r>
      <w:r w:rsidRPr="000649DF">
        <w:rPr>
          <w:rFonts w:eastAsia="Calibri" w:cs="Times New Roman"/>
          <w:szCs w:val="22"/>
          <w:lang w:val="el-GR" w:eastAsia="en-US"/>
        </w:rPr>
        <w:t xml:space="preserve"> παρούσας.</w:t>
      </w:r>
    </w:p>
    <w:p w14:paraId="0C97C615" w14:textId="64F6307C" w:rsidR="003929DA" w:rsidRPr="00A82162" w:rsidRDefault="003929DA" w:rsidP="00C513BF">
      <w:pPr>
        <w:pStyle w:val="4"/>
        <w:ind w:left="567" w:hanging="567"/>
        <w:rPr>
          <w:lang w:val="el-GR"/>
        </w:rPr>
      </w:pPr>
      <w:bookmarkStart w:id="63" w:name="_Toc195775642"/>
      <w:r w:rsidRPr="00C513BF">
        <w:rPr>
          <w:lang w:val="el-GR"/>
        </w:rPr>
        <w:t>2.2.9.2</w:t>
      </w:r>
      <w:r w:rsidRPr="00C513BF">
        <w:rPr>
          <w:lang w:val="el-GR"/>
        </w:rPr>
        <w:tab/>
        <w:t>Αποδεικτικά μέσα</w:t>
      </w:r>
      <w:bookmarkEnd w:id="63"/>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53AEFF7B"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lastRenderedPageBreak/>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A7E363E" w14:textId="77777777" w:rsidR="00402AD7" w:rsidRPr="00A82162"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402AD7" w:rsidRPr="00402AD7">
        <w:rPr>
          <w:lang w:val="el-GR"/>
        </w:rPr>
        <w:t>.</w:t>
      </w:r>
    </w:p>
    <w:p w14:paraId="72C68C5B" w14:textId="77777777" w:rsidR="00402AD7" w:rsidRDefault="00402AD7" w:rsidP="00402AD7">
      <w:pPr>
        <w:rPr>
          <w:color w:val="000000"/>
          <w:lang w:val="el-GR"/>
        </w:rPr>
      </w:pPr>
      <w:r w:rsidRPr="00870EF2">
        <w:rPr>
          <w:b/>
          <w:bCs/>
          <w:iCs/>
          <w:lang w:val="el-GR"/>
        </w:rPr>
        <w:t xml:space="preserve">Λαμβανομένης υπόψη της Απόφασης </w:t>
      </w:r>
      <w:proofErr w:type="spellStart"/>
      <w:r w:rsidRPr="00870EF2">
        <w:rPr>
          <w:b/>
          <w:bCs/>
          <w:iCs/>
          <w:lang w:val="el-GR"/>
        </w:rPr>
        <w:t>ΣτΕ</w:t>
      </w:r>
      <w:proofErr w:type="spellEnd"/>
      <w:r w:rsidRPr="00870EF2">
        <w:rPr>
          <w:b/>
          <w:bCs/>
          <w:iCs/>
          <w:lang w:val="el-GR"/>
        </w:rPr>
        <w:t xml:space="preserve"> Δ’ </w:t>
      </w:r>
      <w:proofErr w:type="spellStart"/>
      <w:r w:rsidRPr="00870EF2">
        <w:rPr>
          <w:b/>
          <w:bCs/>
          <w:iCs/>
          <w:lang w:val="el-GR"/>
        </w:rPr>
        <w:t>Τμ</w:t>
      </w:r>
      <w:proofErr w:type="spellEnd"/>
      <w:r w:rsidRPr="00870EF2">
        <w:rPr>
          <w:b/>
          <w:bCs/>
          <w:iCs/>
          <w:lang w:val="el-GR"/>
        </w:rPr>
        <w:t xml:space="preserve">. 1939/2022 και έως την έκδοση οριστικής απόφασης από την Ολομέλεια του </w:t>
      </w:r>
      <w:proofErr w:type="spellStart"/>
      <w:r w:rsidRPr="00870EF2">
        <w:rPr>
          <w:b/>
          <w:bCs/>
          <w:iCs/>
          <w:lang w:val="el-GR"/>
        </w:rPr>
        <w:t>ΣτΕ</w:t>
      </w:r>
      <w:proofErr w:type="spellEnd"/>
      <w:r w:rsidRPr="00870EF2">
        <w:rPr>
          <w:b/>
          <w:bCs/>
          <w:iCs/>
          <w:lang w:val="el-GR"/>
        </w:rPr>
        <w:t xml:space="preserve"> (στην οποία έχει παραπεμφθεί η σχετική υπόθεση).</w:t>
      </w:r>
      <w:r w:rsidRPr="00870EF2">
        <w:rPr>
          <w:b/>
          <w:bCs/>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r w:rsidRPr="00870EF2">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2A74752" w14:textId="4F0C893A" w:rsidR="00402AD7" w:rsidRPr="00C66420" w:rsidRDefault="00032BAF" w:rsidP="00402AD7">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402AD7" w:rsidRPr="00402AD7">
        <w:rPr>
          <w:color w:val="000000"/>
          <w:lang w:val="el-GR"/>
        </w:rPr>
        <w:t xml:space="preserve"> </w:t>
      </w:r>
      <w:r w:rsidR="00402AD7">
        <w:rPr>
          <w:color w:val="000000"/>
          <w:lang w:val="el-GR"/>
        </w:rPr>
        <w:t xml:space="preserve">Επιπλέον </w:t>
      </w:r>
      <w:r w:rsidR="00402AD7" w:rsidRPr="00C66420">
        <w:rPr>
          <w:color w:val="000000"/>
          <w:lang w:val="el-GR"/>
        </w:rPr>
        <w:t>ο οικονομικ</w:t>
      </w:r>
      <w:r w:rsidR="00402AD7">
        <w:rPr>
          <w:color w:val="000000"/>
          <w:lang w:val="el-GR"/>
        </w:rPr>
        <w:t xml:space="preserve">ός </w:t>
      </w:r>
      <w:r w:rsidR="00402AD7" w:rsidRPr="00C66420">
        <w:rPr>
          <w:color w:val="000000"/>
          <w:lang w:val="el-GR"/>
        </w:rPr>
        <w:t xml:space="preserve"> φορέας </w:t>
      </w:r>
      <w:r w:rsidR="00402AD7">
        <w:rPr>
          <w:color w:val="000000"/>
          <w:lang w:val="el-GR"/>
        </w:rPr>
        <w:t xml:space="preserve">που </w:t>
      </w:r>
      <w:r w:rsidR="00402AD7" w:rsidRPr="00C66420">
        <w:rPr>
          <w:color w:val="000000"/>
          <w:lang w:val="el-GR"/>
        </w:rPr>
        <w:t xml:space="preserve">έχει την εγκατάστασή του στην Ελλάδα </w:t>
      </w:r>
      <w:r w:rsidR="00402AD7">
        <w:rPr>
          <w:color w:val="000000"/>
          <w:lang w:val="el-GR"/>
        </w:rPr>
        <w:t>θα δηλώνει τους</w:t>
      </w:r>
      <w:r w:rsidR="00402AD7" w:rsidRPr="00C66420">
        <w:rPr>
          <w:color w:val="000000"/>
          <w:lang w:val="el-GR"/>
        </w:rPr>
        <w:t xml:space="preserve"> Οργανισμούς κύριας και επικουρικής ασφάλισης</w:t>
      </w:r>
      <w:r w:rsidR="00402AD7">
        <w:rPr>
          <w:color w:val="000000"/>
          <w:lang w:val="el-GR"/>
        </w:rPr>
        <w:t xml:space="preserve"> </w:t>
      </w:r>
      <w:r w:rsidR="00402AD7" w:rsidRPr="00C66420">
        <w:rPr>
          <w:color w:val="000000"/>
          <w:lang w:val="el-GR"/>
        </w:rPr>
        <w:t xml:space="preserve"> στους οποίους οφείλει να καταβάλει εισφορές</w:t>
      </w:r>
      <w:r w:rsidR="00402AD7">
        <w:rPr>
          <w:color w:val="000000"/>
          <w:lang w:val="el-GR"/>
        </w:rPr>
        <w:t xml:space="preserve">. </w:t>
      </w:r>
    </w:p>
    <w:p w14:paraId="75CCC0CE" w14:textId="166803FC" w:rsidR="003929DA" w:rsidRDefault="003929DA">
      <w:pPr>
        <w:rPr>
          <w:b/>
          <w:bCs/>
          <w:color w:val="000000"/>
          <w:lang w:val="el-GR"/>
        </w:rPr>
      </w:pPr>
    </w:p>
    <w:p w14:paraId="4B0D851D" w14:textId="2EF94306"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lastRenderedPageBreak/>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64"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64"/>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4C624FC0"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0374D8" w:rsidRPr="000374D8">
        <w:rPr>
          <w:color w:val="000000"/>
          <w:lang w:val="el-GR"/>
        </w:rPr>
        <w:t xml:space="preserve"> </w:t>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45FF0FF" w14:textId="3913C75F" w:rsidR="000C76F3" w:rsidRDefault="00032BAF" w:rsidP="00493234">
      <w:pPr>
        <w:tabs>
          <w:tab w:val="left" w:pos="1980"/>
        </w:tabs>
        <w:rPr>
          <w:color w:val="000000"/>
          <w:lang w:val="el-GR"/>
        </w:rPr>
      </w:pPr>
      <w:proofErr w:type="spellStart"/>
      <w:r>
        <w:rPr>
          <w:b/>
          <w:bCs/>
          <w:color w:val="000000"/>
          <w:lang w:val="el-GR"/>
        </w:rPr>
        <w:t>στ</w:t>
      </w:r>
      <w:proofErr w:type="spellEnd"/>
      <w:r w:rsidR="00493234" w:rsidRPr="005609B2">
        <w:rPr>
          <w:b/>
          <w:bCs/>
          <w:color w:val="000000"/>
          <w:lang w:val="el-GR"/>
        </w:rPr>
        <w:t>)</w:t>
      </w:r>
      <w:r w:rsidR="00493234" w:rsidRPr="005609B2">
        <w:rPr>
          <w:color w:val="000000"/>
          <w:lang w:val="el-GR"/>
        </w:rPr>
        <w:t xml:space="preserve"> για την παράγραφο 2.2.3.5</w:t>
      </w:r>
      <w:r w:rsidR="00493234">
        <w:rPr>
          <w:color w:val="000000"/>
          <w:lang w:val="el-GR"/>
        </w:rPr>
        <w:t xml:space="preserve"> </w:t>
      </w:r>
      <w:r w:rsidR="00493234" w:rsidRPr="005609B2">
        <w:rPr>
          <w:color w:val="000000"/>
          <w:lang w:val="el-GR"/>
        </w:rPr>
        <w:t xml:space="preserve">δικαιολογητικά ονομαστικοποίησης των μετοχών, </w:t>
      </w:r>
      <w:r w:rsidR="00493234">
        <w:rPr>
          <w:color w:val="000000"/>
          <w:lang w:val="el-GR"/>
        </w:rPr>
        <w:t xml:space="preserve">που καθορίζονται κατωτέρω, </w:t>
      </w:r>
      <w:r w:rsidR="00493234" w:rsidRPr="005609B2">
        <w:rPr>
          <w:color w:val="000000"/>
          <w:lang w:val="el-GR"/>
        </w:rPr>
        <w:t>εφόσον ο προσωρινός ανάδοχος είναι ανώνυμη εταιρία</w:t>
      </w:r>
      <w:r w:rsidR="00493234">
        <w:rPr>
          <w:color w:val="000000"/>
          <w:lang w:val="el-GR"/>
        </w:rPr>
        <w:t xml:space="preserve"> </w:t>
      </w:r>
      <w:r w:rsidR="00493234" w:rsidRPr="00F0704B">
        <w:rPr>
          <w:color w:val="000000"/>
          <w:lang w:val="el-GR"/>
        </w:rPr>
        <w:t>ή νομικό πρόσωπο στη μετοχική σύνθεση του οποίου συμμετέχει ανώνυμη εταιρεία</w:t>
      </w:r>
      <w:r w:rsidR="00493234" w:rsidRPr="00D119B9">
        <w:rPr>
          <w:lang w:val="el-GR"/>
        </w:rPr>
        <w:t xml:space="preserve"> </w:t>
      </w:r>
      <w:r w:rsidR="00493234" w:rsidRPr="00D119B9">
        <w:rPr>
          <w:color w:val="000000"/>
          <w:lang w:val="el-GR"/>
        </w:rPr>
        <w:t xml:space="preserve">ή </w:t>
      </w:r>
      <w:r w:rsidR="00493234">
        <w:rPr>
          <w:color w:val="000000"/>
          <w:lang w:val="el-GR"/>
        </w:rPr>
        <w:t xml:space="preserve">νομικό πρόσωπο της αλλοδαπής </w:t>
      </w:r>
      <w:r w:rsidR="00493234" w:rsidRPr="00D119B9">
        <w:rPr>
          <w:color w:val="000000"/>
          <w:lang w:val="el-GR"/>
        </w:rPr>
        <w:t xml:space="preserve">που αντιστοιχεί </w:t>
      </w:r>
      <w:r w:rsidR="00493234">
        <w:rPr>
          <w:color w:val="000000"/>
          <w:lang w:val="el-GR"/>
        </w:rPr>
        <w:t>σ</w:t>
      </w:r>
      <w:r w:rsidR="00493234" w:rsidRPr="00D119B9">
        <w:rPr>
          <w:color w:val="000000"/>
          <w:lang w:val="el-GR"/>
        </w:rPr>
        <w:t>ε ανώνυμη εταιρεία</w:t>
      </w:r>
      <w:r w:rsidR="000C76F3">
        <w:rPr>
          <w:color w:val="000000"/>
          <w:lang w:val="el-GR"/>
        </w:rPr>
        <w:t xml:space="preserve"> </w:t>
      </w:r>
      <w:r w:rsidR="000C76F3" w:rsidRPr="000C76F3">
        <w:rPr>
          <w:color w:val="000000"/>
          <w:lang w:val="el-GR"/>
        </w:rPr>
        <w:t>(πλην των περιπτώσεων που αναφέρθηκαν στ</w:t>
      </w:r>
      <w:r w:rsidR="000C76F3">
        <w:rPr>
          <w:color w:val="000000"/>
          <w:lang w:val="el-GR"/>
        </w:rPr>
        <w:t>ην παρ. 2.2.3.5 της παρούσας ανωτέρω)</w:t>
      </w:r>
      <w:r w:rsidR="00493234">
        <w:rPr>
          <w:color w:val="000000"/>
          <w:lang w:val="el-GR"/>
        </w:rPr>
        <w:t>.</w:t>
      </w:r>
      <w:r w:rsidR="00493234" w:rsidRPr="005609B2">
        <w:rPr>
          <w:color w:val="000000"/>
          <w:lang w:val="el-GR"/>
        </w:rPr>
        <w:t xml:space="preserve"> </w:t>
      </w:r>
    </w:p>
    <w:p w14:paraId="6FAD249A" w14:textId="77777777" w:rsidR="00493234" w:rsidRDefault="00493234" w:rsidP="00493234">
      <w:pPr>
        <w:tabs>
          <w:tab w:val="left" w:pos="1980"/>
        </w:tabs>
        <w:rPr>
          <w:color w:val="000000"/>
          <w:lang w:val="el-GR"/>
        </w:rPr>
      </w:pPr>
      <w:r>
        <w:rPr>
          <w:color w:val="000000"/>
          <w:lang w:val="el-GR"/>
        </w:rPr>
        <w:t>Συγκεκριμένα, προσκομίζονται:</w:t>
      </w:r>
    </w:p>
    <w:p w14:paraId="60620A1A" w14:textId="77777777" w:rsidR="00493234" w:rsidRDefault="00493234" w:rsidP="00493234">
      <w:pPr>
        <w:tabs>
          <w:tab w:val="left" w:pos="1980"/>
        </w:tabs>
        <w:rPr>
          <w:color w:val="000000"/>
          <w:lang w:val="el-GR"/>
        </w:rPr>
      </w:pPr>
      <w:proofErr w:type="spellStart"/>
      <w:r>
        <w:rPr>
          <w:b/>
          <w:bCs/>
          <w:color w:val="000000"/>
          <w:lang w:val="en-US"/>
        </w:rPr>
        <w:t>i</w:t>
      </w:r>
      <w:proofErr w:type="spellEnd"/>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2C2A5F7D" w14:textId="5B07B6AB" w:rsidR="00493234" w:rsidRDefault="00493234" w:rsidP="00493234">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sidR="00CF56A4">
        <w:rPr>
          <w:color w:val="000000"/>
          <w:lang w:val="el-GR"/>
        </w:rPr>
        <w:t>,</w:t>
      </w:r>
      <w:r w:rsidRPr="00A7211D">
        <w:rPr>
          <w:color w:val="000000"/>
          <w:lang w:val="el-GR"/>
        </w:rPr>
        <w:t xml:space="preserve"> από το οποίο προκύπτει ότι οι </w:t>
      </w:r>
      <w:proofErr w:type="spellStart"/>
      <w:r w:rsidRPr="00A7211D">
        <w:rPr>
          <w:color w:val="000000"/>
          <w:lang w:val="el-GR"/>
        </w:rPr>
        <w:t>ελέγχουσες</w:t>
      </w:r>
      <w:proofErr w:type="spellEnd"/>
      <w:r w:rsidRPr="00A7211D">
        <w:rPr>
          <w:color w:val="000000"/>
          <w:lang w:val="el-GR"/>
        </w:rPr>
        <w:t xml:space="preserve"> τα δικαιώματα ψήφου εταιρείες είναι εποπτευόμενες κατά τα οριζόμενα</w:t>
      </w:r>
      <w:r>
        <w:rPr>
          <w:color w:val="000000"/>
          <w:lang w:val="el-GR"/>
        </w:rPr>
        <w:t xml:space="preserve"> στην παράγραφο 2.2.3.5.</w:t>
      </w:r>
    </w:p>
    <w:p w14:paraId="709E024B" w14:textId="77777777" w:rsidR="00493234" w:rsidRPr="00E24552" w:rsidRDefault="00493234" w:rsidP="00493234">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78CAE6D0" w14:textId="43D3020E" w:rsidR="00493234" w:rsidRPr="00C45D8A" w:rsidRDefault="00493234" w:rsidP="00493234">
      <w:pPr>
        <w:tabs>
          <w:tab w:val="left" w:pos="1980"/>
        </w:tabs>
        <w:rPr>
          <w:color w:val="000000"/>
          <w:u w:val="single"/>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έχει εκδοθεί έως τριάντα (30) εργάσιμες ημέρες </w:t>
      </w:r>
      <w:r w:rsidRPr="00C45D8A">
        <w:rPr>
          <w:color w:val="000000"/>
          <w:u w:val="single"/>
          <w:lang w:val="el-GR"/>
        </w:rPr>
        <w:t>πριν από την υποβολή του.</w:t>
      </w:r>
    </w:p>
    <w:p w14:paraId="1B05A53D" w14:textId="77777777" w:rsidR="00493234" w:rsidRPr="00C45D8A" w:rsidRDefault="00493234" w:rsidP="00493234">
      <w:pPr>
        <w:tabs>
          <w:tab w:val="left" w:pos="1980"/>
        </w:tabs>
        <w:rPr>
          <w:color w:val="000000"/>
          <w:u w:val="single"/>
          <w:lang w:val="el-GR"/>
        </w:rPr>
      </w:pPr>
      <w:r w:rsidRPr="00E24552">
        <w:rPr>
          <w:color w:val="000000"/>
          <w:lang w:val="el-GR"/>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C45D8A">
        <w:rPr>
          <w:color w:val="000000"/>
          <w:u w:val="single"/>
          <w:lang w:val="el-GR"/>
        </w:rPr>
        <w:t>πριν από την ημέρα υποβολής της προσφοράς.</w:t>
      </w:r>
    </w:p>
    <w:p w14:paraId="42A0C963" w14:textId="77777777" w:rsidR="00493234" w:rsidRPr="00E24552" w:rsidRDefault="00493234" w:rsidP="00493234">
      <w:pPr>
        <w:tabs>
          <w:tab w:val="left" w:pos="1980"/>
        </w:tabs>
        <w:rPr>
          <w:color w:val="000000"/>
          <w:lang w:val="el-GR"/>
        </w:rPr>
      </w:pPr>
      <w:r w:rsidRPr="00E24552">
        <w:rPr>
          <w:color w:val="000000"/>
          <w:lang w:val="el-GR"/>
        </w:rPr>
        <w:t>Ειδικότερα:</w:t>
      </w:r>
    </w:p>
    <w:p w14:paraId="2D5AA598" w14:textId="77777777" w:rsidR="00493234" w:rsidRPr="00E24552"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Pr>
          <w:color w:val="000000"/>
          <w:lang w:val="el-GR"/>
        </w:rPr>
        <w:t xml:space="preserve">Όσον αφορά στις </w:t>
      </w:r>
      <w:r w:rsidR="00493234" w:rsidRPr="000A0FD7">
        <w:rPr>
          <w:b/>
          <w:color w:val="000000"/>
          <w:lang w:val="el-GR"/>
        </w:rPr>
        <w:t>εγκατεστημένες στην Ελλάδα ανώνυμες εταιρείες</w:t>
      </w:r>
      <w:r w:rsidR="00493234">
        <w:rPr>
          <w:color w:val="000000"/>
          <w:lang w:val="el-GR"/>
        </w:rPr>
        <w:t xml:space="preserve"> υποβάλλεται</w:t>
      </w:r>
      <w:r w:rsidR="00493234" w:rsidRPr="00E24552">
        <w:rPr>
          <w:color w:val="000000"/>
          <w:lang w:val="el-GR"/>
        </w:rPr>
        <w:t xml:space="preserve"> πιστοποιητικό του Γ.Ε.Μ.Η. από το οποίο να προκύπτει ότι οι μετοχές </w:t>
      </w:r>
      <w:r w:rsidR="00493234">
        <w:rPr>
          <w:color w:val="000000"/>
          <w:lang w:val="el-GR"/>
        </w:rPr>
        <w:t xml:space="preserve">τους </w:t>
      </w:r>
      <w:r w:rsidR="00493234" w:rsidRPr="00E24552">
        <w:rPr>
          <w:color w:val="000000"/>
          <w:lang w:val="el-GR"/>
        </w:rPr>
        <w:t>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98F8EC4" w14:textId="77777777" w:rsidR="00493234" w:rsidRPr="00E24552" w:rsidRDefault="000A0FD7" w:rsidP="00493234">
      <w:pPr>
        <w:tabs>
          <w:tab w:val="left" w:pos="1980"/>
        </w:tabs>
        <w:rPr>
          <w:color w:val="000000"/>
          <w:lang w:val="el-GR"/>
        </w:rPr>
      </w:pPr>
      <w:r>
        <w:rPr>
          <w:b/>
          <w:color w:val="000000"/>
          <w:lang w:val="el-GR"/>
        </w:rPr>
        <w:lastRenderedPageBreak/>
        <w:t>-</w:t>
      </w:r>
      <w:r w:rsidR="007575F1">
        <w:rPr>
          <w:b/>
          <w:color w:val="000000"/>
          <w:lang w:val="el-GR"/>
        </w:rPr>
        <w:t xml:space="preserve"> </w:t>
      </w:r>
      <w:r w:rsidR="00493234" w:rsidRPr="00E24552">
        <w:rPr>
          <w:color w:val="000000"/>
          <w:lang w:val="el-GR"/>
        </w:rPr>
        <w:t xml:space="preserve">Όσον αφορά </w:t>
      </w:r>
      <w:r w:rsidR="0018557E">
        <w:rPr>
          <w:color w:val="000000"/>
          <w:lang w:val="el-GR"/>
        </w:rPr>
        <w:t>σ</w:t>
      </w:r>
      <w:r w:rsidR="00493234" w:rsidRPr="00E24552">
        <w:rPr>
          <w:color w:val="000000"/>
          <w:lang w:val="el-GR"/>
        </w:rPr>
        <w:t>τις</w:t>
      </w:r>
      <w:r w:rsidR="00493234">
        <w:rPr>
          <w:color w:val="000000"/>
          <w:lang w:val="el-GR"/>
        </w:rPr>
        <w:t xml:space="preserve"> </w:t>
      </w:r>
      <w:r w:rsidR="00493234" w:rsidRPr="003C4424">
        <w:rPr>
          <w:b/>
          <w:color w:val="000000"/>
          <w:lang w:val="el-GR"/>
        </w:rPr>
        <w:t>αλλοδαπές ανώνυμες εταιρίες ή αλλοδαπά νομικά πρόσωπα που αντιστοιχούν σε ανώνυμες εταιρείες</w:t>
      </w:r>
      <w:r w:rsidR="00493234">
        <w:rPr>
          <w:color w:val="000000"/>
          <w:lang w:val="el-GR"/>
        </w:rPr>
        <w:t>:</w:t>
      </w:r>
    </w:p>
    <w:p w14:paraId="6364A0CF" w14:textId="77777777" w:rsidR="00493234" w:rsidRPr="000A0FD7" w:rsidRDefault="000A0FD7" w:rsidP="00493234">
      <w:pPr>
        <w:tabs>
          <w:tab w:val="left" w:pos="1980"/>
        </w:tabs>
        <w:rPr>
          <w:b/>
          <w:color w:val="000000"/>
          <w:lang w:val="el-GR"/>
        </w:rPr>
      </w:pPr>
      <w:r>
        <w:rPr>
          <w:b/>
          <w:color w:val="000000"/>
          <w:lang w:val="el-GR"/>
        </w:rPr>
        <w:t>Α</w:t>
      </w:r>
      <w:r w:rsidR="00493234" w:rsidRPr="000A0FD7">
        <w:rPr>
          <w:b/>
          <w:color w:val="000000"/>
          <w:lang w:val="el-GR"/>
        </w:rPr>
        <w:t xml:space="preserve">) εφόσον έχουν κατά το δίκαιο της έδρας τους ονομαστικές μετοχές,  </w:t>
      </w:r>
      <w:r w:rsidR="0018557E">
        <w:rPr>
          <w:b/>
          <w:color w:val="000000"/>
          <w:lang w:val="el-GR"/>
        </w:rPr>
        <w:t>προσκομίζουν</w:t>
      </w:r>
      <w:r w:rsidR="00493234" w:rsidRPr="000A0FD7">
        <w:rPr>
          <w:b/>
          <w:color w:val="000000"/>
          <w:lang w:val="el-GR"/>
        </w:rPr>
        <w:t xml:space="preserve"> :</w:t>
      </w:r>
    </w:p>
    <w:p w14:paraId="267A1A77" w14:textId="77777777" w:rsidR="00493234" w:rsidRPr="00E24552" w:rsidRDefault="00493234" w:rsidP="00493234">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14:paraId="355604F9" w14:textId="239CFA61" w:rsidR="00493234" w:rsidRPr="00E24552" w:rsidRDefault="00493234" w:rsidP="00493234">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w:t>
      </w:r>
      <w:r w:rsidR="00CF56A4">
        <w:rPr>
          <w:color w:val="000000"/>
          <w:lang w:val="el-GR"/>
        </w:rPr>
        <w:t>,</w:t>
      </w:r>
      <w:r w:rsidRPr="00E24552">
        <w:rPr>
          <w:color w:val="000000"/>
          <w:lang w:val="el-GR"/>
        </w:rPr>
        <w:t xml:space="preserve"> με ημερομηνία το πολύ 30 εργάσιμες ημέρες πριν την υποβολή της προσφοράς.</w:t>
      </w:r>
    </w:p>
    <w:p w14:paraId="400991B5" w14:textId="77777777" w:rsidR="00493234" w:rsidRPr="00E24552" w:rsidRDefault="00493234" w:rsidP="00493234">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A27B102"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FBE74E9" w14:textId="152053B8"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 Για την περίπτωση μη πρόβλεψης ονομαστικοποίησης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w:t>
      </w:r>
    </w:p>
    <w:p w14:paraId="78981104" w14:textId="77777777" w:rsidR="00CC5053" w:rsidRPr="007C1C9C" w:rsidRDefault="00CC5053" w:rsidP="00CC5053">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14:paraId="7CD1C8C0" w14:textId="46D44C85" w:rsidR="00CC5053" w:rsidRPr="007D4F03" w:rsidRDefault="00CC5053" w:rsidP="00CC5053">
      <w:pPr>
        <w:tabs>
          <w:tab w:val="left" w:pos="1980"/>
        </w:tabs>
        <w:rPr>
          <w:bCs/>
          <w:i/>
          <w:color w:val="5B9BD5"/>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170F6929" w14:textId="797A30E7" w:rsidR="00CC5053" w:rsidRPr="007C1C9C" w:rsidRDefault="00CC5053" w:rsidP="00CC5053">
      <w:pPr>
        <w:tabs>
          <w:tab w:val="left" w:pos="1980"/>
        </w:tabs>
        <w:rPr>
          <w:color w:val="000000"/>
          <w:lang w:val="el-GR"/>
        </w:rPr>
      </w:pPr>
      <w:r w:rsidRPr="00390D33">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454203AA" w14:textId="77777777" w:rsidR="00CC5053" w:rsidRDefault="00CC5053">
      <w:pPr>
        <w:rPr>
          <w:b/>
          <w:color w:val="000000"/>
          <w:lang w:val="el-GR"/>
        </w:rPr>
      </w:pPr>
      <w:r w:rsidRPr="002F73F2">
        <w:rPr>
          <w:color w:val="000000"/>
          <w:lang w:val="el-GR"/>
        </w:rPr>
        <w:t>Ελλείψεις στα δικαιολογητικά ονομαστικοποίησης των μετοχών συμπληρώνονται κατά την παράγραφο 3.1.2 της παρούσας</w:t>
      </w:r>
      <w:r w:rsidRPr="002F73F2">
        <w:rPr>
          <w:b/>
          <w:color w:val="000000"/>
          <w:lang w:val="el-GR"/>
        </w:rPr>
        <w:t>.</w:t>
      </w:r>
    </w:p>
    <w:p w14:paraId="62E1A2A7" w14:textId="5424240E" w:rsidR="00506CAE" w:rsidRPr="000649DF" w:rsidRDefault="00CC4109" w:rsidP="00815BC7">
      <w:pPr>
        <w:rPr>
          <w:bCs/>
          <w:i/>
          <w:color w:val="5B9BD5"/>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 xml:space="preserve">ρχή ελέγχει επίσης, επί ποινή απαραδέκτου της προσφοράς, εάν στη διαδικασία συμμετέχει </w:t>
      </w:r>
      <w:proofErr w:type="spellStart"/>
      <w:r w:rsidR="00506CAE" w:rsidRPr="0035532D">
        <w:rPr>
          <w:color w:val="000000"/>
          <w:lang w:val="el-GR"/>
        </w:rPr>
        <w:t>εξωχώρια</w:t>
      </w:r>
      <w:proofErr w:type="spellEnd"/>
      <w:r w:rsidR="00506CAE" w:rsidRPr="0035532D">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00506CAE">
        <w:rPr>
          <w:b/>
          <w:color w:val="000000"/>
          <w:lang w:val="el-GR"/>
        </w:rPr>
        <w:t xml:space="preserve"> </w:t>
      </w:r>
      <w:r w:rsidR="00506CAE" w:rsidRPr="00490EDB">
        <w:rPr>
          <w:bCs/>
          <w:i/>
          <w:color w:val="5B9BD5"/>
          <w:lang w:val="el-GR"/>
        </w:rPr>
        <w:t>[Προς το</w:t>
      </w:r>
      <w:r w:rsidR="00506CAE">
        <w:rPr>
          <w:bCs/>
          <w:i/>
          <w:color w:val="5B9BD5"/>
          <w:lang w:val="el-GR"/>
        </w:rPr>
        <w:t>ν</w:t>
      </w:r>
      <w:r w:rsidR="00506CAE" w:rsidRPr="00490EDB">
        <w:rPr>
          <w:bCs/>
          <w:i/>
          <w:color w:val="5B9BD5"/>
          <w:lang w:val="el-GR"/>
        </w:rPr>
        <w:t xml:space="preserve"> σκοπό αυτό </w:t>
      </w:r>
      <w:r w:rsidR="00506CAE">
        <w:rPr>
          <w:bCs/>
          <w:i/>
          <w:color w:val="5B9BD5"/>
          <w:lang w:val="el-GR"/>
        </w:rPr>
        <w:t>οι Α.Α. δύνανται να απαιτούν ο προσωρινός ανάδοχος</w:t>
      </w:r>
      <w:r w:rsidR="00506CAE" w:rsidRPr="00490EDB">
        <w:rPr>
          <w:bCs/>
          <w:i/>
          <w:color w:val="5B9BD5"/>
          <w:lang w:val="el-GR"/>
        </w:rPr>
        <w:t xml:space="preserve">, πέραν των ως άνω δικαιολογητικών ονομαστικοποίησης, </w:t>
      </w:r>
      <w:r w:rsidR="00506CAE">
        <w:rPr>
          <w:bCs/>
          <w:i/>
          <w:color w:val="5B9BD5"/>
          <w:lang w:val="el-GR"/>
        </w:rPr>
        <w:t xml:space="preserve">να </w:t>
      </w:r>
      <w:r w:rsidR="00506CAE" w:rsidRPr="00490EDB">
        <w:rPr>
          <w:bCs/>
          <w:i/>
          <w:color w:val="5B9BD5"/>
          <w:lang w:val="el-GR"/>
        </w:rPr>
        <w:t>προσκομίζ</w:t>
      </w:r>
      <w:r w:rsidR="00506CAE">
        <w:rPr>
          <w:bCs/>
          <w:i/>
          <w:color w:val="5B9BD5"/>
          <w:lang w:val="el-GR"/>
        </w:rPr>
        <w:t>ει</w:t>
      </w:r>
      <w:r w:rsidR="00506CAE" w:rsidRPr="00490EDB">
        <w:rPr>
          <w:bCs/>
          <w:i/>
          <w:color w:val="5B9BD5"/>
          <w:lang w:val="el-GR"/>
        </w:rPr>
        <w:t xml:space="preserve"> κατά το στάδιο κατακύρωσης υπεύθυνη δήλωση ότι δεν είναι </w:t>
      </w:r>
      <w:proofErr w:type="spellStart"/>
      <w:r w:rsidR="00506CAE" w:rsidRPr="00490EDB">
        <w:rPr>
          <w:bCs/>
          <w:i/>
          <w:color w:val="5B9BD5"/>
          <w:lang w:val="el-GR"/>
        </w:rPr>
        <w:t>εξωχώρι</w:t>
      </w:r>
      <w:r w:rsidR="00506CAE">
        <w:rPr>
          <w:bCs/>
          <w:i/>
          <w:color w:val="5B9BD5"/>
          <w:lang w:val="el-GR"/>
        </w:rPr>
        <w:t>α</w:t>
      </w:r>
      <w:proofErr w:type="spellEnd"/>
      <w:r w:rsidR="00506CAE">
        <w:rPr>
          <w:bCs/>
          <w:i/>
          <w:color w:val="5B9BD5"/>
          <w:lang w:val="el-GR"/>
        </w:rPr>
        <w:t xml:space="preserve"> εταιρεία,</w:t>
      </w:r>
      <w:r w:rsidR="00506CAE" w:rsidRPr="00490EDB">
        <w:rPr>
          <w:bCs/>
          <w:i/>
          <w:color w:val="5B9BD5"/>
          <w:lang w:val="el-GR"/>
        </w:rPr>
        <w:t xml:space="preserve"> </w:t>
      </w:r>
      <w:r w:rsidR="00506CAE">
        <w:rPr>
          <w:bCs/>
          <w:i/>
          <w:color w:val="5B9BD5"/>
          <w:lang w:val="el-GR"/>
        </w:rPr>
        <w:t xml:space="preserve">κατά την ανωτέρω έννοια </w:t>
      </w:r>
      <w:r w:rsidR="00506CAE" w:rsidRPr="00490EDB">
        <w:rPr>
          <w:bCs/>
          <w:i/>
          <w:color w:val="5B9BD5"/>
          <w:lang w:val="el-GR"/>
        </w:rPr>
        <w:t>και δεν εμπίπτ</w:t>
      </w:r>
      <w:r w:rsidR="00506CAE">
        <w:rPr>
          <w:bCs/>
          <w:i/>
          <w:color w:val="5B9BD5"/>
          <w:lang w:val="el-GR"/>
        </w:rPr>
        <w:t>ει</w:t>
      </w:r>
      <w:r w:rsidR="00506CAE" w:rsidRPr="00490EDB">
        <w:rPr>
          <w:bCs/>
          <w:i/>
          <w:color w:val="5B9BD5"/>
          <w:lang w:val="el-GR"/>
        </w:rPr>
        <w:t xml:space="preserve"> στις διατάξεις της παρ.4 </w:t>
      </w:r>
      <w:proofErr w:type="spellStart"/>
      <w:r w:rsidR="00506CAE" w:rsidRPr="00490EDB">
        <w:rPr>
          <w:bCs/>
          <w:i/>
          <w:color w:val="5B9BD5"/>
          <w:lang w:val="el-GR"/>
        </w:rPr>
        <w:t>εδαφ</w:t>
      </w:r>
      <w:proofErr w:type="spellEnd"/>
      <w:r w:rsidR="00506CAE" w:rsidRPr="00490EDB">
        <w:rPr>
          <w:bCs/>
          <w:i/>
          <w:color w:val="5B9BD5"/>
          <w:lang w:val="el-GR"/>
        </w:rPr>
        <w:t>. α &amp; β του άρθρου 4 του Ν. 3310/2005</w:t>
      </w:r>
      <w:r w:rsidR="00506CAE">
        <w:rPr>
          <w:bCs/>
          <w:i/>
          <w:color w:val="5B9BD5"/>
          <w:lang w:val="el-GR"/>
        </w:rPr>
        <w:t>,</w:t>
      </w:r>
      <w:r w:rsidR="00506CAE" w:rsidRPr="00490EDB">
        <w:rPr>
          <w:bCs/>
          <w:i/>
          <w:color w:val="5B9BD5"/>
          <w:lang w:val="el-GR"/>
        </w:rPr>
        <w:t xml:space="preserve"> </w:t>
      </w:r>
      <w:r w:rsidR="00506CAE" w:rsidRPr="000649DF">
        <w:rPr>
          <w:bCs/>
          <w:i/>
          <w:color w:val="5B9BD5"/>
          <w:lang w:val="el-GR"/>
        </w:rPr>
        <w:t>όπως ισχύει.]</w:t>
      </w:r>
      <w:r w:rsidR="00506CAE" w:rsidRPr="000649DF">
        <w:rPr>
          <w:bCs/>
          <w:i/>
          <w:color w:val="5B9BD5"/>
          <w:lang w:val="el-GR"/>
        </w:rPr>
        <w:cr/>
      </w:r>
    </w:p>
    <w:p w14:paraId="02AF5E49" w14:textId="1347CFA1" w:rsidR="00CC4109" w:rsidRDefault="00BD07AC" w:rsidP="00815BC7">
      <w:pPr>
        <w:rPr>
          <w:bCs/>
          <w:lang w:val="el-GR"/>
        </w:rPr>
      </w:pPr>
      <w:r w:rsidRPr="00AD164C">
        <w:rPr>
          <w:b/>
          <w:bCs/>
          <w:lang w:val="el-GR"/>
        </w:rPr>
        <w:t>ζ</w:t>
      </w:r>
      <w:r w:rsidR="00815BC7" w:rsidRPr="00AD164C">
        <w:rPr>
          <w:b/>
          <w:bCs/>
          <w:lang w:val="el-GR"/>
        </w:rPr>
        <w:t>)</w:t>
      </w:r>
      <w:r w:rsidR="000374D8" w:rsidRPr="000374D8">
        <w:rPr>
          <w:bCs/>
          <w:lang w:val="el-GR"/>
        </w:rPr>
        <w:t xml:space="preserve"> </w:t>
      </w:r>
      <w:r w:rsidR="00815BC7" w:rsidRPr="00AD164C">
        <w:rPr>
          <w:bCs/>
          <w:lang w:val="el-GR"/>
        </w:rPr>
        <w:t>για την παράγραφο 2.2.3.5α</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6D2A93E0" w:rsidR="003929DA" w:rsidRPr="00A82162"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w:t>
      </w:r>
      <w:r>
        <w:rPr>
          <w:rFonts w:eastAsia="Calibri"/>
          <w:lang w:val="el-GR"/>
        </w:rPr>
        <w:lastRenderedPageBreak/>
        <w:t>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4A743C35" w14:textId="77777777" w:rsidR="000374D8" w:rsidRPr="00A82162" w:rsidRDefault="003929DA" w:rsidP="000374D8">
      <w:pPr>
        <w:rPr>
          <w:lang w:val="el-GR"/>
        </w:rPr>
      </w:pPr>
      <w:r w:rsidRPr="00FD3A4C">
        <w:rPr>
          <w:b/>
          <w:bCs/>
          <w:lang w:val="el-GR"/>
        </w:rPr>
        <w:t>Β.3.</w:t>
      </w:r>
      <w:r w:rsidRPr="00FD3A4C">
        <w:rPr>
          <w:lang w:val="el-GR"/>
        </w:rPr>
        <w:t xml:space="preserve"> </w:t>
      </w:r>
      <w:r w:rsidR="000374D8">
        <w:rPr>
          <w:lang w:val="el-GR"/>
        </w:rPr>
        <w:t>Δεν απαιτείται προσκόμιση δικαιολογητικών γ</w:t>
      </w:r>
      <w:r w:rsidR="000374D8" w:rsidRPr="00FD3A4C">
        <w:rPr>
          <w:lang w:val="el-GR"/>
        </w:rPr>
        <w:t>ια την απόδειξη της οικονομικής και χρηματοοικονομικής επάρκειας της παραγράφου 2.2.5 οι οικονομικοί φορείς προσκομίζουν</w:t>
      </w:r>
      <w:r w:rsidR="000374D8">
        <w:rPr>
          <w:lang w:val="el-GR"/>
        </w:rPr>
        <w:t xml:space="preserve"> καθώς το συγκεκριμένο άρθρο δεν εφαρμόζεται στην παρούσα διαδικασία.</w:t>
      </w:r>
    </w:p>
    <w:p w14:paraId="686482E0" w14:textId="6631BAF5" w:rsidR="000374D8" w:rsidRDefault="003929DA" w:rsidP="000374D8">
      <w:pPr>
        <w:rPr>
          <w:lang w:val="el-GR"/>
        </w:rPr>
      </w:pPr>
      <w:r>
        <w:rPr>
          <w:b/>
          <w:bCs/>
          <w:lang w:val="el-GR"/>
        </w:rPr>
        <w:t>Β.4</w:t>
      </w:r>
      <w:r w:rsidR="000374D8" w:rsidRPr="000374D8">
        <w:rPr>
          <w:lang w:val="el-GR"/>
        </w:rPr>
        <w:t xml:space="preserve"> </w:t>
      </w:r>
      <w:r w:rsidR="000374D8" w:rsidRPr="00AF0A07">
        <w:rPr>
          <w:lang w:val="el-GR"/>
        </w:rPr>
        <w:t>Δεν απαιτείται προσκόμιση δικαιολογητικών για</w:t>
      </w:r>
      <w:r w:rsidR="000374D8">
        <w:rPr>
          <w:lang w:val="el-GR"/>
        </w:rPr>
        <w:t xml:space="preserve"> την απόδειξη της τεχνικής ικανότητας της παραγράφου 2.2.6 </w:t>
      </w:r>
      <w:r w:rsidR="000374D8" w:rsidRPr="00AF0A07">
        <w:rPr>
          <w:lang w:val="el-GR"/>
        </w:rPr>
        <w:t xml:space="preserve">καθώς το συγκεκριμένο άρθρο δεν εφαρμόζεται στην παρούσα διαδικασία. </w:t>
      </w:r>
    </w:p>
    <w:p w14:paraId="72FDA8CF" w14:textId="77777777" w:rsidR="000374D8" w:rsidRDefault="000374D8" w:rsidP="000374D8">
      <w:pPr>
        <w:rPr>
          <w:lang w:val="el-GR"/>
        </w:rPr>
      </w:pPr>
      <w:r w:rsidRPr="00FD3A4C">
        <w:rPr>
          <w:b/>
          <w:bCs/>
          <w:lang w:val="el-GR"/>
        </w:rPr>
        <w:t xml:space="preserve">Β.5. </w:t>
      </w:r>
      <w:r w:rsidRPr="00A602D2">
        <w:rPr>
          <w:lang w:val="el-GR"/>
        </w:rPr>
        <w:t>Δεν απαιτείται η προσκόμιση πιστοποιητικών</w:t>
      </w:r>
      <w:r>
        <w:rPr>
          <w:b/>
          <w:bCs/>
          <w:lang w:val="el-GR"/>
        </w:rPr>
        <w:t xml:space="preserve"> </w:t>
      </w:r>
      <w:r w:rsidRPr="00C66420">
        <w:rPr>
          <w:lang w:val="el-GR"/>
        </w:rPr>
        <w:t>γ</w:t>
      </w:r>
      <w:r w:rsidRPr="00FD3A4C">
        <w:rPr>
          <w:lang w:val="el-GR"/>
        </w:rPr>
        <w:t xml:space="preserve">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w:t>
      </w:r>
      <w:r w:rsidRPr="00AF0A07">
        <w:rPr>
          <w:lang w:val="el-GR"/>
        </w:rPr>
        <w:t xml:space="preserve">καθώς το συγκεκριμένο άρθρο δεν εφαρμόζεται στην παρούσα διαδικασία. </w:t>
      </w:r>
    </w:p>
    <w:p w14:paraId="44BAC4B7" w14:textId="0841FA73" w:rsidR="00374B84" w:rsidRDefault="003929DA" w:rsidP="000374D8">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335D7BFC"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246A37C8"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19EAC734"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 xml:space="preserve">να αναθέσει σε τρίτους υπό </w:t>
      </w:r>
      <w:r w:rsidRPr="00B860A1">
        <w:rPr>
          <w:lang w:val="el-GR"/>
        </w:rPr>
        <w:lastRenderedPageBreak/>
        <w:t>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65" w:name="_Toc195775643"/>
      <w:r>
        <w:rPr>
          <w:lang w:val="el-GR"/>
        </w:rPr>
        <w:t>2.3</w:t>
      </w:r>
      <w:r>
        <w:rPr>
          <w:lang w:val="el-GR"/>
        </w:rPr>
        <w:tab/>
        <w:t>Κριτήρια Ανάθεσης</w:t>
      </w:r>
      <w:bookmarkEnd w:id="65"/>
      <w:r>
        <w:rPr>
          <w:lang w:val="el-GR"/>
        </w:rPr>
        <w:t xml:space="preserve">  </w:t>
      </w:r>
    </w:p>
    <w:p w14:paraId="7D8A6062" w14:textId="5EE8DDAC" w:rsidR="003929DA" w:rsidRPr="00A82162" w:rsidRDefault="003929DA">
      <w:pPr>
        <w:pStyle w:val="3"/>
        <w:rPr>
          <w:lang w:val="el-GR"/>
        </w:rPr>
      </w:pPr>
      <w:bookmarkStart w:id="66" w:name="_Toc195775644"/>
      <w:r>
        <w:rPr>
          <w:lang w:val="el-GR"/>
        </w:rPr>
        <w:t>2.3.1</w:t>
      </w:r>
      <w:r>
        <w:rPr>
          <w:lang w:val="el-GR"/>
        </w:rPr>
        <w:tab/>
        <w:t>Κριτήριο ανάθεσης</w:t>
      </w:r>
      <w:bookmarkEnd w:id="66"/>
      <w:r>
        <w:rPr>
          <w:lang w:val="el-GR"/>
        </w:rPr>
        <w:t xml:space="preserve"> </w:t>
      </w:r>
    </w:p>
    <w:p w14:paraId="6C4D8162" w14:textId="3D1D9A9A" w:rsidR="000374D8" w:rsidRPr="00A82162" w:rsidRDefault="000374D8" w:rsidP="000374D8">
      <w:pPr>
        <w:rPr>
          <w:i/>
          <w:color w:val="5B9BD5"/>
          <w:lang w:val="el-GR"/>
        </w:rPr>
      </w:pPr>
      <w:r>
        <w:rPr>
          <w:lang w:val="el-GR"/>
        </w:rPr>
        <w:t>Κριτήριο ανάθεσης της Σύμβασης είναι η πλέον συμφέρουσα από οικονομική άποψη προσφορά βάσει τιμής.</w:t>
      </w:r>
    </w:p>
    <w:p w14:paraId="09CBE29A" w14:textId="77777777" w:rsidR="003929DA" w:rsidRDefault="003929DA">
      <w:pPr>
        <w:pStyle w:val="2"/>
        <w:rPr>
          <w:lang w:val="el-GR"/>
        </w:rPr>
      </w:pPr>
      <w:bookmarkStart w:id="67" w:name="_Toc195775645"/>
      <w:r>
        <w:rPr>
          <w:lang w:val="el-GR"/>
        </w:rPr>
        <w:t>2.4</w:t>
      </w:r>
      <w:r>
        <w:rPr>
          <w:lang w:val="el-GR"/>
        </w:rPr>
        <w:tab/>
        <w:t>Κατάρτιση - Περιεχόμενο Προσφορών</w:t>
      </w:r>
      <w:bookmarkEnd w:id="67"/>
    </w:p>
    <w:p w14:paraId="6DC0F6FF" w14:textId="77777777" w:rsidR="003929DA" w:rsidRDefault="003929DA">
      <w:pPr>
        <w:pStyle w:val="3"/>
        <w:rPr>
          <w:lang w:val="el-GR"/>
        </w:rPr>
      </w:pPr>
      <w:bookmarkStart w:id="68" w:name="_Toc195775646"/>
      <w:r>
        <w:rPr>
          <w:lang w:val="el-GR"/>
        </w:rPr>
        <w:t>2.4.1</w:t>
      </w:r>
      <w:r>
        <w:rPr>
          <w:lang w:val="el-GR"/>
        </w:rPr>
        <w:tab/>
        <w:t>Γενικοί όροι υποβολής προσφορών</w:t>
      </w:r>
      <w:bookmarkEnd w:id="68"/>
    </w:p>
    <w:p w14:paraId="1ED098AA" w14:textId="506E1AAE" w:rsidR="003929DA" w:rsidRDefault="003929DA">
      <w:pPr>
        <w:rPr>
          <w:lang w:val="el-GR"/>
        </w:rPr>
      </w:pPr>
      <w:r>
        <w:rPr>
          <w:lang w:val="el-GR"/>
        </w:rPr>
        <w:t xml:space="preserve">Οι προσφορές υποβάλλονται με βάση τις απαιτήσεις που </w:t>
      </w:r>
      <w:r w:rsidRPr="00FC669D">
        <w:rPr>
          <w:lang w:val="el-GR"/>
        </w:rPr>
        <w:t>ορίζονται στο Παράρτημα</w:t>
      </w:r>
      <w:r w:rsidR="000374D8" w:rsidRPr="00FC669D">
        <w:rPr>
          <w:lang w:val="el-GR"/>
        </w:rPr>
        <w:t xml:space="preserve"> </w:t>
      </w:r>
      <w:r w:rsidR="000374D8" w:rsidRPr="00FC669D">
        <w:rPr>
          <w:lang w:val="en-US"/>
        </w:rPr>
        <w:t>I</w:t>
      </w:r>
      <w:r w:rsidR="000374D8" w:rsidRPr="00FC669D">
        <w:rPr>
          <w:lang w:val="el-GR"/>
        </w:rPr>
        <w:t xml:space="preserve"> </w:t>
      </w:r>
      <w:r w:rsidRPr="00FC669D">
        <w:rPr>
          <w:lang w:val="el-GR"/>
        </w:rPr>
        <w:t>της</w:t>
      </w:r>
      <w:r>
        <w:rPr>
          <w:lang w:val="el-GR"/>
        </w:rPr>
        <w:t xml:space="preserve"> Διακήρυξης</w:t>
      </w:r>
      <w:r w:rsidR="000374D8" w:rsidRPr="000374D8">
        <w:rPr>
          <w:lang w:val="el-GR"/>
        </w:rPr>
        <w:t xml:space="preserve">, </w:t>
      </w:r>
      <w:r>
        <w:rPr>
          <w:lang w:val="el-GR"/>
        </w:rPr>
        <w:t xml:space="preserve">για το σύνολο της </w:t>
      </w:r>
      <w:proofErr w:type="spellStart"/>
      <w:r>
        <w:rPr>
          <w:lang w:val="el-GR"/>
        </w:rPr>
        <w:t>προκηρυχθείσας</w:t>
      </w:r>
      <w:proofErr w:type="spellEnd"/>
      <w:r>
        <w:rPr>
          <w:lang w:val="el-GR"/>
        </w:rPr>
        <w:t xml:space="preserve"> ποσότητας της προμήθειας ανά τμήμα. </w:t>
      </w:r>
    </w:p>
    <w:p w14:paraId="437D6755" w14:textId="3FC98BC0" w:rsidR="003929DA" w:rsidRPr="00F16833" w:rsidRDefault="003929DA">
      <w:pPr>
        <w:rPr>
          <w:rFonts w:cs="Helvetica"/>
          <w:color w:val="000000"/>
          <w:szCs w:val="22"/>
          <w:lang w:val="el-GR" w:eastAsia="el-GR"/>
        </w:rPr>
      </w:pPr>
      <w:r>
        <w:rPr>
          <w:lang w:val="el-GR"/>
        </w:rPr>
        <w:t>Δεν επιτρέπονται εναλλακτικές προσφορές</w:t>
      </w:r>
      <w:r w:rsidR="000374D8" w:rsidRPr="00F16833">
        <w:rPr>
          <w:lang w:val="el-GR"/>
        </w:rPr>
        <w:t>.</w:t>
      </w:r>
    </w:p>
    <w:p w14:paraId="2A7DE9EC" w14:textId="3D4ED1CE" w:rsidR="003929DA" w:rsidRPr="00A82162"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fldChar w:fldCharType="begin"/>
      </w:r>
      <w:r>
        <w:instrText>HYPERLINK</w:instrText>
      </w:r>
      <w:r w:rsidRPr="00481A49">
        <w:rPr>
          <w:lang w:val="el-GR"/>
        </w:rPr>
        <w:instrText xml:space="preserve"> "</w:instrText>
      </w:r>
      <w:r>
        <w:instrText>http</w:instrText>
      </w:r>
      <w:r w:rsidRPr="00481A49">
        <w:rPr>
          <w:lang w:val="el-GR"/>
        </w:rPr>
        <w:instrText>://</w:instrText>
      </w:r>
      <w:r>
        <w:instrText>www</w:instrText>
      </w:r>
      <w:r w:rsidRPr="00481A49">
        <w:rPr>
          <w:lang w:val="el-GR"/>
        </w:rPr>
        <w:instrText>.</w:instrText>
      </w:r>
      <w:r>
        <w:instrText>eaadhsy</w:instrText>
      </w:r>
      <w:r w:rsidRPr="00481A49">
        <w:rPr>
          <w:lang w:val="el-GR"/>
        </w:rPr>
        <w:instrText>.</w:instrText>
      </w:r>
      <w:r>
        <w:instrText>gr</w:instrText>
      </w:r>
      <w:r w:rsidRPr="00481A49">
        <w:rPr>
          <w:lang w:val="el-GR"/>
        </w:rPr>
        <w:instrText>/"</w:instrText>
      </w:r>
      <w:r>
        <w:fldChar w:fldCharType="separate"/>
      </w:r>
      <w:r>
        <w:fldChar w:fldCharType="end"/>
      </w:r>
      <w:hyperlink r:id="rId21" w:history="1"/>
    </w:p>
    <w:p w14:paraId="46C6E7D5" w14:textId="1C8B3488" w:rsidR="00506CAE" w:rsidRPr="00506CAE" w:rsidRDefault="00506CAE" w:rsidP="00506CAE">
      <w:pPr>
        <w:rPr>
          <w:lang w:val="el-GR"/>
        </w:rPr>
      </w:pPr>
      <w:r w:rsidRPr="00506CAE">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710F4554" w14:textId="77777777" w:rsidR="00506CAE" w:rsidRPr="00BC7767" w:rsidRDefault="00506CAE" w:rsidP="0099252D">
      <w:pPr>
        <w:rPr>
          <w:lang w:val="el-GR"/>
        </w:rPr>
      </w:pPr>
    </w:p>
    <w:p w14:paraId="64C20EEE" w14:textId="670A4016" w:rsidR="00E62802" w:rsidRPr="00A82162" w:rsidRDefault="003929DA" w:rsidP="002D1D30">
      <w:pPr>
        <w:pStyle w:val="3"/>
        <w:rPr>
          <w:i/>
          <w:iCs/>
          <w:color w:val="5B9BD5"/>
          <w:lang w:val="el-GR"/>
        </w:rPr>
      </w:pPr>
      <w:bookmarkStart w:id="69" w:name="_Toc195775647"/>
      <w:r>
        <w:rPr>
          <w:lang w:val="el-GR"/>
        </w:rPr>
        <w:t>2.4.2</w:t>
      </w:r>
      <w:r>
        <w:rPr>
          <w:lang w:val="el-GR"/>
        </w:rPr>
        <w:tab/>
        <w:t>Χρόνος και Τρόπος υποβολής προσφορών</w:t>
      </w:r>
      <w:bookmarkEnd w:id="69"/>
      <w:r>
        <w:rPr>
          <w:lang w:val="el-GR"/>
        </w:rPr>
        <w:t xml:space="preserve"> </w:t>
      </w:r>
    </w:p>
    <w:p w14:paraId="03C3AF6F" w14:textId="0F4988AD"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lastRenderedPageBreak/>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62574F0B" w:rsidR="003929DA" w:rsidRPr="002D1D30"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sidR="002D1D30" w:rsidRPr="002D1D30">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A805740"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7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38A00E90"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6F5B7BC2" w:rsidR="008A2283" w:rsidRPr="00FD3A4C" w:rsidRDefault="008A2283" w:rsidP="00FA354F">
      <w:pPr>
        <w:rPr>
          <w:color w:val="000000"/>
          <w:lang w:val="el-GR"/>
        </w:rPr>
      </w:pPr>
      <w:r w:rsidRPr="00FD3A4C">
        <w:rPr>
          <w:color w:val="000000"/>
          <w:lang w:val="el-GR"/>
        </w:rPr>
        <w:lastRenderedPageBreak/>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23A7AC54"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728AC6E3"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7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12C57E25"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50FCF165" w:rsidR="00FA593B" w:rsidRPr="00A82162"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3FAD3538" w14:textId="77777777" w:rsidR="002D1D30" w:rsidRPr="002D1D30" w:rsidRDefault="002D1D30" w:rsidP="002D1D30">
      <w:pPr>
        <w:rPr>
          <w:lang w:val="el-GR"/>
        </w:rPr>
      </w:pPr>
      <w:r w:rsidRPr="002D1D30">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72DF864C" w14:textId="77777777" w:rsidR="002D1D30" w:rsidRPr="002D1D30" w:rsidRDefault="002D1D30" w:rsidP="002D1D30">
      <w:pPr>
        <w:rPr>
          <w:lang w:val="el-GR"/>
        </w:rPr>
      </w:pPr>
      <w:proofErr w:type="spellStart"/>
      <w:r w:rsidRPr="002D1D30">
        <w:rPr>
          <w:lang w:val="en-US"/>
        </w:rPr>
        <w:t>i</w:t>
      </w:r>
      <w:proofErr w:type="spellEnd"/>
      <w:r w:rsidRPr="002D1D30">
        <w:rPr>
          <w:lang w:val="el-GR"/>
        </w:rPr>
        <w:t>. Τα πλήρη στοιχεία του αποστολέα (</w:t>
      </w:r>
      <w:proofErr w:type="spellStart"/>
      <w:r w:rsidRPr="002D1D30">
        <w:rPr>
          <w:lang w:val="el-GR"/>
        </w:rPr>
        <w:t>Ονομ</w:t>
      </w:r>
      <w:proofErr w:type="spellEnd"/>
      <w:r w:rsidRPr="002D1D30">
        <w:rPr>
          <w:lang w:val="el-GR"/>
        </w:rPr>
        <w:t>/</w:t>
      </w:r>
      <w:proofErr w:type="spellStart"/>
      <w:r w:rsidRPr="002D1D30">
        <w:rPr>
          <w:lang w:val="el-GR"/>
        </w:rPr>
        <w:t>μο</w:t>
      </w:r>
      <w:proofErr w:type="spellEnd"/>
      <w:r w:rsidRPr="002D1D30">
        <w:rPr>
          <w:lang w:val="el-GR"/>
        </w:rPr>
        <w:t>, Α.Φ.Μ., Δ.Ο.Υ., Ταχυδρομική Δ/</w:t>
      </w:r>
      <w:proofErr w:type="spellStart"/>
      <w:r w:rsidRPr="002D1D30">
        <w:rPr>
          <w:lang w:val="el-GR"/>
        </w:rPr>
        <w:t>νση</w:t>
      </w:r>
      <w:proofErr w:type="spellEnd"/>
      <w:r w:rsidRPr="002D1D30">
        <w:rPr>
          <w:lang w:val="el-GR"/>
        </w:rPr>
        <w:t xml:space="preserve">, αριθμός τηλεφώνου, </w:t>
      </w:r>
      <w:r w:rsidRPr="002D1D30">
        <w:rPr>
          <w:lang w:val="en-US"/>
        </w:rPr>
        <w:t>fax</w:t>
      </w:r>
      <w:r w:rsidRPr="002D1D30">
        <w:rPr>
          <w:lang w:val="el-GR"/>
        </w:rPr>
        <w:t xml:space="preserve">, </w:t>
      </w:r>
      <w:r w:rsidRPr="002D1D30">
        <w:rPr>
          <w:lang w:val="en-US"/>
        </w:rPr>
        <w:t>e</w:t>
      </w:r>
      <w:r w:rsidRPr="002D1D30">
        <w:rPr>
          <w:lang w:val="el-GR"/>
        </w:rPr>
        <w:t>-</w:t>
      </w:r>
      <w:r w:rsidRPr="002D1D30">
        <w:rPr>
          <w:lang w:val="en-US"/>
        </w:rPr>
        <w:t>mail</w:t>
      </w:r>
      <w:r w:rsidRPr="002D1D30">
        <w:rPr>
          <w:lang w:val="el-GR"/>
        </w:rPr>
        <w:t>)</w:t>
      </w:r>
    </w:p>
    <w:p w14:paraId="04301377" w14:textId="761D3BE9" w:rsidR="002D1D30" w:rsidRPr="002D1D30" w:rsidRDefault="002D1D30" w:rsidP="002D1D30">
      <w:pPr>
        <w:rPr>
          <w:lang w:val="el-GR"/>
        </w:rPr>
      </w:pPr>
      <w:r w:rsidRPr="002D1D30">
        <w:rPr>
          <w:lang w:val="en-US"/>
        </w:rPr>
        <w:t>ii</w:t>
      </w:r>
      <w:r w:rsidRPr="002D1D30">
        <w:rPr>
          <w:lang w:val="el-GR"/>
        </w:rPr>
        <w:t>. Τα στοιχεία του Παραλήπτη: Τμήμα Προμηθειών, Δ/</w:t>
      </w:r>
      <w:proofErr w:type="spellStart"/>
      <w:r w:rsidRPr="002D1D30">
        <w:rPr>
          <w:lang w:val="el-GR"/>
        </w:rPr>
        <w:t>νση</w:t>
      </w:r>
      <w:proofErr w:type="spellEnd"/>
      <w:r w:rsidRPr="002D1D30">
        <w:rPr>
          <w:lang w:val="el-GR"/>
        </w:rPr>
        <w:t xml:space="preserve"> Οικονομικού, Περιφέρεια Κρήτης, </w:t>
      </w:r>
      <w:r>
        <w:rPr>
          <w:lang w:val="el-GR"/>
        </w:rPr>
        <w:t>Π</w:t>
      </w:r>
      <w:r w:rsidRPr="002D1D30">
        <w:rPr>
          <w:lang w:val="el-GR"/>
        </w:rPr>
        <w:t xml:space="preserve">λ. Ελευθερίας, Ηράκλειο Κρήτης, </w:t>
      </w:r>
      <w:proofErr w:type="spellStart"/>
      <w:r w:rsidRPr="002D1D30">
        <w:rPr>
          <w:lang w:val="el-GR"/>
        </w:rPr>
        <w:t>τ.κ</w:t>
      </w:r>
      <w:proofErr w:type="spellEnd"/>
      <w:r w:rsidRPr="002D1D30">
        <w:rPr>
          <w:lang w:val="el-GR"/>
        </w:rPr>
        <w:t>. 71201</w:t>
      </w:r>
    </w:p>
    <w:p w14:paraId="43676777" w14:textId="05A5CC60" w:rsidR="002D1D30" w:rsidRPr="00FC669D" w:rsidRDefault="002D1D30" w:rsidP="002D1D30">
      <w:pPr>
        <w:rPr>
          <w:lang w:val="el-GR"/>
        </w:rPr>
      </w:pPr>
      <w:r w:rsidRPr="00FC669D">
        <w:rPr>
          <w:lang w:val="en-US"/>
        </w:rPr>
        <w:t>iii</w:t>
      </w:r>
      <w:r w:rsidRPr="00FC669D">
        <w:rPr>
          <w:lang w:val="el-GR"/>
        </w:rPr>
        <w:t>. Την ένδειξη:</w:t>
      </w:r>
      <w:r w:rsidR="00DB43F8" w:rsidRPr="00FC669D">
        <w:rPr>
          <w:lang w:val="el-GR"/>
        </w:rPr>
        <w:t xml:space="preserve"> </w:t>
      </w:r>
    </w:p>
    <w:p w14:paraId="73803F90" w14:textId="26A5641C" w:rsidR="00354FCD" w:rsidRPr="00BF6D04" w:rsidRDefault="00060B7D" w:rsidP="00354FCD">
      <w:pPr>
        <w:rPr>
          <w:strike/>
          <w:lang w:val="el-GR"/>
        </w:rPr>
      </w:pPr>
      <w:bookmarkStart w:id="71" w:name="_Hlk162441778"/>
      <w:bookmarkStart w:id="72" w:name="_Hlk162513714"/>
      <w:r w:rsidRPr="00060B7D">
        <w:rPr>
          <w:lang w:val="el-GR"/>
        </w:rPr>
        <w:t xml:space="preserve">«ΠΡΟΣΦΟΡΑ ΓΙΑ ΤΟΝ ΔΙΑΓΩΝΙΣΜΟ ΣΥΝΟΛΙΚΟΥ </w:t>
      </w:r>
      <w:r w:rsidR="00254148" w:rsidRPr="00506CAE">
        <w:rPr>
          <w:color w:val="000000" w:themeColor="text1"/>
          <w:lang w:val="el-GR"/>
        </w:rPr>
        <w:t xml:space="preserve">3.714.066,26€ (ΣΥΜΠΕΡΙΛΑΜΒΑΝΟΜΕΝΟΥ ΦΠΑ 13%) </w:t>
      </w:r>
      <w:r w:rsidRPr="00506CAE">
        <w:rPr>
          <w:color w:val="000000" w:themeColor="text1"/>
          <w:lang w:val="el-GR"/>
        </w:rPr>
        <w:t xml:space="preserve">ΜΕ ΤΙΤΛΟ «ΠΡΟΜΗΘΕΙΑ ΔΑΚΟΚΤΟΝΩΝ ΥΛΙΚΩΝ (ΕΝΤΟΜΟΚΤΟΝΩΝ </w:t>
      </w:r>
      <w:r w:rsidRPr="00060B7D">
        <w:rPr>
          <w:lang w:val="el-GR"/>
        </w:rPr>
        <w:t>ΦΑΡΜΑΚΩΝ SPINOSAD, CYANTRANILIPROLE, ACETAMIPRID 20% β/ο &amp; ΕΛΚΥΣΤΙΚΗΣ ΟΥΣΙΑΣ ENTOMELA 75 SL) ΓΙΑ ΤΙΣ ΑΝΑΓΚΕΣ ΤΟΥ ΠΡΟΓΡΑΜΜΑΤΟΣ ΔΑΚΟΚΤΟ</w:t>
      </w:r>
      <w:r>
        <w:rPr>
          <w:lang w:val="el-GR"/>
        </w:rPr>
        <w:t>ΝΙΑΣ ΚΑΤΑ ΤΗ ΔΑΚΙΚΗ ΠΕΡΙΟΔΟ 2025</w:t>
      </w:r>
      <w:r w:rsidRPr="00060B7D">
        <w:rPr>
          <w:lang w:val="el-GR"/>
        </w:rPr>
        <w:t xml:space="preserve">» </w:t>
      </w:r>
      <w:r w:rsidR="00354FCD" w:rsidRPr="00354FCD">
        <w:rPr>
          <w:lang w:val="el-GR"/>
        </w:rPr>
        <w:t>(</w:t>
      </w:r>
      <w:proofErr w:type="spellStart"/>
      <w:r w:rsidR="00354FCD" w:rsidRPr="00354FCD">
        <w:rPr>
          <w:lang w:val="el-GR"/>
        </w:rPr>
        <w:t>αρ</w:t>
      </w:r>
      <w:proofErr w:type="spellEnd"/>
      <w:r w:rsidR="00354FCD" w:rsidRPr="00354FCD">
        <w:rPr>
          <w:lang w:val="el-GR"/>
        </w:rPr>
        <w:t xml:space="preserve">. </w:t>
      </w:r>
      <w:proofErr w:type="spellStart"/>
      <w:r>
        <w:rPr>
          <w:lang w:val="el-GR"/>
        </w:rPr>
        <w:t>διακ</w:t>
      </w:r>
      <w:proofErr w:type="spellEnd"/>
      <w:r>
        <w:rPr>
          <w:lang w:val="el-GR"/>
        </w:rPr>
        <w:t>/</w:t>
      </w:r>
      <w:proofErr w:type="spellStart"/>
      <w:r>
        <w:rPr>
          <w:lang w:val="el-GR"/>
        </w:rPr>
        <w:t>ξης</w:t>
      </w:r>
      <w:proofErr w:type="spellEnd"/>
      <w:r>
        <w:rPr>
          <w:lang w:val="el-GR"/>
        </w:rPr>
        <w:t xml:space="preserve"> ………../__/__2025</w:t>
      </w:r>
      <w:r w:rsidR="00354FCD" w:rsidRPr="00354FCD">
        <w:rPr>
          <w:lang w:val="el-GR"/>
        </w:rPr>
        <w:t>)».</w:t>
      </w:r>
    </w:p>
    <w:bookmarkEnd w:id="71"/>
    <w:bookmarkEnd w:id="72"/>
    <w:p w14:paraId="1E4D6304" w14:textId="77777777" w:rsidR="002D1D30" w:rsidRPr="00FC669D" w:rsidRDefault="002D1D30" w:rsidP="002D1D30">
      <w:pPr>
        <w:rPr>
          <w:lang w:val="el-GR"/>
        </w:rPr>
      </w:pPr>
      <w:r w:rsidRPr="00FC669D">
        <w:rPr>
          <w:lang w:val="en-US"/>
        </w:rPr>
        <w:t>iv</w:t>
      </w:r>
      <w:r w:rsidRPr="00FC669D">
        <w:rPr>
          <w:lang w:val="el-GR"/>
        </w:rPr>
        <w:t>. Την ένδειξη:</w:t>
      </w:r>
    </w:p>
    <w:p w14:paraId="2E91D3D2" w14:textId="085607CC" w:rsidR="002D1D30" w:rsidRPr="002D1D30" w:rsidRDefault="002D1D30" w:rsidP="002D1D30">
      <w:pPr>
        <w:rPr>
          <w:lang w:val="el-GR"/>
        </w:rPr>
      </w:pPr>
      <w:r w:rsidRPr="00FC669D">
        <w:rPr>
          <w:lang w:val="el-GR"/>
        </w:rPr>
        <w:t>ΚΑΤΑΛΗΚΤΙΚΗ ΗΜΕΡΟΜΗΝΙΑ ΠΑΡΑΛΑΒΗΣ ΤΩΝ ΠΡΟΣΦΟΡΩΝ:  __/__/202</w:t>
      </w:r>
      <w:r w:rsidR="00060B7D">
        <w:rPr>
          <w:lang w:val="el-GR"/>
        </w:rPr>
        <w:t>5</w:t>
      </w:r>
      <w:r w:rsidRPr="00FC669D">
        <w:rPr>
          <w:lang w:val="el-GR"/>
        </w:rPr>
        <w:t xml:space="preserve"> ΩΡΑ: 15:00</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w:t>
      </w:r>
      <w:r w:rsidR="00633777" w:rsidRPr="008178FF">
        <w:rPr>
          <w:lang w:val="el-GR"/>
        </w:rPr>
        <w:lastRenderedPageBreak/>
        <w:t>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2BDCEC8D"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73" w:name="_Toc195775648"/>
      <w:r>
        <w:rPr>
          <w:lang w:val="el-GR"/>
        </w:rPr>
        <w:t>2.4.3</w:t>
      </w:r>
      <w:r>
        <w:rPr>
          <w:lang w:val="el-GR"/>
        </w:rPr>
        <w:tab/>
        <w:t>Περιεχόμενα Φακέλου «Δικαιολογητικά Συμμετοχής- Τεχνική Προσφορά»</w:t>
      </w:r>
      <w:bookmarkEnd w:id="73"/>
      <w:r>
        <w:rPr>
          <w:lang w:val="el-GR"/>
        </w:rPr>
        <w:t xml:space="preserve"> </w:t>
      </w:r>
    </w:p>
    <w:p w14:paraId="2FC07CD1" w14:textId="77777777" w:rsidR="003929DA" w:rsidRDefault="003929DA">
      <w:pPr>
        <w:pStyle w:val="4"/>
        <w:rPr>
          <w:lang w:val="el-GR"/>
        </w:rPr>
      </w:pPr>
      <w:bookmarkStart w:id="74" w:name="_Toc195775649"/>
      <w:r>
        <w:rPr>
          <w:lang w:val="el-GR"/>
        </w:rPr>
        <w:t>2.4.3.1 Δικαιολογητικά Συμμετοχής</w:t>
      </w:r>
      <w:bookmarkEnd w:id="74"/>
      <w:r>
        <w:rPr>
          <w:lang w:val="el-GR"/>
        </w:rPr>
        <w:t xml:space="preserve"> </w:t>
      </w:r>
    </w:p>
    <w:p w14:paraId="06811B25" w14:textId="556BA1C8"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6A90AF32" w14:textId="3EE09503" w:rsidR="003929DA" w:rsidRPr="002D1D30" w:rsidRDefault="003929DA">
      <w:pPr>
        <w:rPr>
          <w:i/>
          <w:iCs/>
          <w:color w:val="000000" w:themeColor="text1"/>
          <w:u w:val="single"/>
          <w:lang w:val="el-GR"/>
        </w:rPr>
      </w:pPr>
      <w:r w:rsidRPr="002D1D30">
        <w:rPr>
          <w:i/>
          <w:iCs/>
          <w:color w:val="000000" w:themeColor="text1"/>
          <w:lang w:val="el-GR"/>
        </w:rPr>
        <w:lastRenderedPageBreak/>
        <w:t>[</w:t>
      </w:r>
      <w:r w:rsidR="00322771" w:rsidRPr="002D1D30">
        <w:rPr>
          <w:i/>
          <w:iCs/>
          <w:color w:val="000000" w:themeColor="text1"/>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2D1D30">
        <w:rPr>
          <w:i/>
          <w:iCs/>
          <w:color w:val="000000" w:themeColor="text1"/>
          <w:lang w:val="en-US"/>
        </w:rPr>
        <w:t>Promitheus</w:t>
      </w:r>
      <w:r w:rsidR="00322771" w:rsidRPr="002D1D30">
        <w:rPr>
          <w:i/>
          <w:iCs/>
          <w:color w:val="000000" w:themeColor="text1"/>
          <w:lang w:val="el-GR"/>
        </w:rPr>
        <w:t xml:space="preserve"> </w:t>
      </w:r>
      <w:proofErr w:type="spellStart"/>
      <w:r w:rsidR="00322771" w:rsidRPr="002D1D30">
        <w:rPr>
          <w:i/>
          <w:iCs/>
          <w:color w:val="000000" w:themeColor="text1"/>
          <w:lang w:val="en-US"/>
        </w:rPr>
        <w:t>ESPDint</w:t>
      </w:r>
      <w:proofErr w:type="spellEnd"/>
      <w:r w:rsidR="00322771" w:rsidRPr="002D1D30">
        <w:rPr>
          <w:i/>
          <w:iCs/>
          <w:color w:val="000000" w:themeColor="text1"/>
          <w:lang w:val="el-GR"/>
        </w:rPr>
        <w:t xml:space="preserve"> είναι αναρτημένες σε σχετική θεματική ενότητα στη Διαδικτυακή Πύλη (</w:t>
      </w:r>
      <w:hyperlink r:id="rId22" w:history="1">
        <w:r w:rsidR="002D1D30" w:rsidRPr="00BE7287">
          <w:rPr>
            <w:rStyle w:val="-"/>
            <w:i/>
            <w:iCs/>
            <w:lang w:val="en-US"/>
          </w:rPr>
          <w:t>https</w:t>
        </w:r>
        <w:r w:rsidR="002D1D30" w:rsidRPr="00BE7287">
          <w:rPr>
            <w:rStyle w:val="-"/>
            <w:i/>
            <w:iCs/>
            <w:lang w:val="el-GR"/>
          </w:rPr>
          <w:t>://</w:t>
        </w:r>
        <w:proofErr w:type="spellStart"/>
        <w:r w:rsidR="002D1D30" w:rsidRPr="00BE7287">
          <w:rPr>
            <w:rStyle w:val="-"/>
            <w:i/>
            <w:iCs/>
            <w:lang w:val="en-US"/>
          </w:rPr>
          <w:t>espd</w:t>
        </w:r>
        <w:proofErr w:type="spellEnd"/>
        <w:r w:rsidR="002D1D30" w:rsidRPr="00BE7287">
          <w:rPr>
            <w:rStyle w:val="-"/>
            <w:i/>
            <w:iCs/>
            <w:lang w:val="el-GR"/>
          </w:rPr>
          <w:t>.</w:t>
        </w:r>
        <w:proofErr w:type="spellStart"/>
        <w:r w:rsidR="002D1D30" w:rsidRPr="00BE7287">
          <w:rPr>
            <w:rStyle w:val="-"/>
            <w:i/>
            <w:iCs/>
            <w:lang w:val="en-US"/>
          </w:rPr>
          <w:t>eprocurement</w:t>
        </w:r>
        <w:proofErr w:type="spellEnd"/>
        <w:r w:rsidR="002D1D30" w:rsidRPr="00BE7287">
          <w:rPr>
            <w:rStyle w:val="-"/>
            <w:i/>
            <w:iCs/>
            <w:lang w:val="el-GR"/>
          </w:rPr>
          <w:t>.</w:t>
        </w:r>
        <w:r w:rsidR="002D1D30" w:rsidRPr="00BE7287">
          <w:rPr>
            <w:rStyle w:val="-"/>
            <w:i/>
            <w:iCs/>
            <w:lang w:val="en-US"/>
          </w:rPr>
          <w:t>gov</w:t>
        </w:r>
        <w:r w:rsidR="002D1D30" w:rsidRPr="00BE7287">
          <w:rPr>
            <w:rStyle w:val="-"/>
            <w:i/>
            <w:iCs/>
            <w:lang w:val="el-GR"/>
          </w:rPr>
          <w:t>.</w:t>
        </w:r>
        <w:r w:rsidR="002D1D30" w:rsidRPr="00BE7287">
          <w:rPr>
            <w:rStyle w:val="-"/>
            <w:i/>
            <w:iCs/>
            <w:lang w:val="en-US"/>
          </w:rPr>
          <w:t>gr</w:t>
        </w:r>
        <w:r w:rsidR="002D1D30" w:rsidRPr="00BE7287">
          <w:rPr>
            <w:rStyle w:val="-"/>
            <w:i/>
            <w:iCs/>
            <w:lang w:val="el-GR"/>
          </w:rPr>
          <w:t>/</w:t>
        </w:r>
      </w:hyperlink>
      <w:r w:rsidR="002D1D30">
        <w:rPr>
          <w:rStyle w:val="-"/>
          <w:i/>
          <w:iCs/>
          <w:color w:val="000000" w:themeColor="text1"/>
          <w:lang w:val="el-GR"/>
        </w:rPr>
        <w:t xml:space="preserve"> </w:t>
      </w:r>
      <w:r w:rsidR="00322771" w:rsidRPr="002D1D30">
        <w:rPr>
          <w:i/>
          <w:iCs/>
          <w:color w:val="000000" w:themeColor="text1"/>
          <w:lang w:val="el-GR"/>
        </w:rPr>
        <w:t>του ΟΠΣ ΕΣΗΔΗΣ.</w:t>
      </w:r>
      <w:r w:rsidRPr="002D1D30">
        <w:rPr>
          <w:i/>
          <w:iCs/>
          <w:color w:val="000000" w:themeColor="text1"/>
          <w:lang w:val="el-GR"/>
        </w:rPr>
        <w:t>]</w:t>
      </w:r>
    </w:p>
    <w:p w14:paraId="4B9DFF62" w14:textId="77777777" w:rsidR="003929DA" w:rsidRDefault="003929DA">
      <w:pPr>
        <w:rPr>
          <w:lang w:val="el-GR"/>
        </w:rPr>
      </w:pPr>
    </w:p>
    <w:p w14:paraId="075B33DD" w14:textId="77777777" w:rsidR="003929DA" w:rsidRPr="00BD65F6" w:rsidRDefault="003929DA">
      <w:pPr>
        <w:pStyle w:val="4"/>
        <w:rPr>
          <w:lang w:val="el-GR"/>
        </w:rPr>
      </w:pPr>
      <w:bookmarkStart w:id="75" w:name="_Toc195775650"/>
      <w:r>
        <w:rPr>
          <w:lang w:val="el-GR"/>
        </w:rPr>
        <w:t>2.4.3.2 Τεχνική προσφορά</w:t>
      </w:r>
      <w:bookmarkEnd w:id="75"/>
    </w:p>
    <w:p w14:paraId="50E14FEB" w14:textId="5BEC63C1"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FC669D">
        <w:rPr>
          <w:lang w:val="el-GR"/>
        </w:rPr>
        <w:t xml:space="preserve">Παραρτήματος </w:t>
      </w:r>
      <w:r w:rsidR="00A16A1F" w:rsidRPr="00FC669D">
        <w:rPr>
          <w:lang w:val="el-GR"/>
        </w:rPr>
        <w:t>Ι</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00A16A1F">
        <w:rPr>
          <w:lang w:val="el-GR"/>
        </w:rPr>
        <w:t>.</w:t>
      </w:r>
      <w:r w:rsidRPr="000A6F04">
        <w:rPr>
          <w:rStyle w:val="WW-FootnoteReference9"/>
          <w:lang w:val="el-GR"/>
        </w:rPr>
        <w:t>.</w:t>
      </w:r>
      <w:r>
        <w:rPr>
          <w:lang w:val="el-GR"/>
        </w:rPr>
        <w:t xml:space="preserve"> </w:t>
      </w:r>
    </w:p>
    <w:p w14:paraId="2E7FE53B" w14:textId="77777777" w:rsidR="00A16A1F" w:rsidRDefault="00A16A1F" w:rsidP="00A16A1F">
      <w:pPr>
        <w:rPr>
          <w:lang w:val="el-GR"/>
        </w:rPr>
      </w:pPr>
      <w:r w:rsidRPr="00747AC5">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1D7E877" w14:textId="77777777" w:rsidR="003929DA" w:rsidRDefault="003929DA">
      <w:pPr>
        <w:pStyle w:val="3"/>
        <w:rPr>
          <w:lang w:val="el-GR"/>
        </w:rPr>
      </w:pPr>
      <w:bookmarkStart w:id="76" w:name="_Toc195775651"/>
      <w:r>
        <w:rPr>
          <w:lang w:val="el-GR"/>
        </w:rPr>
        <w:t>2.4.4</w:t>
      </w:r>
      <w:r>
        <w:rPr>
          <w:lang w:val="el-GR"/>
        </w:rPr>
        <w:tab/>
        <w:t>Περιεχόμενα Φακέλου «Οικονομική Προσφορά» / Τρόπος σύνταξης και υποβολής οικονομικών προσφορών</w:t>
      </w:r>
      <w:bookmarkEnd w:id="76"/>
    </w:p>
    <w:p w14:paraId="72FDE143" w14:textId="2C0C3152" w:rsidR="003929DA" w:rsidRDefault="003929DA">
      <w:pPr>
        <w:rPr>
          <w:i/>
          <w:color w:val="5B9BD5"/>
          <w:lang w:val="el-GR" w:eastAsia="el-GR"/>
        </w:rPr>
      </w:pPr>
      <w:r>
        <w:rPr>
          <w:lang w:val="el-GR"/>
        </w:rPr>
        <w:t xml:space="preserve">Η Οικονομική Προσφορά συντάσσεται με βάση το αναγραφόμενο στην παρούσα κριτήριο </w:t>
      </w:r>
      <w:r w:rsidR="00F24C03" w:rsidRPr="00F24C03">
        <w:rPr>
          <w:lang w:val="el-GR"/>
        </w:rPr>
        <w:t>ανάθεσης ήτοι την πλέον συμφέρουσα από οικονομική άποψη προσφορά αποκλειστικά βάσει τιμής, όπως ορίζεται κατωτέρω:</w:t>
      </w:r>
    </w:p>
    <w:p w14:paraId="750775E5" w14:textId="77777777" w:rsidR="003929DA" w:rsidRDefault="003929DA" w:rsidP="00946DF6">
      <w:pPr>
        <w:rPr>
          <w:lang w:val="el-GR" w:eastAsia="el-GR"/>
        </w:rPr>
      </w:pPr>
      <w:r>
        <w:rPr>
          <w:i/>
          <w:lang w:val="el-GR" w:eastAsia="el-GR"/>
        </w:rPr>
        <w:t>Τιμές</w:t>
      </w:r>
    </w:p>
    <w:p w14:paraId="68FB61C6" w14:textId="16E8016F" w:rsidR="00F24C03" w:rsidRDefault="003929DA" w:rsidP="00F24C03">
      <w:pPr>
        <w:rPr>
          <w:rFonts w:cs="Helvetica"/>
          <w:color w:val="000000"/>
          <w:szCs w:val="22"/>
          <w:lang w:val="el-GR" w:eastAsia="el-GR"/>
        </w:rPr>
      </w:pPr>
      <w:r>
        <w:rPr>
          <w:lang w:val="el-GR" w:eastAsia="el-GR"/>
        </w:rPr>
        <w:t>Η τιμή τ</w:t>
      </w:r>
      <w:r w:rsidR="00F24C03">
        <w:rPr>
          <w:lang w:val="el-GR" w:eastAsia="el-GR"/>
        </w:rPr>
        <w:t>ων</w:t>
      </w:r>
      <w:r>
        <w:rPr>
          <w:lang w:val="el-GR" w:eastAsia="el-GR"/>
        </w:rPr>
        <w:t xml:space="preserve"> προς προμήθεια </w:t>
      </w:r>
      <w:r w:rsidR="00F24C03">
        <w:rPr>
          <w:lang w:val="el-GR" w:eastAsia="el-GR"/>
        </w:rPr>
        <w:t>σκευασμάτων δακοκτονίας</w:t>
      </w:r>
      <w:r>
        <w:rPr>
          <w:i/>
          <w:color w:val="5B9BD5"/>
          <w:lang w:val="el-GR" w:eastAsia="el-GR"/>
        </w:rPr>
        <w:t xml:space="preserve"> </w:t>
      </w:r>
      <w:r>
        <w:rPr>
          <w:lang w:val="el-GR" w:eastAsia="el-GR"/>
        </w:rPr>
        <w:t>δίνεται  σε ευρώ ανά μονάδα</w:t>
      </w:r>
      <w:r w:rsidR="00F24C03">
        <w:rPr>
          <w:lang w:val="el-GR" w:eastAsia="el-GR"/>
        </w:rPr>
        <w:t xml:space="preserve"> μέτρησης</w:t>
      </w:r>
      <w:r w:rsidR="00B84E76">
        <w:rPr>
          <w:lang w:val="el-GR" w:eastAsia="el-GR"/>
        </w:rPr>
        <w:t xml:space="preserve"> (Λίτρο ή Κιλά)</w:t>
      </w:r>
      <w:r w:rsidR="00F24C03" w:rsidRPr="007E04A2">
        <w:rPr>
          <w:lang w:val="el-GR" w:eastAsia="el-GR"/>
        </w:rPr>
        <w:t xml:space="preserve"> και θα γράφεται αριθμητικώς με </w:t>
      </w:r>
      <w:r w:rsidR="00F24C03" w:rsidRPr="001E7B95">
        <w:rPr>
          <w:lang w:val="el-GR" w:eastAsia="el-GR"/>
        </w:rPr>
        <w:t>τρία</w:t>
      </w:r>
      <w:r w:rsidR="00F24C03" w:rsidRPr="007E04A2">
        <w:rPr>
          <w:lang w:val="el-GR" w:eastAsia="el-GR"/>
        </w:rPr>
        <w:t xml:space="preserve"> δεκαδικά ψηφία</w:t>
      </w:r>
      <w:r w:rsidR="00F24C03">
        <w:rPr>
          <w:lang w:val="el-GR" w:eastAsia="el-GR"/>
        </w:rPr>
        <w:t xml:space="preserve"> στο πεδίο ΓΡΑΜΜΕΣ του ηλεκτρονικού διαγωνισμού</w:t>
      </w:r>
      <w:r w:rsidR="00F24C03" w:rsidRPr="007E04A2">
        <w:rPr>
          <w:lang w:val="el-GR" w:eastAsia="el-GR"/>
        </w:rPr>
        <w:t>.</w:t>
      </w:r>
    </w:p>
    <w:p w14:paraId="6E496159" w14:textId="7C5B06FF" w:rsidR="00B84E76" w:rsidRPr="00B84E76" w:rsidRDefault="00F24C03" w:rsidP="00F24C03">
      <w:pPr>
        <w:rPr>
          <w:vertAlign w:val="superscript"/>
          <w:lang w:val="el-GR" w:eastAsia="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sidR="00B84E76">
        <w:rPr>
          <w:lang w:val="el-GR" w:eastAsia="el-GR"/>
        </w:rPr>
        <w:t>.</w:t>
      </w:r>
    </w:p>
    <w:p w14:paraId="5A3C0542" w14:textId="77777777" w:rsidR="00F24C03" w:rsidRDefault="00F24C03" w:rsidP="00F24C03">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4BA2ACA3" w14:textId="77777777" w:rsidR="00F24C03" w:rsidRDefault="00F24C03" w:rsidP="00F24C03">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w:t>
      </w:r>
    </w:p>
    <w:p w14:paraId="75E48CD5" w14:textId="42EB15E6" w:rsidR="003929DA" w:rsidRDefault="003929DA">
      <w:pPr>
        <w:pStyle w:val="3"/>
        <w:rPr>
          <w:lang w:val="el-GR" w:eastAsia="el-GR"/>
        </w:rPr>
      </w:pPr>
      <w:bookmarkStart w:id="77" w:name="_Toc195775652"/>
      <w:r>
        <w:rPr>
          <w:lang w:val="el-GR"/>
        </w:rPr>
        <w:t>2.4.5</w:t>
      </w:r>
      <w:r>
        <w:rPr>
          <w:lang w:val="el-GR"/>
        </w:rPr>
        <w:tab/>
        <w:t>Χρόνος ισχύος των προσφορών</w:t>
      </w:r>
      <w:bookmarkEnd w:id="77"/>
      <w:r>
        <w:rPr>
          <w:lang w:val="el-GR"/>
        </w:rPr>
        <w:t xml:space="preserve">  </w:t>
      </w:r>
    </w:p>
    <w:p w14:paraId="70CC3A31" w14:textId="77777777" w:rsidR="00F24C03" w:rsidRDefault="00F24C03" w:rsidP="00F24C03">
      <w:pPr>
        <w:rPr>
          <w:lang w:val="el-GR" w:eastAsia="el-GR"/>
        </w:rPr>
      </w:pPr>
      <w:r>
        <w:rPr>
          <w:lang w:val="el-GR" w:eastAsia="el-GR"/>
        </w:rPr>
        <w:t xml:space="preserve">Οι υποβαλλόμενες προσφορές ισχύουν και δεσμεύουν τους οικονομικούς φορείς για </w:t>
      </w:r>
      <w:r w:rsidRPr="00FC669D">
        <w:rPr>
          <w:lang w:val="el-GR" w:eastAsia="el-GR"/>
        </w:rPr>
        <w:t>διάστημα έξι (6)</w:t>
      </w:r>
      <w:r>
        <w:rPr>
          <w:lang w:val="el-GR" w:eastAsia="el-GR"/>
        </w:rPr>
        <w:t xml:space="preserve">  μηνών από την επόμενη της καταληκτικής ημερομηνίας υποβολής προσφορών.</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w:t>
      </w:r>
      <w:r>
        <w:rPr>
          <w:lang w:val="el-GR" w:eastAsia="el-GR"/>
        </w:rPr>
        <w:lastRenderedPageBreak/>
        <w:t xml:space="preserve">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0545C84" w:rsidR="003929DA" w:rsidRPr="00BD65F6" w:rsidRDefault="003929DA">
      <w:pPr>
        <w:pStyle w:val="3"/>
        <w:rPr>
          <w:lang w:val="el-GR"/>
        </w:rPr>
      </w:pPr>
      <w:bookmarkStart w:id="78" w:name="_Toc195775653"/>
      <w:r>
        <w:rPr>
          <w:lang w:val="el-GR"/>
        </w:rPr>
        <w:t>2.4.6</w:t>
      </w:r>
      <w:r>
        <w:rPr>
          <w:lang w:val="el-GR"/>
        </w:rPr>
        <w:tab/>
        <w:t>Λόγοι απόρριψης προσφορών</w:t>
      </w:r>
      <w:bookmarkEnd w:id="78"/>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6F838EEB"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236B15E2" w:rsidR="003929DA" w:rsidRDefault="003929DA">
      <w:pPr>
        <w:rPr>
          <w:lang w:val="el-GR"/>
        </w:rPr>
      </w:pPr>
      <w:r>
        <w:rPr>
          <w:lang w:val="el-GR"/>
        </w:rPr>
        <w:t xml:space="preserve">δ) η οποία είναι εναλλακτική προσφορά, </w:t>
      </w:r>
    </w:p>
    <w:p w14:paraId="58AF328F" w14:textId="680066BF"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F24C03">
        <w:rPr>
          <w:lang w:val="el-GR"/>
        </w:rPr>
        <w:t xml:space="preserve">. </w:t>
      </w:r>
      <w:r>
        <w:rPr>
          <w:lang w:val="el-GR"/>
        </w:rPr>
        <w:t>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6988E014" w:rsidR="003929DA" w:rsidRDefault="00CB3E18">
      <w:pPr>
        <w:rPr>
          <w:lang w:val="el-GR"/>
        </w:rPr>
      </w:pPr>
      <w:r w:rsidRPr="00802C51">
        <w:rPr>
          <w:lang w:val="el-GR"/>
        </w:rPr>
        <w:t>ζ</w:t>
      </w:r>
      <w:r w:rsidR="003929DA" w:rsidRPr="00802C51">
        <w:rPr>
          <w:lang w:val="el-GR"/>
        </w:rPr>
        <w:t>)</w:t>
      </w:r>
      <w:r w:rsidR="003929DA" w:rsidRPr="00802C51">
        <w:rPr>
          <w:i/>
          <w:iCs/>
          <w:color w:val="5B9BD5"/>
          <w:lang w:val="el-GR"/>
        </w:rPr>
        <w:t xml:space="preserve"> </w:t>
      </w:r>
      <w:r w:rsidR="003929DA" w:rsidRPr="00802C51">
        <w:rPr>
          <w:lang w:val="el-GR"/>
        </w:rPr>
        <w:t>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lastRenderedPageBreak/>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18D594F1" w14:textId="6775E1AB"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4BF9B18" w14:textId="77777777" w:rsidR="003929DA" w:rsidRDefault="003929DA">
      <w:pPr>
        <w:pStyle w:val="1"/>
        <w:tabs>
          <w:tab w:val="left" w:pos="567"/>
        </w:tabs>
        <w:ind w:left="567" w:hanging="567"/>
        <w:rPr>
          <w:lang w:val="el-GR"/>
        </w:rPr>
      </w:pPr>
      <w:bookmarkStart w:id="79" w:name="_Toc195775654"/>
      <w:r>
        <w:rPr>
          <w:lang w:val="el-GR"/>
        </w:rPr>
        <w:lastRenderedPageBreak/>
        <w:t>3.</w:t>
      </w:r>
      <w:r>
        <w:rPr>
          <w:lang w:val="el-GR"/>
        </w:rPr>
        <w:tab/>
        <w:t>ΔΙΕΝΕΡΓΕΙΑ ΔΙΑΔΙΚΑΣΙΑΣ - ΑΞΙΟΛΟΓΗΣΗ ΠΡΟΣΦΟΡΩΝ</w:t>
      </w:r>
      <w:bookmarkEnd w:id="79"/>
      <w:r>
        <w:rPr>
          <w:lang w:val="el-GR"/>
        </w:rPr>
        <w:t xml:space="preserve">  </w:t>
      </w:r>
    </w:p>
    <w:p w14:paraId="55ADD4BD" w14:textId="77777777" w:rsidR="003929DA" w:rsidRDefault="003929DA">
      <w:pPr>
        <w:pStyle w:val="2"/>
        <w:spacing w:after="60"/>
        <w:textAlignment w:val="baseline"/>
        <w:rPr>
          <w:kern w:val="1"/>
          <w:lang w:val="el-GR"/>
        </w:rPr>
      </w:pPr>
      <w:bookmarkStart w:id="80" w:name="_Toc195775655"/>
      <w:r>
        <w:rPr>
          <w:lang w:val="el-GR"/>
        </w:rPr>
        <w:t xml:space="preserve">3.1 </w:t>
      </w:r>
      <w:r>
        <w:rPr>
          <w:lang w:val="el-GR"/>
        </w:rPr>
        <w:tab/>
        <w:t>Αποσφράγιση και αξιολόγηση προσφορών</w:t>
      </w:r>
      <w:bookmarkEnd w:id="80"/>
      <w:r>
        <w:rPr>
          <w:lang w:val="el-GR"/>
        </w:rPr>
        <w:t xml:space="preserve"> </w:t>
      </w:r>
    </w:p>
    <w:p w14:paraId="08C73B84" w14:textId="43095547" w:rsidR="003929DA" w:rsidRDefault="003929DA">
      <w:pPr>
        <w:pStyle w:val="3"/>
        <w:rPr>
          <w:kern w:val="1"/>
          <w:lang w:val="el-GR"/>
        </w:rPr>
      </w:pPr>
      <w:bookmarkStart w:id="81" w:name="_Toc195775656"/>
      <w:r>
        <w:rPr>
          <w:rFonts w:cs="Arial"/>
          <w:kern w:val="1"/>
          <w:lang w:val="el-GR"/>
        </w:rPr>
        <w:t>3.1.1</w:t>
      </w:r>
      <w:r>
        <w:rPr>
          <w:rFonts w:cs="Arial"/>
          <w:kern w:val="1"/>
          <w:lang w:val="el-GR"/>
        </w:rPr>
        <w:tab/>
        <w:t>Ηλεκτρονική αποσφράγιση προσφορών</w:t>
      </w:r>
      <w:bookmarkEnd w:id="81"/>
    </w:p>
    <w:p w14:paraId="5E42FD29" w14:textId="581961DA"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78061CD1" w:rsidR="00696DD7" w:rsidRDefault="003929DA" w:rsidP="00C42DD5">
      <w:pPr>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w:t>
      </w:r>
      <w:r w:rsidR="00696DD7" w:rsidRPr="007370DB">
        <w:rPr>
          <w:kern w:val="1"/>
          <w:lang w:val="el-GR"/>
        </w:rPr>
        <w:t xml:space="preserve">Προσφορά», </w:t>
      </w:r>
      <w:r w:rsidR="00696DD7" w:rsidRPr="00FC0B17">
        <w:rPr>
          <w:kern w:val="1"/>
          <w:lang w:val="el-GR"/>
        </w:rPr>
        <w:t>την</w:t>
      </w:r>
      <w:r w:rsidR="00D11652" w:rsidRPr="00FC0B17">
        <w:rPr>
          <w:kern w:val="1"/>
          <w:lang w:val="el-GR"/>
        </w:rPr>
        <w:t xml:space="preserve"> </w:t>
      </w:r>
      <w:r w:rsidR="00FC0B17" w:rsidRPr="00FC0B17">
        <w:rPr>
          <w:kern w:val="1"/>
          <w:lang w:val="el-GR"/>
        </w:rPr>
        <w:t>21/5/2025</w:t>
      </w:r>
      <w:r w:rsidR="00D11652" w:rsidRPr="00FC0B17">
        <w:rPr>
          <w:kern w:val="1"/>
          <w:lang w:val="el-GR"/>
        </w:rPr>
        <w:t xml:space="preserve"> </w:t>
      </w:r>
      <w:r w:rsidR="00696DD7" w:rsidRPr="00FC0B17">
        <w:rPr>
          <w:kern w:val="1"/>
          <w:lang w:val="el-GR"/>
        </w:rPr>
        <w:t xml:space="preserve">και ώρα </w:t>
      </w:r>
      <w:r w:rsidR="007A7852" w:rsidRPr="00FC0B17">
        <w:rPr>
          <w:kern w:val="1"/>
          <w:lang w:val="el-GR"/>
        </w:rPr>
        <w:t>10:00 π.μ.</w:t>
      </w:r>
      <w:r w:rsidR="00696DD7">
        <w:rPr>
          <w:kern w:val="1"/>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82" w:name="_Toc195775657"/>
      <w:r>
        <w:rPr>
          <w:lang w:val="el-GR"/>
        </w:rPr>
        <w:t>3.1.2</w:t>
      </w:r>
      <w:r>
        <w:rPr>
          <w:lang w:val="el-GR"/>
        </w:rPr>
        <w:tab/>
        <w:t>Αξιολόγηση προσφορών</w:t>
      </w:r>
      <w:bookmarkEnd w:id="82"/>
    </w:p>
    <w:p w14:paraId="02E1426B" w14:textId="60CBD8F6"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074F3D5F"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5F235B0" w14:textId="77777777" w:rsidR="00506CAE" w:rsidRDefault="00243498" w:rsidP="00506CAE">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p>
    <w:p w14:paraId="79081BC2" w14:textId="0A55A048" w:rsidR="00923806" w:rsidRDefault="00243498" w:rsidP="00A71712">
      <w:pPr>
        <w:pStyle w:val="aff1"/>
        <w:numPr>
          <w:ilvl w:val="0"/>
          <w:numId w:val="33"/>
        </w:numPr>
        <w:textAlignment w:val="baseline"/>
        <w:rPr>
          <w:rFonts w:asciiTheme="minorHAnsi" w:hAnsiTheme="minorHAnsi" w:cstheme="minorHAnsi"/>
          <w:i/>
          <w:kern w:val="1"/>
          <w:sz w:val="22"/>
          <w:szCs w:val="22"/>
          <w:lang w:val="el-GR" w:eastAsia="zh-CN"/>
        </w:rPr>
      </w:pPr>
      <w:r w:rsidRPr="00A71712">
        <w:rPr>
          <w:rFonts w:asciiTheme="minorHAnsi" w:hAnsiTheme="minorHAnsi" w:cstheme="minorHAnsi"/>
          <w:i/>
          <w:kern w:val="1"/>
          <w:sz w:val="22"/>
          <w:szCs w:val="22"/>
          <w:lang w:val="el-GR" w:eastAsia="zh-CN"/>
        </w:rPr>
        <w:t xml:space="preserve">είτε από την Επιτροπή, </w:t>
      </w:r>
      <w:r w:rsidR="002471DF" w:rsidRPr="00A71712">
        <w:rPr>
          <w:rFonts w:asciiTheme="minorHAnsi" w:hAnsiTheme="minorHAnsi" w:cstheme="minorHAnsi"/>
          <w:i/>
          <w:kern w:val="1"/>
          <w:sz w:val="22"/>
          <w:szCs w:val="22"/>
          <w:lang w:val="el-GR" w:eastAsia="zh-CN"/>
        </w:rPr>
        <w:t xml:space="preserve">μέσω του </w:t>
      </w:r>
      <w:proofErr w:type="spellStart"/>
      <w:r w:rsidR="002471DF" w:rsidRPr="00A71712">
        <w:rPr>
          <w:rFonts w:asciiTheme="minorHAnsi" w:hAnsiTheme="minorHAnsi" w:cstheme="minorHAnsi"/>
          <w:i/>
          <w:kern w:val="1"/>
          <w:sz w:val="22"/>
          <w:szCs w:val="22"/>
          <w:lang w:val="el-GR" w:eastAsia="zh-CN"/>
        </w:rPr>
        <w:t>πιστοποποιμένου</w:t>
      </w:r>
      <w:proofErr w:type="spellEnd"/>
      <w:r w:rsidR="002471DF" w:rsidRPr="00A71712">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253F8E63" w14:textId="77777777" w:rsidR="00A71712" w:rsidRPr="00A71712" w:rsidRDefault="00A71712" w:rsidP="00A71712">
      <w:pPr>
        <w:pStyle w:val="aff1"/>
        <w:numPr>
          <w:ilvl w:val="0"/>
          <w:numId w:val="33"/>
        </w:numPr>
        <w:textAlignment w:val="baseline"/>
        <w:rPr>
          <w:rFonts w:asciiTheme="minorHAnsi" w:hAnsiTheme="minorHAnsi" w:cstheme="minorHAnsi"/>
          <w:i/>
          <w:kern w:val="1"/>
          <w:sz w:val="22"/>
          <w:szCs w:val="22"/>
          <w:lang w:val="el-GR" w:eastAsia="zh-CN"/>
        </w:rPr>
      </w:pP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614DACBC"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A95C002"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5DF3FE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23A135B2" w:rsidR="00AA3518" w:rsidRPr="00C36512" w:rsidRDefault="00AA3518" w:rsidP="00AA3518">
      <w:pPr>
        <w:textAlignment w:val="baseline"/>
        <w:rPr>
          <w:color w:val="000000" w:themeColor="text1"/>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C36512">
        <w:rPr>
          <w:i/>
          <w:iCs/>
          <w:color w:val="000000" w:themeColor="text1"/>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BB9E64C" w14:textId="70805495" w:rsidR="003929DA" w:rsidRPr="00C36512" w:rsidRDefault="003929DA">
      <w:pPr>
        <w:textAlignment w:val="baseline"/>
        <w:rPr>
          <w:i/>
          <w:iCs/>
          <w:color w:val="000000" w:themeColor="text1"/>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C36512">
        <w:rPr>
          <w:i/>
          <w:iCs/>
          <w:color w:val="000000" w:themeColor="text1"/>
          <w:kern w:val="1"/>
          <w:lang w:val="el-GR" w:eastAsia="el-GR"/>
        </w:rPr>
        <w:t>[Επισημαίνεται</w:t>
      </w:r>
      <w:r w:rsidR="001F45BE" w:rsidRPr="00C36512">
        <w:rPr>
          <w:i/>
          <w:iCs/>
          <w:color w:val="000000" w:themeColor="text1"/>
          <w:kern w:val="1"/>
          <w:lang w:val="el-GR" w:eastAsia="el-GR"/>
        </w:rPr>
        <w:t>,</w:t>
      </w:r>
      <w:r w:rsidRPr="00C36512">
        <w:rPr>
          <w:i/>
          <w:iCs/>
          <w:color w:val="000000" w:themeColor="text1"/>
          <w:kern w:val="1"/>
          <w:lang w:val="el-GR" w:eastAsia="el-GR"/>
        </w:rPr>
        <w:t xml:space="preserve"> ότι τα αποτελέσματα της κλήρωσης ενσωματώνονται ομοίως στην κατωτέρω ενιαία απόφαση]</w:t>
      </w:r>
      <w:r w:rsidR="00C36512">
        <w:rPr>
          <w:i/>
          <w:iCs/>
          <w:color w:val="000000" w:themeColor="text1"/>
          <w:kern w:val="1"/>
          <w:lang w:val="el-GR" w:eastAsia="el-GR"/>
        </w:rPr>
        <w:t>.</w:t>
      </w:r>
    </w:p>
    <w:p w14:paraId="10E4DA12" w14:textId="1E47A6CA"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w:t>
      </w:r>
      <w:r w:rsidR="008541E7" w:rsidRPr="00F25155">
        <w:rPr>
          <w:kern w:val="1"/>
          <w:lang w:val="el-GR" w:eastAsia="el-GR"/>
        </w:rPr>
        <w:lastRenderedPageBreak/>
        <w:t xml:space="preserve">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p>
    <w:p w14:paraId="3241FD4C" w14:textId="77777777" w:rsidR="003929DA" w:rsidRDefault="003929DA">
      <w:pPr>
        <w:pStyle w:val="-HTML2"/>
        <w:jc w:val="both"/>
        <w:rPr>
          <w:kern w:val="1"/>
          <w:lang w:eastAsia="el-GR"/>
        </w:rPr>
      </w:pPr>
    </w:p>
    <w:p w14:paraId="289F1A29" w14:textId="3DD65DF0" w:rsidR="003929DA" w:rsidRDefault="003929DA">
      <w:pPr>
        <w:pStyle w:val="2"/>
        <w:rPr>
          <w:lang w:val="el-GR"/>
        </w:rPr>
      </w:pPr>
      <w:bookmarkStart w:id="83" w:name="_Toc195775658"/>
      <w:r>
        <w:rPr>
          <w:lang w:val="el-GR"/>
        </w:rPr>
        <w:t>3.2</w:t>
      </w:r>
      <w:r>
        <w:rPr>
          <w:lang w:val="el-GR"/>
        </w:rPr>
        <w:tab/>
        <w:t>Πρόσκληση υποβολής δικαιολογητικών προσωρινού αναδόχου - Δικαιολογητικά προσωρινού αναδόχου</w:t>
      </w:r>
      <w:bookmarkEnd w:id="83"/>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w:t>
      </w:r>
      <w:bookmarkStart w:id="84" w:name="_Hlk168646941"/>
      <w:r>
        <w:rPr>
          <w:lang w:val="el-GR"/>
        </w:rPr>
        <w:t xml:space="preserve">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bookmarkEnd w:id="84"/>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63DE8FC2" w:rsidR="007E103E" w:rsidRDefault="00CF2409" w:rsidP="006F79E0">
      <w:pPr>
        <w:rPr>
          <w:lang w:val="el-GR"/>
        </w:rPr>
      </w:pPr>
      <w:r w:rsidRPr="00570C40">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w:t>
      </w:r>
      <w:bookmarkStart w:id="85" w:name="_Hlk168646424"/>
      <w:r w:rsidRPr="00570C40">
        <w:rPr>
          <w:lang w:val="el-GR"/>
        </w:rPr>
        <w:t>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bookmarkEnd w:id="85"/>
    <w:p w14:paraId="0D184DFF" w14:textId="77777777" w:rsidR="00C36512" w:rsidRPr="007F7C3E" w:rsidRDefault="00C36512" w:rsidP="00C36512">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7874F923" w14:textId="77777777" w:rsidR="00C36512" w:rsidRPr="007F7C3E" w:rsidRDefault="00C36512" w:rsidP="00C36512">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Α.Φ.Μ., Δ.Ο.Υ., Ταχυδρομική Δ/</w:t>
      </w:r>
      <w:proofErr w:type="spellStart"/>
      <w:r w:rsidRPr="007F7C3E">
        <w:rPr>
          <w:lang w:val="el-GR"/>
        </w:rPr>
        <w:t>νση</w:t>
      </w:r>
      <w:proofErr w:type="spellEnd"/>
      <w:r w:rsidRPr="007F7C3E">
        <w:rPr>
          <w:lang w:val="el-GR"/>
        </w:rPr>
        <w:t xml:space="preserve">,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r w:rsidRPr="007F7C3E">
        <w:rPr>
          <w:lang w:val="el-GR"/>
        </w:rPr>
        <w:t>)</w:t>
      </w:r>
    </w:p>
    <w:p w14:paraId="3A86BB30" w14:textId="4E705A19" w:rsidR="00C36512" w:rsidRPr="007F7C3E" w:rsidRDefault="00C36512" w:rsidP="00C36512">
      <w:pPr>
        <w:rPr>
          <w:lang w:val="el-GR"/>
        </w:rPr>
      </w:pPr>
      <w:proofErr w:type="spellStart"/>
      <w:r w:rsidRPr="007F7C3E">
        <w:rPr>
          <w:lang w:val="el-GR"/>
        </w:rPr>
        <w:t>ii</w:t>
      </w:r>
      <w:proofErr w:type="spellEnd"/>
      <w:r w:rsidRPr="007F7C3E">
        <w:rPr>
          <w:lang w:val="el-GR"/>
        </w:rPr>
        <w:t>. Τα στοιχεία του Παραλήπτη: Τμήμα Προμηθειών, Δ/</w:t>
      </w:r>
      <w:proofErr w:type="spellStart"/>
      <w:r w:rsidRPr="007F7C3E">
        <w:rPr>
          <w:lang w:val="el-GR"/>
        </w:rPr>
        <w:t>νση</w:t>
      </w:r>
      <w:proofErr w:type="spellEnd"/>
      <w:r w:rsidRPr="007F7C3E">
        <w:rPr>
          <w:lang w:val="el-GR"/>
        </w:rPr>
        <w:t xml:space="preserve"> Οικονομικού, Περιφέρεια Κρήτης, </w:t>
      </w:r>
      <w:r>
        <w:rPr>
          <w:lang w:val="el-GR"/>
        </w:rPr>
        <w:t>Π</w:t>
      </w:r>
      <w:r w:rsidRPr="007F7C3E">
        <w:rPr>
          <w:lang w:val="el-GR"/>
        </w:rPr>
        <w:t xml:space="preserve">λ. Ελευθερίας, Ηράκλειο Κρήτης, </w:t>
      </w:r>
      <w:r>
        <w:rPr>
          <w:lang w:val="el-GR"/>
        </w:rPr>
        <w:t>Τ.Κ.</w:t>
      </w:r>
      <w:r w:rsidRPr="007F7C3E">
        <w:rPr>
          <w:lang w:val="el-GR"/>
        </w:rPr>
        <w:t xml:space="preserve"> 71201</w:t>
      </w:r>
    </w:p>
    <w:p w14:paraId="5DC7E37F" w14:textId="77777777" w:rsidR="00C36512" w:rsidRPr="007F7C3E" w:rsidRDefault="00C36512" w:rsidP="00C36512">
      <w:pPr>
        <w:rPr>
          <w:lang w:val="el-GR"/>
        </w:rPr>
      </w:pPr>
      <w:proofErr w:type="spellStart"/>
      <w:r w:rsidRPr="007F7C3E">
        <w:rPr>
          <w:lang w:val="el-GR"/>
        </w:rPr>
        <w:t>iii</w:t>
      </w:r>
      <w:proofErr w:type="spellEnd"/>
      <w:r w:rsidRPr="007F7C3E">
        <w:rPr>
          <w:lang w:val="el-GR"/>
        </w:rPr>
        <w:t>. Την ένδειξη:</w:t>
      </w:r>
    </w:p>
    <w:p w14:paraId="1BBD63E5" w14:textId="15B211FF" w:rsidR="00060B7D" w:rsidRDefault="00060B7D">
      <w:pPr>
        <w:rPr>
          <w:lang w:val="el-GR"/>
        </w:rPr>
      </w:pPr>
      <w:r w:rsidRPr="00060B7D">
        <w:rPr>
          <w:lang w:val="el-GR"/>
        </w:rPr>
        <w:t xml:space="preserve">«ΔΙΚΑΙΟΛΟΓΗΤΙΚΑ ΚΑΤΑΚΥΡΩΣΗΣ ΓΙΑ ΤΟΝ ΔΙΑΓΩΝΙΣΜΟ ΣΥΝΟΛΙΚΟΥ </w:t>
      </w:r>
      <w:r w:rsidRPr="00A71712">
        <w:rPr>
          <w:color w:val="000000" w:themeColor="text1"/>
          <w:lang w:val="el-GR"/>
        </w:rPr>
        <w:t xml:space="preserve">ΠΡΟΫΠΟΛΟΓΙΣΜΟΥ </w:t>
      </w:r>
      <w:r w:rsidR="005268CF" w:rsidRPr="00A71712">
        <w:rPr>
          <w:color w:val="000000" w:themeColor="text1"/>
          <w:lang w:val="el-GR"/>
        </w:rPr>
        <w:t>3.714.066,26</w:t>
      </w:r>
      <w:r w:rsidRPr="00A71712">
        <w:rPr>
          <w:color w:val="000000" w:themeColor="text1"/>
          <w:lang w:val="el-GR"/>
        </w:rPr>
        <w:t xml:space="preserve">€ ΣΥΜΠΕΡΙΛΑΜΒΑΝΟΜΕΝΟΥ ΤΟΥ ΦΠΑ 13% ΜΕ ΤΙΤΛΟ «ΠΡΟΜΗΘΕΙΑ ΔΑΚΟΚΤΟΝΩΝ ΥΛΙΚΩΝ (ΕΝΤΟΜΟΚΤΟΝΩΝ ΦΑΡΜΑΚΩΝ SPINOSAD, CYANTRANILIPROLE, ACETAMIPRID 20% β/ο &amp; ΕΛΚΥΣΤΙΚΗΣ </w:t>
      </w:r>
      <w:r w:rsidRPr="00060B7D">
        <w:rPr>
          <w:lang w:val="el-GR"/>
        </w:rPr>
        <w:t>ΟΥΣΙΑΣ ENTOMELA 75 SL) ΓΙΑ ΤΙΣ ΑΝΑΓΚΕΣ ΤΟΥ ΠΡΟΓΡΑΜΜΑΤΟΣ ΔΑΚΟΚΤΟ</w:t>
      </w:r>
      <w:r>
        <w:rPr>
          <w:lang w:val="el-GR"/>
        </w:rPr>
        <w:t>ΝΙΑΣ ΚΑΤΑ ΤΗ ΔΑΚΙΚΗ ΠΕΡΙΟΔΟ 2025» (</w:t>
      </w:r>
      <w:proofErr w:type="spellStart"/>
      <w:r>
        <w:rPr>
          <w:lang w:val="el-GR"/>
        </w:rPr>
        <w:t>αρ</w:t>
      </w:r>
      <w:proofErr w:type="spellEnd"/>
      <w:r>
        <w:rPr>
          <w:lang w:val="el-GR"/>
        </w:rPr>
        <w:t xml:space="preserve">. </w:t>
      </w:r>
      <w:proofErr w:type="spellStart"/>
      <w:r>
        <w:rPr>
          <w:lang w:val="el-GR"/>
        </w:rPr>
        <w:t>διακ</w:t>
      </w:r>
      <w:proofErr w:type="spellEnd"/>
      <w:r>
        <w:rPr>
          <w:lang w:val="el-GR"/>
        </w:rPr>
        <w:t>/</w:t>
      </w:r>
      <w:proofErr w:type="spellStart"/>
      <w:r>
        <w:rPr>
          <w:lang w:val="el-GR"/>
        </w:rPr>
        <w:t>ξης</w:t>
      </w:r>
      <w:proofErr w:type="spellEnd"/>
      <w:r>
        <w:rPr>
          <w:lang w:val="el-GR"/>
        </w:rPr>
        <w:t xml:space="preserve"> ………../__/__2025</w:t>
      </w:r>
      <w:r w:rsidRPr="00060B7D">
        <w:rPr>
          <w:lang w:val="el-GR"/>
        </w:rPr>
        <w:t>)».</w:t>
      </w:r>
    </w:p>
    <w:p w14:paraId="6393DEF0" w14:textId="4BAE0628"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w:t>
      </w:r>
      <w:r w:rsidR="007C1146" w:rsidRPr="00570C40">
        <w:rPr>
          <w:lang w:val="el-GR"/>
        </w:rPr>
        <w:lastRenderedPageBreak/>
        <w:t>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2C74723E"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17477C33" w:rsidR="003929DA" w:rsidRDefault="00491658">
      <w:pPr>
        <w:pStyle w:val="2"/>
        <w:rPr>
          <w:lang w:val="el-GR"/>
        </w:rPr>
      </w:pPr>
      <w:r>
        <w:rPr>
          <w:lang w:val="el-GR"/>
        </w:rPr>
        <w:t xml:space="preserve"> </w:t>
      </w:r>
      <w:bookmarkStart w:id="86" w:name="_Toc195775659"/>
      <w:r w:rsidR="003929DA">
        <w:rPr>
          <w:lang w:val="el-GR"/>
        </w:rPr>
        <w:t>3.3</w:t>
      </w:r>
      <w:r w:rsidR="003929DA">
        <w:rPr>
          <w:lang w:val="el-GR"/>
        </w:rPr>
        <w:tab/>
        <w:t>Κατακύρωση - σύναψη σύμβασης</w:t>
      </w:r>
      <w:bookmarkEnd w:id="86"/>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250D65E3"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w:t>
      </w:r>
      <w:r w:rsidR="006A42C7" w:rsidRPr="00CE73AA">
        <w:rPr>
          <w:lang w:val="el-GR"/>
        </w:rPr>
        <w:lastRenderedPageBreak/>
        <w:t>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3" w:anchor="art372_4" w:history="1">
        <w:r w:rsidRPr="009E23A8">
          <w:rPr>
            <w:rFonts w:ascii="Calibri" w:hAnsi="Calibri" w:cs="Calibri"/>
            <w:sz w:val="22"/>
            <w:szCs w:val="22"/>
          </w:rPr>
          <w:t>παρ.</w:t>
        </w:r>
      </w:hyperlink>
      <w:hyperlink r:id="rId24" w:anchor="art372_4" w:history="1"/>
      <w:hyperlink r:id="rId2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0E0A7E26"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6"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7"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41852AB" w14:textId="7420EE27" w:rsidR="00D8578D" w:rsidRDefault="001C4D31" w:rsidP="00D8578D">
      <w:pPr>
        <w:tabs>
          <w:tab w:val="left" w:pos="1980"/>
        </w:tabs>
        <w:rPr>
          <w:b/>
          <w:bCs/>
          <w:lang w:val="el-GR"/>
        </w:rPr>
      </w:pPr>
      <w:r w:rsidRPr="00CE0AF9">
        <w:rPr>
          <w:lang w:val="el-GR"/>
        </w:rPr>
        <w:t>Π</w:t>
      </w:r>
      <w:r w:rsidR="00D8578D" w:rsidRPr="00CE0AF9">
        <w:rPr>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CE0AF9">
        <w:rPr>
          <w:i/>
          <w:lang w:val="el-GR"/>
        </w:rPr>
        <w:t>Δικαιολογητικά για την τήρηση των μητρώων του ν. 3310/2005 όπως τροποποιήθηκε με το ν. 3414/2005</w:t>
      </w:r>
      <w:r w:rsidR="00D8578D" w:rsidRPr="00CE0AF9">
        <w:rPr>
          <w:lang w:val="el-GR"/>
        </w:rPr>
        <w:t>».</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87" w:name="_Toc195775660"/>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87"/>
    </w:p>
    <w:p w14:paraId="3F1D536E" w14:textId="17C822E5"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44347395"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33B767D" w14:textId="73EF73A5"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694E2F4E"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w:t>
      </w:r>
      <w:r w:rsidR="003D03FE">
        <w:rPr>
          <w:color w:val="000000"/>
          <w:lang w:val="el-GR"/>
        </w:rPr>
        <w:t xml:space="preserve">Εφετείου Χανίων. </w:t>
      </w:r>
      <w:r w:rsidRPr="007C4E1D">
        <w:rPr>
          <w:color w:val="000000"/>
          <w:lang w:val="el-GR"/>
        </w:rPr>
        <w:t xml:space="preserve">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9A8B6"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114A451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1779C342"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3D03FE">
        <w:rPr>
          <w:color w:val="000000"/>
          <w:lang w:val="el-GR"/>
        </w:rPr>
        <w:t xml:space="preserve"> </w:t>
      </w:r>
      <w:r w:rsidR="003D03FE" w:rsidRPr="007C4E1D">
        <w:rPr>
          <w:color w:val="000000"/>
          <w:lang w:val="el-GR"/>
        </w:rPr>
        <w:t xml:space="preserve"> </w:t>
      </w:r>
      <w:r w:rsidRPr="007C4E1D">
        <w:rPr>
          <w:color w:val="000000"/>
          <w:lang w:val="el-GR"/>
        </w:rPr>
        <w:t>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w:t>
      </w:r>
      <w:r w:rsidRPr="007C4E1D">
        <w:rPr>
          <w:color w:val="000000"/>
          <w:lang w:val="el-GR"/>
        </w:rPr>
        <w:lastRenderedPageBreak/>
        <w:t xml:space="preserve">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53EFBAFC"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w:t>
      </w:r>
      <w:r w:rsidRPr="008B4373">
        <w:rPr>
          <w:b/>
          <w:lang w:val="el-GR"/>
        </w:rPr>
        <w:t>Οι προθεσμίες</w:t>
      </w:r>
      <w:r w:rsidRPr="008B4373">
        <w:rPr>
          <w:lang w:val="el-GR"/>
        </w:rPr>
        <w:t xml:space="preserve"> </w:t>
      </w:r>
      <w:r w:rsidR="00047387" w:rsidRPr="008B4373">
        <w:rPr>
          <w:b/>
          <w:lang w:val="el-GR"/>
        </w:rPr>
        <w:t>των άρθρων 365, 366 και 367</w:t>
      </w:r>
      <w:r w:rsidR="00047387" w:rsidRPr="008B4373">
        <w:rPr>
          <w:lang w:val="el-GR"/>
        </w:rPr>
        <w:t xml:space="preserve"> του ν. 4412/2016 </w:t>
      </w:r>
      <w:r w:rsidRPr="008B4373">
        <w:rPr>
          <w:lang w:val="el-GR"/>
        </w:rPr>
        <w:t xml:space="preserve">για την εξέταση των προδικαστικών προσφυγών και την έκδοση της απόφασης της ΕΑΔΗΣΥ, </w:t>
      </w:r>
      <w:r w:rsidRPr="008B4373">
        <w:rPr>
          <w:b/>
          <w:lang w:val="el-GR"/>
        </w:rPr>
        <w:t>αναστέλλονται</w:t>
      </w:r>
      <w:r w:rsidRPr="008B4373">
        <w:rPr>
          <w:lang w:val="el-GR"/>
        </w:rPr>
        <w:t xml:space="preserve"> κατά το διάστημα </w:t>
      </w:r>
      <w:r w:rsidRPr="008B4373">
        <w:rPr>
          <w:b/>
          <w:lang w:val="el-GR"/>
        </w:rPr>
        <w:t xml:space="preserve">από </w:t>
      </w:r>
      <w:r w:rsidR="0099252D" w:rsidRPr="008B4373">
        <w:rPr>
          <w:b/>
          <w:lang w:val="el-GR"/>
        </w:rPr>
        <w:t>5</w:t>
      </w:r>
      <w:r w:rsidRPr="008B4373">
        <w:rPr>
          <w:b/>
          <w:lang w:val="el-GR"/>
        </w:rPr>
        <w:t xml:space="preserve">η μέχρι και </w:t>
      </w:r>
      <w:r w:rsidR="0099252D" w:rsidRPr="008B4373">
        <w:rPr>
          <w:b/>
          <w:lang w:val="el-GR"/>
        </w:rPr>
        <w:t>20</w:t>
      </w:r>
      <w:r w:rsidRPr="008B4373">
        <w:rPr>
          <w:b/>
          <w:lang w:val="el-GR"/>
        </w:rPr>
        <w:t xml:space="preserve"> Αυγούστου 202</w:t>
      </w:r>
      <w:r w:rsidR="002A7FE9">
        <w:rPr>
          <w:b/>
          <w:lang w:val="el-GR"/>
        </w:rPr>
        <w:t>5</w:t>
      </w:r>
      <w:r w:rsidRPr="008B4373">
        <w:rPr>
          <w:b/>
          <w:lang w:val="el-GR"/>
        </w:rPr>
        <w:t>.</w:t>
      </w:r>
      <w:r w:rsidRPr="008B4373">
        <w:rPr>
          <w:lang w:val="el-GR"/>
        </w:rPr>
        <w:t xml:space="preserve"> Κατά</w:t>
      </w:r>
      <w:r w:rsidRPr="00037801">
        <w:rPr>
          <w:lang w:val="el-GR"/>
        </w:rPr>
        <w:t xml:space="preserve">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88" w:name="_Toc195775661"/>
      <w:r>
        <w:rPr>
          <w:szCs w:val="24"/>
          <w:lang w:val="el-GR"/>
        </w:rPr>
        <w:t>3.5</w:t>
      </w:r>
      <w:r>
        <w:rPr>
          <w:szCs w:val="24"/>
          <w:lang w:val="el-GR"/>
        </w:rPr>
        <w:tab/>
        <w:t>Ματαίωση</w:t>
      </w:r>
      <w:r>
        <w:rPr>
          <w:lang w:val="el-GR"/>
        </w:rPr>
        <w:t xml:space="preserve"> Διαδικασίας</w:t>
      </w:r>
      <w:bookmarkEnd w:id="88"/>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89" w:name="_Toc195775662"/>
      <w:r>
        <w:rPr>
          <w:lang w:val="el-GR"/>
        </w:rPr>
        <w:lastRenderedPageBreak/>
        <w:t>4.</w:t>
      </w:r>
      <w:r>
        <w:rPr>
          <w:lang w:val="el-GR"/>
        </w:rPr>
        <w:tab/>
        <w:t>ΟΡΟΙ ΕΚΤΕΛΕΣΗΣ ΤΗΣ ΣΥΜΒΑΣΗΣ</w:t>
      </w:r>
      <w:bookmarkEnd w:id="89"/>
      <w:r>
        <w:rPr>
          <w:lang w:val="el-GR"/>
        </w:rPr>
        <w:t xml:space="preserve"> </w:t>
      </w:r>
    </w:p>
    <w:p w14:paraId="0319664C" w14:textId="2A49A213" w:rsidR="003929DA" w:rsidRDefault="003929DA">
      <w:pPr>
        <w:pStyle w:val="2"/>
        <w:rPr>
          <w:lang w:val="el-GR"/>
        </w:rPr>
      </w:pPr>
      <w:bookmarkStart w:id="90" w:name="_Toc195775663"/>
      <w:r>
        <w:rPr>
          <w:lang w:val="el-GR"/>
        </w:rPr>
        <w:t>4.1</w:t>
      </w:r>
      <w:r>
        <w:rPr>
          <w:lang w:val="el-GR"/>
        </w:rPr>
        <w:tab/>
        <w:t>Εγγυήσεις καλής εκτέλεσης</w:t>
      </w:r>
      <w:bookmarkEnd w:id="90"/>
    </w:p>
    <w:p w14:paraId="007616B4" w14:textId="0D761BF2" w:rsidR="003929DA" w:rsidRDefault="003929DA" w:rsidP="00AB5685">
      <w:pPr>
        <w:rPr>
          <w:lang w:val="el-GR"/>
        </w:rPr>
      </w:pPr>
      <w:r w:rsidRPr="00AB5685">
        <w:rPr>
          <w:b/>
          <w:lang w:val="el-GR"/>
        </w:rPr>
        <w:t>4.1.1</w:t>
      </w:r>
      <w:r>
        <w:rPr>
          <w:lang w:val="el-GR"/>
        </w:rPr>
        <w:t xml:space="preserve"> Εγγύηση καλής εκτέλεσης: </w:t>
      </w:r>
    </w:p>
    <w:p w14:paraId="4D51A77F" w14:textId="568826D0"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sidR="00922174">
        <w:rPr>
          <w:lang w:val="el-GR"/>
        </w:rPr>
        <w:t>του Ν.</w:t>
      </w:r>
      <w:r>
        <w:rPr>
          <w:lang w:val="el-GR"/>
        </w:rPr>
        <w:t xml:space="preserve">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6C91EF95"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3D03FE">
        <w:rPr>
          <w:lang w:val="el-GR"/>
        </w:rPr>
        <w:t xml:space="preserve">. </w:t>
      </w:r>
      <w:r>
        <w:rPr>
          <w:lang w:val="el-GR"/>
        </w:rPr>
        <w:t xml:space="preserve">Το περιεχόμενό της είναι σύμφωνο με το υπόδειγμα που περιλαμβάνεται στο </w:t>
      </w:r>
      <w:r w:rsidRPr="00FC669D">
        <w:rPr>
          <w:lang w:val="el-GR"/>
        </w:rPr>
        <w:t>Παράρτημα</w:t>
      </w:r>
      <w:r w:rsidR="001B0B53" w:rsidRPr="00FC669D">
        <w:rPr>
          <w:lang w:val="el-GR"/>
        </w:rPr>
        <w:t xml:space="preserve"> </w:t>
      </w:r>
      <w:r w:rsidR="003D03FE" w:rsidRPr="00FC669D">
        <w:rPr>
          <w:lang w:val="el-GR"/>
        </w:rPr>
        <w:t>ΙΙΙ</w:t>
      </w:r>
      <w:r w:rsidRPr="00FC669D">
        <w:rPr>
          <w:lang w:val="el-GR"/>
        </w:rPr>
        <w:t xml:space="preserve"> της</w:t>
      </w:r>
      <w:r>
        <w:rPr>
          <w:lang w:val="el-GR"/>
        </w:rPr>
        <w:t xml:space="preserve"> Διακήρυξης και</w:t>
      </w:r>
      <w:r w:rsidR="00922174">
        <w:rPr>
          <w:lang w:val="el-GR"/>
        </w:rPr>
        <w:t xml:space="preserve"> τα οριζόμενα στο άρθρο 72 του Ν</w:t>
      </w:r>
      <w:r>
        <w:rPr>
          <w:lang w:val="el-GR"/>
        </w:rPr>
        <w:t>.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A9042AD" w14:textId="77777777" w:rsidR="003D03FE" w:rsidRDefault="003929DA">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w:t>
      </w:r>
      <w:r w:rsidRPr="00FC669D">
        <w:rPr>
          <w:lang w:val="el-GR"/>
        </w:rPr>
        <w:t>για διάστημα</w:t>
      </w:r>
      <w:r w:rsidR="003D03FE" w:rsidRPr="00FC669D">
        <w:rPr>
          <w:lang w:val="el-GR"/>
        </w:rPr>
        <w:t xml:space="preserve"> ενός (1) μηνός.</w:t>
      </w:r>
    </w:p>
    <w:p w14:paraId="601C4841"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5E4A1D98" w14:textId="27B53DC7"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00691DA1">
        <w:rPr>
          <w:lang w:val="el-GR"/>
        </w:rPr>
        <w:t xml:space="preserve">. </w:t>
      </w:r>
      <w:r w:rsidRPr="00171EB5">
        <w:rPr>
          <w:lang w:val="el-GR"/>
        </w:rPr>
        <w:t>Αν τα αγαθά είναι διαιρετά και η παράδοση γίνεται, σύμφωνα με τη σύμβαση, τμηματικά, οι εγγυήσεις καλής εκτέλεσης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587F5A26" w14:textId="77777777" w:rsidR="003929DA" w:rsidRDefault="003929DA">
      <w:pPr>
        <w:pStyle w:val="2"/>
        <w:rPr>
          <w:lang w:val="el-GR"/>
        </w:rPr>
      </w:pPr>
      <w:bookmarkStart w:id="91" w:name="_Toc195775664"/>
      <w:r>
        <w:rPr>
          <w:lang w:val="el-GR"/>
        </w:rPr>
        <w:t xml:space="preserve">4.2 </w:t>
      </w:r>
      <w:r>
        <w:rPr>
          <w:lang w:val="el-GR"/>
        </w:rPr>
        <w:tab/>
        <w:t>Συμβατικό Πλαίσιο - Εφαρμοστέα Νομοθεσία</w:t>
      </w:r>
      <w:bookmarkEnd w:id="91"/>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92" w:name="_Toc195775665"/>
      <w:r>
        <w:rPr>
          <w:lang w:val="el-GR"/>
        </w:rPr>
        <w:t>4.3</w:t>
      </w:r>
      <w:r>
        <w:rPr>
          <w:lang w:val="el-GR"/>
        </w:rPr>
        <w:tab/>
        <w:t>Όροι εκτέλεσης της σύμβασης</w:t>
      </w:r>
      <w:bookmarkEnd w:id="92"/>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2C172674"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9"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0" w:anchor="art105_5" w:history="1">
        <w:r w:rsidRPr="007626C4">
          <w:rPr>
            <w:rStyle w:val="-"/>
            <w:color w:val="000000"/>
            <w:u w:val="none"/>
            <w:lang w:val="el-GR"/>
          </w:rPr>
          <w:t xml:space="preserve">παραγράφου </w:t>
        </w:r>
      </w:hyperlink>
      <w:hyperlink r:id="rId31" w:anchor="art105_5" w:history="1"/>
      <w:hyperlink r:id="rId32"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691DA1">
        <w:rPr>
          <w:rStyle w:val="-"/>
          <w:color w:val="auto"/>
          <w:u w:val="none"/>
          <w:lang w:val="el-GR"/>
        </w:rPr>
        <w:t>.</w:t>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0F2B0078"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7FBDA447"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93" w:name="_Toc195775666"/>
      <w:r>
        <w:rPr>
          <w:lang w:val="el-GR"/>
        </w:rPr>
        <w:t>4.4</w:t>
      </w:r>
      <w:r>
        <w:rPr>
          <w:lang w:val="el-GR"/>
        </w:rPr>
        <w:tab/>
        <w:t>Υπεργολαβία</w:t>
      </w:r>
      <w:bookmarkEnd w:id="93"/>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1CD5BBE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5AA7AA4D" w:rsidR="003929DA" w:rsidRDefault="003929DA">
      <w:pPr>
        <w:pStyle w:val="2"/>
        <w:rPr>
          <w:lang w:val="el-GR"/>
        </w:rPr>
      </w:pPr>
      <w:bookmarkStart w:id="94" w:name="_Toc195775667"/>
      <w:r>
        <w:rPr>
          <w:lang w:val="el-GR"/>
        </w:rPr>
        <w:t>4.5</w:t>
      </w:r>
      <w:r>
        <w:rPr>
          <w:lang w:val="el-GR"/>
        </w:rPr>
        <w:tab/>
        <w:t>Τροποποίηση σύμβασης κατά τη διάρκειά της</w:t>
      </w:r>
      <w:bookmarkEnd w:id="94"/>
    </w:p>
    <w:p w14:paraId="1D29502F" w14:textId="6B6921E6" w:rsidR="00D11652" w:rsidRPr="00D11652" w:rsidRDefault="003929DA" w:rsidP="0099252D">
      <w:pPr>
        <w:rPr>
          <w:lang w:val="el-GR"/>
        </w:rPr>
      </w:pPr>
      <w:r w:rsidRPr="00D11652">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sidRPr="00D11652">
        <w:rPr>
          <w:lang w:val="el-GR"/>
        </w:rPr>
        <w:t>΄</w:t>
      </w:r>
      <w:r w:rsidRPr="00D11652">
        <w:rPr>
          <w:lang w:val="el-GR"/>
        </w:rPr>
        <w:t xml:space="preserve">  της παρ. 11 του άρθρου 221 του ν. 4412/</w:t>
      </w:r>
      <w:r w:rsidR="00D80B44" w:rsidRPr="00D11652">
        <w:rPr>
          <w:lang w:val="el-GR"/>
        </w:rPr>
        <w:t>2016.</w:t>
      </w:r>
      <w:bookmarkStart w:id="95" w:name="_Hlk162518295"/>
    </w:p>
    <w:p w14:paraId="6F56BB58" w14:textId="55E722E2" w:rsidR="00177D6E" w:rsidRPr="005268CF" w:rsidRDefault="00177D6E" w:rsidP="004D0C34">
      <w:pPr>
        <w:rPr>
          <w:iCs/>
          <w:color w:val="000000" w:themeColor="text1"/>
          <w:spacing w:val="5"/>
          <w:kern w:val="1"/>
          <w:lang w:val="el-GR"/>
        </w:rPr>
      </w:pPr>
      <w:r w:rsidRPr="005268CF">
        <w:rPr>
          <w:color w:val="000000" w:themeColor="text1"/>
          <w:lang w:val="el-GR"/>
        </w:rPr>
        <w:t>Μετά τη λύση της σύμβασης λόγω της έκπτωσης του αναδόχου</w:t>
      </w:r>
      <w:r w:rsidR="00B4314E" w:rsidRPr="005268CF">
        <w:rPr>
          <w:color w:val="000000" w:themeColor="text1"/>
          <w:lang w:val="el-GR"/>
        </w:rPr>
        <w:t>,</w:t>
      </w:r>
      <w:r w:rsidRPr="005268CF">
        <w:rPr>
          <w:color w:val="000000" w:themeColor="text1"/>
          <w:lang w:val="el-GR"/>
        </w:rPr>
        <w:t xml:space="preserve"> σύμφωνα με το άρθρο 203 του ν. 4412/2016 και την παράγραφο 5.2. της </w:t>
      </w:r>
      <w:r w:rsidR="000A44F1" w:rsidRPr="005268CF">
        <w:rPr>
          <w:color w:val="000000" w:themeColor="text1"/>
          <w:lang w:val="el-GR"/>
        </w:rPr>
        <w:t>παρούσας</w:t>
      </w:r>
      <w:r w:rsidRPr="005268CF">
        <w:rPr>
          <w:color w:val="000000" w:themeColor="text1"/>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268CF">
        <w:rPr>
          <w:color w:val="000000" w:themeColor="text1"/>
          <w:lang w:val="el-GR"/>
        </w:rPr>
        <w:t xml:space="preserve"> </w:t>
      </w:r>
      <w:r w:rsidRPr="005268CF">
        <w:rPr>
          <w:color w:val="000000" w:themeColor="text1"/>
          <w:lang w:val="el-GR"/>
        </w:rPr>
        <w:t xml:space="preserve">το ανεκτέλεστο αντικείμενο της σύμβασης, με τους ίδιους όρους και προϋποθέσεις </w:t>
      </w:r>
      <w:r w:rsidR="0039051E" w:rsidRPr="005268CF">
        <w:rPr>
          <w:color w:val="000000" w:themeColor="text1"/>
          <w:lang w:val="el-GR"/>
        </w:rPr>
        <w:t xml:space="preserve">και σε τίμημα που δεν θα υπερβαίνει την </w:t>
      </w:r>
      <w:r w:rsidRPr="005268CF">
        <w:rPr>
          <w:color w:val="000000" w:themeColor="text1"/>
          <w:lang w:val="el-GR"/>
        </w:rPr>
        <w:t xml:space="preserve">προσφορά που </w:t>
      </w:r>
      <w:r w:rsidR="00FF6C14" w:rsidRPr="005268CF">
        <w:rPr>
          <w:color w:val="000000" w:themeColor="text1"/>
          <w:lang w:val="el-GR"/>
        </w:rPr>
        <w:t xml:space="preserve">αυτός </w:t>
      </w:r>
      <w:r w:rsidRPr="005268CF">
        <w:rPr>
          <w:color w:val="000000" w:themeColor="text1"/>
          <w:lang w:val="el-GR"/>
        </w:rPr>
        <w:t>είχε υποβάλει (ρήτρα υποκατάστασης).</w:t>
      </w:r>
      <w:r w:rsidR="004D0C34" w:rsidRPr="005268CF">
        <w:rPr>
          <w:color w:val="000000" w:themeColor="text1"/>
          <w:lang w:val="el-GR"/>
        </w:rPr>
        <w:t xml:space="preserve"> Η σύμβαση συνάπτεται εφόσον εντός της τ</w:t>
      </w:r>
      <w:r w:rsidR="0055520C" w:rsidRPr="005268CF">
        <w:rPr>
          <w:color w:val="000000" w:themeColor="text1"/>
          <w:lang w:val="el-GR"/>
        </w:rPr>
        <w:t>αχ</w:t>
      </w:r>
      <w:r w:rsidR="004D0C34" w:rsidRPr="005268CF">
        <w:rPr>
          <w:color w:val="000000" w:themeColor="text1"/>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Pr="005268CF" w:rsidRDefault="003929DA">
      <w:pPr>
        <w:rPr>
          <w:color w:val="000000" w:themeColor="text1"/>
          <w:lang w:val="el-GR"/>
        </w:rPr>
      </w:pPr>
    </w:p>
    <w:p w14:paraId="4A52812F" w14:textId="607B503B" w:rsidR="003929DA" w:rsidRDefault="003929DA">
      <w:pPr>
        <w:pStyle w:val="2"/>
        <w:rPr>
          <w:bCs/>
          <w:lang w:val="el-GR"/>
        </w:rPr>
      </w:pPr>
      <w:bookmarkStart w:id="96" w:name="_Toc195775668"/>
      <w:bookmarkEnd w:id="95"/>
      <w:r>
        <w:rPr>
          <w:lang w:val="el-GR"/>
        </w:rPr>
        <w:t>4.6</w:t>
      </w:r>
      <w:r>
        <w:rPr>
          <w:lang w:val="el-GR"/>
        </w:rPr>
        <w:tab/>
        <w:t>Δικαίωμα μονομερούς λύσης της σύμβασης</w:t>
      </w:r>
      <w:bookmarkEnd w:id="96"/>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97" w:name="_Toc195775669"/>
      <w:r>
        <w:rPr>
          <w:lang w:val="el-GR"/>
        </w:rPr>
        <w:lastRenderedPageBreak/>
        <w:t>5.</w:t>
      </w:r>
      <w:r>
        <w:rPr>
          <w:lang w:val="el-GR"/>
        </w:rPr>
        <w:tab/>
        <w:t>ΕΙΔΙΚΟΙ ΟΡΟΙ ΕΚΤΕΛΕΣΗΣ ΤΗΣ ΣΥΜΒΑΣΗΣ</w:t>
      </w:r>
      <w:bookmarkEnd w:id="97"/>
      <w:r>
        <w:rPr>
          <w:lang w:val="el-GR"/>
        </w:rPr>
        <w:t xml:space="preserve"> </w:t>
      </w:r>
    </w:p>
    <w:p w14:paraId="7E576425" w14:textId="6A7D716A" w:rsidR="003929DA" w:rsidRDefault="003929DA">
      <w:pPr>
        <w:pStyle w:val="2"/>
        <w:rPr>
          <w:bCs/>
          <w:lang w:val="el-GR"/>
        </w:rPr>
      </w:pPr>
      <w:bookmarkStart w:id="98" w:name="_Toc195775670"/>
      <w:r>
        <w:rPr>
          <w:lang w:val="el-GR"/>
        </w:rPr>
        <w:t>5.1</w:t>
      </w:r>
      <w:r>
        <w:rPr>
          <w:lang w:val="el-GR"/>
        </w:rPr>
        <w:tab/>
        <w:t>Τρόπος πληρωμής</w:t>
      </w:r>
      <w:bookmarkEnd w:id="98"/>
    </w:p>
    <w:p w14:paraId="2B8B6691" w14:textId="77777777" w:rsidR="00D754D2" w:rsidRDefault="003929DA" w:rsidP="00D754D2">
      <w:pPr>
        <w:rPr>
          <w:lang w:val="el-GR"/>
        </w:rPr>
      </w:pPr>
      <w:r>
        <w:rPr>
          <w:b/>
          <w:bCs/>
          <w:lang w:val="el-GR"/>
        </w:rPr>
        <w:t>5.1.1.</w:t>
      </w:r>
      <w:r>
        <w:rPr>
          <w:lang w:val="el-GR"/>
        </w:rPr>
        <w:t xml:space="preserve"> Η πληρωμή του αναδόχου θα πραγματοποιηθεί με </w:t>
      </w:r>
      <w:r w:rsidR="00D754D2" w:rsidRPr="00D754D2">
        <w:rPr>
          <w:lang w:val="el-GR"/>
        </w:rPr>
        <w:t xml:space="preserve">εξόφληση του 100% της συμβατικής αξίας μετά την οριστική παραλαβή των υλικών και συγκεκριμένα: </w:t>
      </w:r>
    </w:p>
    <w:p w14:paraId="43043BEE" w14:textId="572DFB14" w:rsidR="00D754D2" w:rsidRPr="00D754D2" w:rsidRDefault="00D754D2" w:rsidP="00D754D2">
      <w:pPr>
        <w:rPr>
          <w:lang w:val="el-GR"/>
        </w:rPr>
      </w:pPr>
      <w:r w:rsidRPr="00D754D2">
        <w:rPr>
          <w:lang w:val="el-GR"/>
        </w:rPr>
        <w:t>Η πληρωμή του αναδόχου θα γίνει έπειτα από την οριστική παραλαβή των αγαθών.  Με την παράδοση θα εκδίδεται τιμολόγιο το οποίο θα υποβάλλεται στην αρμόδια Δ/</w:t>
      </w:r>
      <w:proofErr w:type="spellStart"/>
      <w:r w:rsidRPr="00D754D2">
        <w:rPr>
          <w:lang w:val="el-GR"/>
        </w:rPr>
        <w:t>νση</w:t>
      </w:r>
      <w:proofErr w:type="spellEnd"/>
      <w:r w:rsidRPr="00D754D2">
        <w:rPr>
          <w:lang w:val="el-GR"/>
        </w:rPr>
        <w:t xml:space="preserve"> Αγροτικής Ανάπτυξης</w:t>
      </w:r>
      <w:r>
        <w:rPr>
          <w:lang w:val="el-GR"/>
        </w:rPr>
        <w:t xml:space="preserve"> της Περιφερειακής Ενότητας που αφορά και </w:t>
      </w:r>
      <w:r w:rsidRPr="00D754D2">
        <w:rPr>
          <w:lang w:val="el-GR"/>
        </w:rPr>
        <w:t>η αξία του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 υποβάλλεται στο πρωτόκολλο της υπηρεσίας που παραδίδονται τα υλικά.</w:t>
      </w:r>
    </w:p>
    <w:p w14:paraId="69B0F7D7" w14:textId="77777777" w:rsidR="00D754D2" w:rsidRDefault="00D754D2" w:rsidP="00D754D2">
      <w:pPr>
        <w:rPr>
          <w:lang w:val="el-GR"/>
        </w:rPr>
      </w:pPr>
      <w:r w:rsidRPr="00D754D2">
        <w:rPr>
          <w:lang w:val="el-GR"/>
        </w:rPr>
        <w:t xml:space="preserve">Η πληρωμή του συμβατικού τιμήματος θα γίνεται με την προσκόμιση των </w:t>
      </w:r>
      <w:proofErr w:type="spellStart"/>
      <w:r w:rsidRPr="00D754D2">
        <w:rPr>
          <w:lang w:val="el-GR"/>
        </w:rPr>
        <w:t>νομίμων</w:t>
      </w:r>
      <w:proofErr w:type="spellEnd"/>
      <w:r w:rsidRPr="00D754D2">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5C9F9C73" w14:textId="1A0624A8" w:rsidR="003929DA" w:rsidRDefault="003929DA" w:rsidP="00D754D2">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6974D98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14:paraId="1B338579" w14:textId="5CFDB122"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2867BF32" w14:textId="77777777" w:rsidR="00D754D2" w:rsidRDefault="00D754D2" w:rsidP="00D754D2">
      <w:pPr>
        <w:rPr>
          <w:lang w:val="el-GR"/>
        </w:rPr>
      </w:pPr>
      <w:r>
        <w:rPr>
          <w:lang w:val="el-GR"/>
        </w:rPr>
        <w:t xml:space="preserve">Με κάθε πληρωμή θα γίνεται η προβλεπόμενη από την κείμενη νομοθεσία παρακράτηση φόρου εισοδήματος αξίας 4% επί του καθαρού ποσού. </w:t>
      </w:r>
    </w:p>
    <w:p w14:paraId="34E20875" w14:textId="77777777" w:rsidR="003929DA" w:rsidRDefault="003929DA">
      <w:pPr>
        <w:pStyle w:val="2"/>
        <w:rPr>
          <w:bCs/>
          <w:lang w:val="el-GR"/>
        </w:rPr>
      </w:pPr>
      <w:bookmarkStart w:id="99" w:name="_Toc195775671"/>
      <w:r>
        <w:rPr>
          <w:lang w:val="el-GR"/>
        </w:rPr>
        <w:t>5.2</w:t>
      </w:r>
      <w:r>
        <w:rPr>
          <w:lang w:val="el-GR"/>
        </w:rPr>
        <w:tab/>
        <w:t>Κήρυξη οικονομικού φορέα εκπτώτου - Κυρώσεις</w:t>
      </w:r>
      <w:bookmarkEnd w:id="99"/>
      <w:r>
        <w:rPr>
          <w:lang w:val="el-GR"/>
        </w:rPr>
        <w:t xml:space="preserve"> </w:t>
      </w:r>
    </w:p>
    <w:p w14:paraId="5E6B4B8A" w14:textId="082269D3"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30D1D289"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D754D2" w:rsidRPr="00D754D2">
        <w:rPr>
          <w:lang w:val="el-GR"/>
        </w:rPr>
        <w:t xml:space="preserve">το </w:t>
      </w:r>
      <w:r w:rsidR="00D754D2" w:rsidRPr="00FC669D">
        <w:rPr>
          <w:lang w:val="el-GR"/>
        </w:rPr>
        <w:t>ΠΑΡΤΑΡΗΜΑ Ι της</w:t>
      </w:r>
      <w:r w:rsidR="00D754D2" w:rsidRPr="00D754D2">
        <w:rPr>
          <w:lang w:val="el-GR"/>
        </w:rPr>
        <w:t xml:space="preserve"> παρούσας </w:t>
      </w:r>
      <w:r w:rsidR="003929DA" w:rsidRPr="00845A73">
        <w:rPr>
          <w:lang w:val="el-GR"/>
        </w:rPr>
        <w:t>με την επιφύλαξη της επόμενης παραγράφου</w:t>
      </w:r>
      <w:r w:rsidR="00F44003" w:rsidRPr="00845A73">
        <w:rPr>
          <w:lang w:val="el-GR"/>
        </w:rPr>
        <w:t>.</w:t>
      </w:r>
    </w:p>
    <w:p w14:paraId="01E2DE73" w14:textId="592CA759"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D754D2" w:rsidRPr="00FC669D">
        <w:rPr>
          <w:lang w:val="el-GR"/>
        </w:rPr>
        <w:t xml:space="preserve">δεκαπέντε (15) </w:t>
      </w:r>
      <w:r w:rsidRPr="00FC669D">
        <w:rPr>
          <w:lang w:val="el-GR"/>
        </w:rPr>
        <w:t>ημερών</w:t>
      </w:r>
      <w:r w:rsidRPr="00845A73">
        <w:rPr>
          <w:lang w:val="el-GR"/>
        </w:rPr>
        <w:t xml:space="preserve">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 xml:space="preserve">με την ειδική όχληση, παρέλθει, </w:t>
      </w:r>
      <w:r w:rsidRPr="00845A73">
        <w:rPr>
          <w:lang w:val="el-GR"/>
        </w:rPr>
        <w:lastRenderedPageBreak/>
        <w:t>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7C517FCA"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5F4A03DA" w14:textId="77777777" w:rsidR="00B95411" w:rsidRDefault="003929DA">
      <w:pPr>
        <w:suppressAutoHyphens w:val="0"/>
        <w:autoSpaceDE w:val="0"/>
        <w:rPr>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w:t>
      </w:r>
      <w:r w:rsidR="00B95411">
        <w:rPr>
          <w:lang w:val="el-GR"/>
        </w:rPr>
        <w:t xml:space="preserve"> 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3582A63A"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702FC55A"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lastRenderedPageBreak/>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3B2F611" w:rsidR="003929DA" w:rsidRDefault="003929DA">
      <w:pPr>
        <w:pStyle w:val="2"/>
        <w:suppressAutoHyphens w:val="0"/>
        <w:autoSpaceDE w:val="0"/>
        <w:rPr>
          <w:lang w:val="el-GR"/>
        </w:rPr>
      </w:pPr>
      <w:bookmarkStart w:id="100" w:name="_Toc195775672"/>
      <w:r>
        <w:rPr>
          <w:lang w:val="el-GR"/>
        </w:rPr>
        <w:t>5.3</w:t>
      </w:r>
      <w:r>
        <w:rPr>
          <w:lang w:val="el-GR"/>
        </w:rPr>
        <w:tab/>
        <w:t>Διοικητικές προσφυγές κατά τη διαδικασία εκτέλεσης των συμβάσεων</w:t>
      </w:r>
      <w:bookmarkEnd w:id="100"/>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101" w:name="_Toc195775673"/>
      <w:r>
        <w:rPr>
          <w:lang w:val="el-GR"/>
        </w:rPr>
        <w:t>5.4</w:t>
      </w:r>
      <w:r>
        <w:rPr>
          <w:lang w:val="el-GR"/>
        </w:rPr>
        <w:tab/>
        <w:t>Δικαστική επίλυση διαφορών</w:t>
      </w:r>
      <w:bookmarkEnd w:id="101"/>
    </w:p>
    <w:p w14:paraId="3D87E27C" w14:textId="3396EB6E"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102" w:name="_Toc195775674"/>
      <w:r>
        <w:rPr>
          <w:lang w:val="el-GR"/>
        </w:rPr>
        <w:lastRenderedPageBreak/>
        <w:t>6.</w:t>
      </w:r>
      <w:r>
        <w:rPr>
          <w:lang w:val="el-GR"/>
        </w:rPr>
        <w:tab/>
      </w:r>
      <w:r w:rsidR="00FD79FD">
        <w:rPr>
          <w:lang w:val="el-GR"/>
        </w:rPr>
        <w:t>ΧΡΟΝΟΣ ΚΑΙ ΤΡΟΠΟΣ ΕΚΤΕΛΕΣΗΣ</w:t>
      </w:r>
      <w:bookmarkEnd w:id="102"/>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103" w:name="_Toc195775675"/>
      <w:r>
        <w:rPr>
          <w:lang w:val="el-GR"/>
        </w:rPr>
        <w:t xml:space="preserve">6.1 </w:t>
      </w:r>
      <w:r>
        <w:rPr>
          <w:lang w:val="el-GR"/>
        </w:rPr>
        <w:tab/>
        <w:t xml:space="preserve">Χρόνος παράδοσης </w:t>
      </w:r>
      <w:r w:rsidR="00A51A17">
        <w:rPr>
          <w:lang w:val="el-GR"/>
        </w:rPr>
        <w:t>αγαθ</w:t>
      </w:r>
      <w:r>
        <w:rPr>
          <w:lang w:val="el-GR"/>
        </w:rPr>
        <w:t>ών</w:t>
      </w:r>
      <w:bookmarkEnd w:id="103"/>
    </w:p>
    <w:p w14:paraId="62D3A301" w14:textId="2FAE6594" w:rsidR="00B95411" w:rsidRPr="00D6716E" w:rsidRDefault="003929DA" w:rsidP="00B95411">
      <w:pPr>
        <w:pStyle w:val="Standard"/>
        <w:widowControl/>
        <w:spacing w:after="120"/>
        <w:jc w:val="both"/>
        <w:textAlignment w:val="auto"/>
        <w:rPr>
          <w:rFonts w:ascii="Calibri" w:hAnsi="Calibri" w:cs="Calibri"/>
          <w:color w:val="000000" w:themeColor="text1"/>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proofErr w:type="spellStart"/>
      <w:r w:rsidR="00B95411">
        <w:rPr>
          <w:rFonts w:ascii="Calibri" w:hAnsi="Calibri" w:cs="Calibri"/>
          <w:sz w:val="22"/>
          <w:lang w:eastAsia="ar-SA" w:bidi="ar-SA"/>
        </w:rPr>
        <w:t>δακοκτόνα</w:t>
      </w:r>
      <w:proofErr w:type="spellEnd"/>
      <w:r w:rsidR="00B95411">
        <w:rPr>
          <w:rFonts w:ascii="Calibri" w:hAnsi="Calibri" w:cs="Calibri"/>
          <w:sz w:val="22"/>
          <w:lang w:eastAsia="ar-SA" w:bidi="ar-SA"/>
        </w:rPr>
        <w:t xml:space="preserve"> υλικά </w:t>
      </w:r>
      <w:r w:rsidR="00B95411" w:rsidRPr="00B95411">
        <w:rPr>
          <w:rFonts w:ascii="Calibri" w:hAnsi="Calibri" w:cs="Calibri"/>
          <w:sz w:val="22"/>
          <w:lang w:eastAsia="ar-SA" w:bidi="ar-SA"/>
        </w:rPr>
        <w:t xml:space="preserve">το συντομότερο δυνατόν από την υπογραφή της σύμβασης. Σε καμία περίπτωση ο χρόνος παράδοσης δεν μπορεί να υπερβαίνει </w:t>
      </w:r>
      <w:r w:rsidR="00B95411" w:rsidRPr="00D6716E">
        <w:rPr>
          <w:rFonts w:ascii="Calibri" w:hAnsi="Calibri" w:cs="Calibri"/>
          <w:color w:val="000000" w:themeColor="text1"/>
          <w:sz w:val="22"/>
          <w:lang w:eastAsia="ar-SA" w:bidi="ar-SA"/>
        </w:rPr>
        <w:t>την 3</w:t>
      </w:r>
      <w:r w:rsidR="001333CB" w:rsidRPr="00D6716E">
        <w:rPr>
          <w:rFonts w:ascii="Calibri" w:hAnsi="Calibri" w:cs="Calibri"/>
          <w:color w:val="000000" w:themeColor="text1"/>
          <w:sz w:val="22"/>
          <w:lang w:eastAsia="ar-SA" w:bidi="ar-SA"/>
        </w:rPr>
        <w:t>1</w:t>
      </w:r>
      <w:r w:rsidR="00B95411" w:rsidRPr="00D6716E">
        <w:rPr>
          <w:rFonts w:ascii="Calibri" w:hAnsi="Calibri" w:cs="Calibri"/>
          <w:color w:val="000000" w:themeColor="text1"/>
          <w:sz w:val="22"/>
          <w:vertAlign w:val="superscript"/>
          <w:lang w:eastAsia="ar-SA" w:bidi="ar-SA"/>
        </w:rPr>
        <w:t>η</w:t>
      </w:r>
      <w:r w:rsidR="00B95411" w:rsidRPr="00D6716E">
        <w:rPr>
          <w:rFonts w:ascii="Calibri" w:hAnsi="Calibri" w:cs="Calibri"/>
          <w:color w:val="000000" w:themeColor="text1"/>
          <w:sz w:val="22"/>
          <w:lang w:eastAsia="ar-SA" w:bidi="ar-SA"/>
        </w:rPr>
        <w:t xml:space="preserve"> </w:t>
      </w:r>
      <w:r w:rsidR="001333CB" w:rsidRPr="00D6716E">
        <w:rPr>
          <w:rFonts w:ascii="Calibri" w:hAnsi="Calibri" w:cs="Calibri"/>
          <w:color w:val="000000" w:themeColor="text1"/>
          <w:sz w:val="22"/>
          <w:lang w:eastAsia="ar-SA" w:bidi="ar-SA"/>
        </w:rPr>
        <w:t>Οκτωβρίου</w:t>
      </w:r>
      <w:r w:rsidR="00922174" w:rsidRPr="00D6716E">
        <w:rPr>
          <w:rFonts w:ascii="Calibri" w:hAnsi="Calibri" w:cs="Calibri"/>
          <w:color w:val="000000" w:themeColor="text1"/>
          <w:sz w:val="22"/>
          <w:lang w:eastAsia="ar-SA" w:bidi="ar-SA"/>
        </w:rPr>
        <w:t xml:space="preserve"> 2025</w:t>
      </w:r>
      <w:r w:rsidR="00B95411" w:rsidRPr="00D6716E">
        <w:rPr>
          <w:rFonts w:ascii="Calibri" w:hAnsi="Calibri" w:cs="Calibri"/>
          <w:color w:val="000000" w:themeColor="text1"/>
          <w:sz w:val="22"/>
          <w:lang w:eastAsia="ar-SA" w:bidi="ar-SA"/>
        </w:rPr>
        <w:t>.</w:t>
      </w:r>
    </w:p>
    <w:p w14:paraId="78DD2B4D" w14:textId="6F0FB090" w:rsidR="00DF7753" w:rsidRPr="00D6716E" w:rsidRDefault="00B95411" w:rsidP="00B95411">
      <w:pPr>
        <w:pStyle w:val="Standard"/>
        <w:widowControl/>
        <w:spacing w:after="120"/>
        <w:jc w:val="both"/>
        <w:textAlignment w:val="auto"/>
        <w:rPr>
          <w:rFonts w:ascii="Calibri" w:hAnsi="Calibri" w:cs="Calibri"/>
          <w:color w:val="000000" w:themeColor="text1"/>
          <w:sz w:val="22"/>
          <w:lang w:eastAsia="ar-SA" w:bidi="ar-SA"/>
        </w:rPr>
      </w:pPr>
      <w:bookmarkStart w:id="104" w:name="_Hlk162517246"/>
      <w:bookmarkStart w:id="105" w:name="_Hlk174471681"/>
      <w:r w:rsidRPr="00D6716E">
        <w:rPr>
          <w:rFonts w:ascii="Calibri" w:hAnsi="Calibri" w:cs="Calibri"/>
          <w:color w:val="000000" w:themeColor="text1"/>
          <w:sz w:val="22"/>
          <w:lang w:eastAsia="ar-SA" w:bidi="ar-SA"/>
        </w:rPr>
        <w:t xml:space="preserve">Η παράδοση των σκευασμάτων θα γίνει </w:t>
      </w:r>
      <w:r w:rsidR="00167666" w:rsidRPr="00D6716E">
        <w:rPr>
          <w:rFonts w:ascii="Calibri" w:hAnsi="Calibri" w:cs="Calibri"/>
          <w:color w:val="000000" w:themeColor="text1"/>
          <w:sz w:val="22"/>
          <w:lang w:eastAsia="ar-SA" w:bidi="ar-SA"/>
        </w:rPr>
        <w:t>σε κάθε</w:t>
      </w:r>
      <w:r w:rsidRPr="00D6716E">
        <w:rPr>
          <w:rFonts w:ascii="Calibri" w:hAnsi="Calibri" w:cs="Calibri"/>
          <w:color w:val="000000" w:themeColor="text1"/>
          <w:sz w:val="22"/>
          <w:lang w:eastAsia="ar-SA" w:bidi="ar-SA"/>
        </w:rPr>
        <w:t xml:space="preserve"> Περιφερειακή Ενότητα </w:t>
      </w:r>
      <w:r w:rsidR="00167666" w:rsidRPr="00D6716E">
        <w:rPr>
          <w:rFonts w:ascii="Calibri" w:hAnsi="Calibri" w:cs="Calibri"/>
          <w:color w:val="000000" w:themeColor="text1"/>
          <w:sz w:val="22"/>
          <w:lang w:eastAsia="ar-SA" w:bidi="ar-SA"/>
        </w:rPr>
        <w:t xml:space="preserve">χωριστά έπειτα </w:t>
      </w:r>
      <w:proofErr w:type="spellStart"/>
      <w:r w:rsidR="00167666" w:rsidRPr="00D6716E">
        <w:rPr>
          <w:rFonts w:ascii="Calibri" w:hAnsi="Calibri" w:cs="Calibri"/>
          <w:color w:val="000000" w:themeColor="text1"/>
          <w:sz w:val="22"/>
          <w:lang w:eastAsia="ar-SA" w:bidi="ar-SA"/>
        </w:rPr>
        <w:t>πό</w:t>
      </w:r>
      <w:proofErr w:type="spellEnd"/>
      <w:r w:rsidR="00167666" w:rsidRPr="00D6716E">
        <w:rPr>
          <w:rFonts w:ascii="Calibri" w:hAnsi="Calibri" w:cs="Calibri"/>
          <w:color w:val="000000" w:themeColor="text1"/>
          <w:sz w:val="22"/>
          <w:lang w:eastAsia="ar-SA" w:bidi="ar-SA"/>
        </w:rPr>
        <w:t xml:space="preserve"> </w:t>
      </w:r>
      <w:proofErr w:type="spellStart"/>
      <w:r w:rsidR="00167666" w:rsidRPr="00D6716E">
        <w:rPr>
          <w:rFonts w:ascii="Calibri" w:hAnsi="Calibri" w:cs="Calibri"/>
          <w:color w:val="000000" w:themeColor="text1"/>
          <w:sz w:val="22"/>
          <w:lang w:eastAsia="ar-SA" w:bidi="ar-SA"/>
        </w:rPr>
        <w:t>συννενόηση</w:t>
      </w:r>
      <w:proofErr w:type="spellEnd"/>
      <w:r w:rsidR="00167666" w:rsidRPr="00D6716E">
        <w:rPr>
          <w:rFonts w:ascii="Calibri" w:hAnsi="Calibri" w:cs="Calibri"/>
          <w:color w:val="000000" w:themeColor="text1"/>
          <w:sz w:val="22"/>
          <w:lang w:eastAsia="ar-SA" w:bidi="ar-SA"/>
        </w:rPr>
        <w:t xml:space="preserve"> με την αρμόδια Δ/</w:t>
      </w:r>
      <w:proofErr w:type="spellStart"/>
      <w:r w:rsidR="00167666" w:rsidRPr="00D6716E">
        <w:rPr>
          <w:rFonts w:ascii="Calibri" w:hAnsi="Calibri" w:cs="Calibri"/>
          <w:color w:val="000000" w:themeColor="text1"/>
          <w:sz w:val="22"/>
          <w:lang w:eastAsia="ar-SA" w:bidi="ar-SA"/>
        </w:rPr>
        <w:t>νση</w:t>
      </w:r>
      <w:proofErr w:type="spellEnd"/>
      <w:r w:rsidR="00167666" w:rsidRPr="00D6716E">
        <w:rPr>
          <w:rFonts w:ascii="Calibri" w:hAnsi="Calibri" w:cs="Calibri"/>
          <w:color w:val="000000" w:themeColor="text1"/>
          <w:sz w:val="22"/>
          <w:lang w:eastAsia="ar-SA" w:bidi="ar-SA"/>
        </w:rPr>
        <w:t xml:space="preserve"> Αγροτικής Ανάπτυξης στις ποσότητες  που αναφέρονται στην παρ. 6.1.1 της παρούσας </w:t>
      </w:r>
      <w:r w:rsidR="00DF7753" w:rsidRPr="00D6716E">
        <w:rPr>
          <w:rFonts w:ascii="Calibri" w:hAnsi="Calibri" w:cs="Calibri"/>
          <w:color w:val="000000" w:themeColor="text1"/>
          <w:sz w:val="22"/>
          <w:lang w:eastAsia="ar-SA" w:bidi="ar-SA"/>
        </w:rPr>
        <w:t xml:space="preserve"> Διακήρυξης </w:t>
      </w:r>
      <w:r w:rsidR="00167666" w:rsidRPr="00D6716E">
        <w:rPr>
          <w:rFonts w:ascii="Calibri" w:hAnsi="Calibri" w:cs="Calibri"/>
          <w:color w:val="000000" w:themeColor="text1"/>
          <w:sz w:val="22"/>
          <w:lang w:eastAsia="ar-SA" w:bidi="ar-SA"/>
        </w:rPr>
        <w:t xml:space="preserve">καθώς και </w:t>
      </w:r>
      <w:r w:rsidR="00DF7753" w:rsidRPr="00D6716E">
        <w:rPr>
          <w:rFonts w:ascii="Calibri" w:hAnsi="Calibri" w:cs="Calibri"/>
          <w:color w:val="000000" w:themeColor="text1"/>
          <w:sz w:val="22"/>
          <w:lang w:eastAsia="ar-SA" w:bidi="ar-SA"/>
        </w:rPr>
        <w:t xml:space="preserve">στους παρακάτω πίνακες </w:t>
      </w:r>
      <w:r w:rsidR="00167666" w:rsidRPr="00D6716E">
        <w:rPr>
          <w:rFonts w:ascii="Calibri" w:hAnsi="Calibri" w:cs="Calibri"/>
          <w:color w:val="000000" w:themeColor="text1"/>
          <w:sz w:val="22"/>
          <w:lang w:eastAsia="ar-SA" w:bidi="ar-SA"/>
        </w:rPr>
        <w:t>ή σε αυτές που θα προσδιοριστούν μετά από σχετική Απόφαση του Περιφερειάρχη Κρήτης.</w:t>
      </w:r>
    </w:p>
    <w:p w14:paraId="723A7367" w14:textId="77777777" w:rsidR="001333CB" w:rsidRPr="00D6716E" w:rsidRDefault="001333CB" w:rsidP="00B95411">
      <w:pPr>
        <w:pStyle w:val="Standard"/>
        <w:widowControl/>
        <w:spacing w:after="120"/>
        <w:jc w:val="both"/>
        <w:textAlignment w:val="auto"/>
        <w:rPr>
          <w:rFonts w:ascii="Calibri" w:hAnsi="Calibri" w:cs="Calibri"/>
          <w:color w:val="000000" w:themeColor="text1"/>
          <w:sz w:val="22"/>
          <w:lang w:eastAsia="ar-SA" w:bidi="ar-SA"/>
        </w:rPr>
      </w:pPr>
      <w:bookmarkStart w:id="106" w:name="_Hlk195109890"/>
    </w:p>
    <w:p w14:paraId="1C6B495C" w14:textId="6856DFF3" w:rsidR="005268CF" w:rsidRPr="00D6716E" w:rsidRDefault="001333CB" w:rsidP="005268CF">
      <w:pPr>
        <w:spacing w:before="120"/>
        <w:ind w:right="-142"/>
        <w:contextualSpacing/>
        <w:rPr>
          <w:b/>
          <w:bCs/>
          <w:color w:val="000000" w:themeColor="text1"/>
          <w:sz w:val="24"/>
          <w:lang w:val="el-GR" w:eastAsia="el-GR"/>
        </w:rPr>
      </w:pPr>
      <w:r w:rsidRPr="00D6716E">
        <w:rPr>
          <w:b/>
          <w:bCs/>
          <w:color w:val="000000" w:themeColor="text1"/>
          <w:sz w:val="24"/>
          <w:lang w:val="el-GR" w:eastAsia="el-GR"/>
        </w:rPr>
        <w:t xml:space="preserve">    </w:t>
      </w:r>
      <w:r w:rsidRPr="00D6716E">
        <w:rPr>
          <w:b/>
          <w:bCs/>
          <w:color w:val="000000" w:themeColor="text1"/>
          <w:sz w:val="24"/>
          <w:lang w:val="el-GR" w:eastAsia="el-GR"/>
        </w:rPr>
        <w:tab/>
      </w:r>
      <w:r w:rsidRPr="00D6716E">
        <w:rPr>
          <w:b/>
          <w:bCs/>
          <w:color w:val="000000" w:themeColor="text1"/>
          <w:sz w:val="24"/>
          <w:lang w:val="el-GR" w:eastAsia="el-GR"/>
        </w:rPr>
        <w:tab/>
      </w:r>
      <w:r w:rsidRPr="00D6716E">
        <w:rPr>
          <w:b/>
          <w:bCs/>
          <w:color w:val="000000" w:themeColor="text1"/>
          <w:sz w:val="24"/>
          <w:lang w:val="el-GR" w:eastAsia="el-GR"/>
        </w:rPr>
        <w:tab/>
      </w:r>
      <w:r w:rsidR="005268CF" w:rsidRPr="00D6716E">
        <w:rPr>
          <w:b/>
          <w:bCs/>
          <w:color w:val="000000" w:themeColor="text1"/>
          <w:sz w:val="24"/>
          <w:lang w:val="el-GR" w:eastAsia="el-GR"/>
        </w:rPr>
        <w:t xml:space="preserve">     </w:t>
      </w:r>
      <w:r w:rsidRPr="00D6716E">
        <w:rPr>
          <w:b/>
          <w:bCs/>
          <w:color w:val="000000" w:themeColor="text1"/>
          <w:sz w:val="24"/>
          <w:lang w:val="el-GR" w:eastAsia="el-GR"/>
        </w:rPr>
        <w:t xml:space="preserve">   </w:t>
      </w:r>
      <w:r w:rsidR="005268CF" w:rsidRPr="00D6716E">
        <w:rPr>
          <w:b/>
          <w:bCs/>
          <w:color w:val="000000" w:themeColor="text1"/>
          <w:sz w:val="24"/>
          <w:lang w:val="el-GR" w:eastAsia="el-GR"/>
        </w:rPr>
        <w:t xml:space="preserve">ΠΙΝΑΚΑΣ 1. ΠΑΡΑΔΟΣΗ </w:t>
      </w:r>
      <w:r w:rsidR="005268CF" w:rsidRPr="00D6716E">
        <w:rPr>
          <w:b/>
          <w:bCs/>
          <w:color w:val="000000" w:themeColor="text1"/>
          <w:sz w:val="24"/>
          <w:lang w:val="en-US" w:eastAsia="el-GR"/>
        </w:rPr>
        <w:t>SPINOSAD</w:t>
      </w:r>
    </w:p>
    <w:p w14:paraId="7B3B8702" w14:textId="7CC5CE1A" w:rsidR="005268CF" w:rsidRPr="00D6716E" w:rsidRDefault="005268CF" w:rsidP="005268CF">
      <w:pPr>
        <w:spacing w:before="120"/>
        <w:ind w:right="-142"/>
        <w:contextualSpacing/>
        <w:rPr>
          <w:b/>
          <w:bCs/>
          <w:color w:val="000000" w:themeColor="text1"/>
          <w:sz w:val="24"/>
          <w:lang w:val="el-GR" w:eastAsia="el-GR"/>
        </w:rPr>
      </w:pPr>
      <w:r w:rsidRPr="00D6716E">
        <w:rPr>
          <w:b/>
          <w:bCs/>
          <w:color w:val="000000" w:themeColor="text1"/>
          <w:sz w:val="24"/>
          <w:lang w:val="el-GR" w:eastAsia="el-GR"/>
        </w:rPr>
        <w:t xml:space="preserve">                                                    (ΕΝΔΕΙΚΤΙΚΟΣ ΠΙΝΑΚΑΣ)</w:t>
      </w:r>
    </w:p>
    <w:tbl>
      <w:tblPr>
        <w:tblW w:w="7488" w:type="dxa"/>
        <w:tblInd w:w="700" w:type="dxa"/>
        <w:tblLook w:val="04A0" w:firstRow="1" w:lastRow="0" w:firstColumn="1" w:lastColumn="0" w:noHBand="0" w:noVBand="1"/>
      </w:tblPr>
      <w:tblGrid>
        <w:gridCol w:w="440"/>
        <w:gridCol w:w="1662"/>
        <w:gridCol w:w="1728"/>
        <w:gridCol w:w="3658"/>
      </w:tblGrid>
      <w:tr w:rsidR="00D6716E" w:rsidRPr="00481A49" w14:paraId="531A3536" w14:textId="77777777" w:rsidTr="005268CF">
        <w:trPr>
          <w:trHeight w:val="315"/>
        </w:trPr>
        <w:tc>
          <w:tcPr>
            <w:tcW w:w="748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35B7468C" w14:textId="77777777" w:rsidR="005268CF" w:rsidRPr="00D6716E" w:rsidRDefault="005268CF" w:rsidP="00B77BD5">
            <w:pPr>
              <w:suppressAutoHyphens w:val="0"/>
              <w:spacing w:after="0"/>
              <w:jc w:val="center"/>
              <w:rPr>
                <w:rFonts w:ascii="Arial" w:hAnsi="Arial" w:cs="Arial"/>
                <w:b/>
                <w:bCs/>
                <w:color w:val="000000" w:themeColor="text1"/>
                <w:sz w:val="24"/>
                <w:lang w:val="el-GR" w:eastAsia="el-GR"/>
              </w:rPr>
            </w:pPr>
            <w:r w:rsidRPr="00D6716E">
              <w:rPr>
                <w:rFonts w:ascii="Arial" w:hAnsi="Arial" w:cs="Arial"/>
                <w:b/>
                <w:bCs/>
                <w:color w:val="000000" w:themeColor="text1"/>
                <w:sz w:val="24"/>
                <w:lang w:val="el-GR" w:eastAsia="el-GR"/>
              </w:rPr>
              <w:t xml:space="preserve">ΣΚΕΥΑΣΜΑΤΑ με </w:t>
            </w:r>
            <w:proofErr w:type="spellStart"/>
            <w:r w:rsidRPr="00D6716E">
              <w:rPr>
                <w:rFonts w:ascii="Arial" w:hAnsi="Arial" w:cs="Arial"/>
                <w:b/>
                <w:bCs/>
                <w:color w:val="000000" w:themeColor="text1"/>
                <w:sz w:val="24"/>
                <w:lang w:val="el-GR" w:eastAsia="el-GR"/>
              </w:rPr>
              <w:t>δ.ο</w:t>
            </w:r>
            <w:proofErr w:type="spellEnd"/>
            <w:r w:rsidRPr="00D6716E">
              <w:rPr>
                <w:rFonts w:ascii="Arial" w:hAnsi="Arial" w:cs="Arial"/>
                <w:b/>
                <w:bCs/>
                <w:color w:val="000000" w:themeColor="text1"/>
                <w:sz w:val="24"/>
                <w:lang w:val="el-GR" w:eastAsia="el-GR"/>
              </w:rPr>
              <w:t xml:space="preserve">. </w:t>
            </w:r>
            <w:proofErr w:type="spellStart"/>
            <w:r w:rsidRPr="00D6716E">
              <w:rPr>
                <w:rFonts w:ascii="Arial" w:hAnsi="Arial" w:cs="Arial"/>
                <w:b/>
                <w:bCs/>
                <w:color w:val="000000" w:themeColor="text1"/>
                <w:sz w:val="24"/>
                <w:lang w:val="el-GR" w:eastAsia="el-GR"/>
              </w:rPr>
              <w:t>spinosad</w:t>
            </w:r>
            <w:proofErr w:type="spellEnd"/>
          </w:p>
        </w:tc>
      </w:tr>
      <w:tr w:rsidR="00D6716E" w:rsidRPr="00481A49" w14:paraId="766A1D8F" w14:textId="77777777" w:rsidTr="005268CF">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2F7835FB" w14:textId="77777777" w:rsidR="005268CF" w:rsidRPr="00D6716E" w:rsidRDefault="005268CF" w:rsidP="00B77BD5">
            <w:pPr>
              <w:suppressAutoHyphens w:val="0"/>
              <w:spacing w:after="0"/>
              <w:jc w:val="left"/>
              <w:rPr>
                <w:rFonts w:ascii="Arial" w:hAnsi="Arial" w:cs="Arial"/>
                <w:color w:val="000000" w:themeColor="text1"/>
                <w:sz w:val="20"/>
                <w:szCs w:val="20"/>
                <w:lang w:val="el-GR" w:eastAsia="el-GR"/>
              </w:rPr>
            </w:pPr>
            <w:r w:rsidRPr="00D6716E">
              <w:rPr>
                <w:rFonts w:ascii="Arial" w:hAnsi="Arial" w:cs="Arial"/>
                <w:color w:val="000000" w:themeColor="text1"/>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31BB9E19" w14:textId="77777777" w:rsidR="005268CF" w:rsidRPr="00D6716E" w:rsidRDefault="005268CF" w:rsidP="00B77BD5">
            <w:pPr>
              <w:suppressAutoHyphens w:val="0"/>
              <w:spacing w:after="0"/>
              <w:jc w:val="left"/>
              <w:rPr>
                <w:rFonts w:ascii="Arial" w:hAnsi="Arial" w:cs="Arial"/>
                <w:b/>
                <w:bCs/>
                <w:color w:val="000000" w:themeColor="text1"/>
                <w:sz w:val="20"/>
                <w:szCs w:val="20"/>
                <w:lang w:val="el-GR" w:eastAsia="el-GR"/>
              </w:rPr>
            </w:pPr>
            <w:r w:rsidRPr="00D6716E">
              <w:rPr>
                <w:rFonts w:ascii="Arial" w:hAnsi="Arial" w:cs="Arial"/>
                <w:b/>
                <w:bCs/>
                <w:color w:val="000000" w:themeColor="text1"/>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05ACFC9A" w14:textId="77777777" w:rsidR="005268CF" w:rsidRPr="00D6716E" w:rsidRDefault="005268CF" w:rsidP="00B77BD5">
            <w:pPr>
              <w:suppressAutoHyphens w:val="0"/>
              <w:spacing w:after="0"/>
              <w:jc w:val="left"/>
              <w:rPr>
                <w:rFonts w:ascii="Arial" w:hAnsi="Arial" w:cs="Arial"/>
                <w:b/>
                <w:bCs/>
                <w:color w:val="000000" w:themeColor="text1"/>
                <w:sz w:val="20"/>
                <w:szCs w:val="20"/>
                <w:lang w:val="el-GR" w:eastAsia="el-GR"/>
              </w:rPr>
            </w:pPr>
            <w:r w:rsidRPr="00D6716E">
              <w:rPr>
                <w:rFonts w:ascii="Arial" w:hAnsi="Arial" w:cs="Arial"/>
                <w:b/>
                <w:bCs/>
                <w:color w:val="000000" w:themeColor="text1"/>
                <w:sz w:val="20"/>
                <w:szCs w:val="20"/>
                <w:lang w:val="el-GR" w:eastAsia="el-GR"/>
              </w:rPr>
              <w:t>ΣΤΡΕΜΜΑΤΑ</w:t>
            </w:r>
          </w:p>
        </w:tc>
        <w:tc>
          <w:tcPr>
            <w:tcW w:w="3658" w:type="dxa"/>
            <w:tcBorders>
              <w:top w:val="nil"/>
              <w:left w:val="nil"/>
              <w:bottom w:val="single" w:sz="4" w:space="0" w:color="auto"/>
              <w:right w:val="single" w:sz="4" w:space="0" w:color="auto"/>
            </w:tcBorders>
            <w:shd w:val="clear" w:color="auto" w:fill="DAE9F7"/>
            <w:vAlign w:val="bottom"/>
            <w:hideMark/>
          </w:tcPr>
          <w:p w14:paraId="5863596A" w14:textId="77777777" w:rsidR="005268CF" w:rsidRPr="00D6716E" w:rsidRDefault="005268CF" w:rsidP="00B77BD5">
            <w:pPr>
              <w:suppressAutoHyphens w:val="0"/>
              <w:spacing w:after="0"/>
              <w:jc w:val="center"/>
              <w:rPr>
                <w:rFonts w:ascii="Arial" w:hAnsi="Arial" w:cs="Arial"/>
                <w:b/>
                <w:bCs/>
                <w:color w:val="000000" w:themeColor="text1"/>
                <w:sz w:val="20"/>
                <w:szCs w:val="20"/>
                <w:lang w:val="el-GR" w:eastAsia="el-GR"/>
              </w:rPr>
            </w:pPr>
            <w:r w:rsidRPr="00D6716E">
              <w:rPr>
                <w:rFonts w:ascii="Arial" w:hAnsi="Arial" w:cs="Arial"/>
                <w:b/>
                <w:bCs/>
                <w:color w:val="000000" w:themeColor="text1"/>
                <w:sz w:val="20"/>
                <w:szCs w:val="20"/>
                <w:lang w:val="el-GR" w:eastAsia="el-GR"/>
              </w:rPr>
              <w:t>ΠΟΣΟΤΗΤΑ ΓΙΑ ΠΡΟΜΗΘΕΙΑ (σε LT)</w:t>
            </w:r>
          </w:p>
        </w:tc>
      </w:tr>
      <w:tr w:rsidR="00D6716E" w:rsidRPr="00D6716E" w14:paraId="6232615A"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FFCDFEC"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tcPr>
          <w:p w14:paraId="03274D03" w14:textId="77777777" w:rsidR="005268CF" w:rsidRPr="00D6716E" w:rsidRDefault="005268CF" w:rsidP="00B77BD5">
            <w:pPr>
              <w:suppressAutoHyphens w:val="0"/>
              <w:spacing w:after="0"/>
              <w:jc w:val="left"/>
              <w:rPr>
                <w:color w:val="000000" w:themeColor="text1"/>
                <w:szCs w:val="22"/>
                <w:lang w:val="el-GR" w:eastAsia="el-GR"/>
              </w:rPr>
            </w:pPr>
            <w:r w:rsidRPr="00D6716E">
              <w:rPr>
                <w:color w:val="000000" w:themeColor="text1"/>
                <w:szCs w:val="22"/>
                <w:lang w:val="el-GR" w:eastAsia="el-GR"/>
              </w:rPr>
              <w:t>Ηρακλείου</w:t>
            </w:r>
          </w:p>
        </w:tc>
        <w:tc>
          <w:tcPr>
            <w:tcW w:w="1728" w:type="dxa"/>
            <w:tcBorders>
              <w:top w:val="nil"/>
              <w:left w:val="nil"/>
              <w:bottom w:val="single" w:sz="4" w:space="0" w:color="auto"/>
              <w:right w:val="nil"/>
            </w:tcBorders>
            <w:shd w:val="clear" w:color="auto" w:fill="auto"/>
            <w:noWrap/>
            <w:vAlign w:val="bottom"/>
          </w:tcPr>
          <w:p w14:paraId="15C20B43"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1.250.000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5036D266" w14:textId="77777777" w:rsidR="005268CF" w:rsidRPr="00D6716E" w:rsidRDefault="005268CF" w:rsidP="00B77BD5">
            <w:pPr>
              <w:suppressAutoHyphens w:val="0"/>
              <w:spacing w:after="0"/>
              <w:jc w:val="right"/>
              <w:rPr>
                <w:b/>
                <w:bCs/>
                <w:color w:val="000000" w:themeColor="text1"/>
                <w:szCs w:val="22"/>
                <w:lang w:val="el-GR" w:eastAsia="el-GR"/>
              </w:rPr>
            </w:pPr>
            <w:r w:rsidRPr="00D6716E">
              <w:rPr>
                <w:b/>
                <w:bCs/>
                <w:color w:val="000000" w:themeColor="text1"/>
                <w:szCs w:val="22"/>
                <w:lang w:val="el-GR" w:eastAsia="el-GR"/>
              </w:rPr>
              <w:t>107.475</w:t>
            </w:r>
          </w:p>
        </w:tc>
      </w:tr>
      <w:tr w:rsidR="00D6716E" w:rsidRPr="00D6716E" w14:paraId="6924B16A"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1CDB2C8"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0B506A84" w14:textId="77777777" w:rsidR="005268CF" w:rsidRPr="00D6716E" w:rsidRDefault="005268CF" w:rsidP="00B77BD5">
            <w:pPr>
              <w:suppressAutoHyphens w:val="0"/>
              <w:spacing w:after="0"/>
              <w:jc w:val="left"/>
              <w:rPr>
                <w:color w:val="000000" w:themeColor="text1"/>
                <w:szCs w:val="22"/>
                <w:lang w:val="en-US" w:eastAsia="el-GR"/>
              </w:rPr>
            </w:pPr>
            <w:r w:rsidRPr="00D6716E">
              <w:rPr>
                <w:color w:val="000000" w:themeColor="text1"/>
                <w:szCs w:val="22"/>
                <w:lang w:val="el-GR" w:eastAsia="el-GR"/>
              </w:rPr>
              <w:t>Λασιθίου</w:t>
            </w:r>
          </w:p>
        </w:tc>
        <w:tc>
          <w:tcPr>
            <w:tcW w:w="1728" w:type="dxa"/>
            <w:tcBorders>
              <w:top w:val="nil"/>
              <w:left w:val="nil"/>
              <w:bottom w:val="single" w:sz="4" w:space="0" w:color="auto"/>
              <w:right w:val="nil"/>
            </w:tcBorders>
            <w:shd w:val="clear" w:color="auto" w:fill="auto"/>
            <w:noWrap/>
            <w:vAlign w:val="bottom"/>
          </w:tcPr>
          <w:p w14:paraId="271304D9"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500.000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1FADC9D5" w14:textId="77777777" w:rsidR="005268CF" w:rsidRPr="00D6716E" w:rsidRDefault="005268CF" w:rsidP="00B77BD5">
            <w:pPr>
              <w:suppressAutoHyphens w:val="0"/>
              <w:spacing w:after="0"/>
              <w:jc w:val="right"/>
              <w:rPr>
                <w:b/>
                <w:bCs/>
                <w:color w:val="000000" w:themeColor="text1"/>
                <w:szCs w:val="22"/>
                <w:lang w:val="el-GR" w:eastAsia="el-GR"/>
              </w:rPr>
            </w:pPr>
            <w:r w:rsidRPr="00D6716E">
              <w:rPr>
                <w:b/>
                <w:bCs/>
                <w:color w:val="000000" w:themeColor="text1"/>
                <w:szCs w:val="22"/>
                <w:lang w:val="el-GR" w:eastAsia="el-GR"/>
              </w:rPr>
              <w:t>50.560</w:t>
            </w:r>
          </w:p>
        </w:tc>
      </w:tr>
      <w:tr w:rsidR="00D6716E" w:rsidRPr="00D6716E" w14:paraId="46C6A8B0"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B722D3"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6FBFC108" w14:textId="77777777" w:rsidR="005268CF" w:rsidRPr="00D6716E" w:rsidRDefault="005268CF" w:rsidP="00B77BD5">
            <w:pPr>
              <w:suppressAutoHyphens w:val="0"/>
              <w:spacing w:after="0"/>
              <w:jc w:val="left"/>
              <w:rPr>
                <w:color w:val="000000" w:themeColor="text1"/>
                <w:szCs w:val="22"/>
                <w:lang w:val="el-GR" w:eastAsia="el-GR"/>
              </w:rPr>
            </w:pPr>
            <w:proofErr w:type="spellStart"/>
            <w:r w:rsidRPr="00D6716E">
              <w:rPr>
                <w:color w:val="000000" w:themeColor="text1"/>
                <w:szCs w:val="22"/>
                <w:lang w:val="el-GR" w:eastAsia="el-GR"/>
              </w:rPr>
              <w:t>Ρεθύμνης</w:t>
            </w:r>
            <w:proofErr w:type="spellEnd"/>
          </w:p>
        </w:tc>
        <w:tc>
          <w:tcPr>
            <w:tcW w:w="1728" w:type="dxa"/>
            <w:tcBorders>
              <w:top w:val="nil"/>
              <w:left w:val="nil"/>
              <w:bottom w:val="single" w:sz="4" w:space="0" w:color="auto"/>
              <w:right w:val="nil"/>
            </w:tcBorders>
            <w:shd w:val="clear" w:color="auto" w:fill="auto"/>
            <w:noWrap/>
            <w:vAlign w:val="bottom"/>
          </w:tcPr>
          <w:p w14:paraId="2A5D3B94"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100.000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55C3775A" w14:textId="77777777" w:rsidR="005268CF" w:rsidRPr="00D6716E" w:rsidRDefault="005268CF" w:rsidP="00B77BD5">
            <w:pPr>
              <w:suppressAutoHyphens w:val="0"/>
              <w:spacing w:after="0"/>
              <w:jc w:val="right"/>
              <w:rPr>
                <w:b/>
                <w:bCs/>
                <w:color w:val="000000" w:themeColor="text1"/>
                <w:szCs w:val="22"/>
                <w:lang w:val="el-GR" w:eastAsia="el-GR"/>
              </w:rPr>
            </w:pPr>
            <w:r w:rsidRPr="00D6716E">
              <w:rPr>
                <w:b/>
                <w:bCs/>
                <w:color w:val="000000" w:themeColor="text1"/>
                <w:szCs w:val="22"/>
                <w:lang w:val="el-GR" w:eastAsia="el-GR"/>
              </w:rPr>
              <w:t>10.020</w:t>
            </w:r>
          </w:p>
        </w:tc>
      </w:tr>
      <w:tr w:rsidR="00D6716E" w:rsidRPr="00D6716E" w14:paraId="4D9E0EED"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4E423E7B"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tcPr>
          <w:p w14:paraId="5E63C6A7" w14:textId="77777777" w:rsidR="005268CF" w:rsidRPr="00D6716E" w:rsidRDefault="005268CF" w:rsidP="00B77BD5">
            <w:pPr>
              <w:suppressAutoHyphens w:val="0"/>
              <w:spacing w:after="0"/>
              <w:jc w:val="left"/>
              <w:rPr>
                <w:color w:val="000000" w:themeColor="text1"/>
                <w:szCs w:val="22"/>
                <w:lang w:val="el-GR" w:eastAsia="el-GR"/>
              </w:rPr>
            </w:pPr>
            <w:r w:rsidRPr="00D6716E">
              <w:rPr>
                <w:color w:val="000000" w:themeColor="text1"/>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34C8E9EF" w14:textId="77777777" w:rsidR="005268CF" w:rsidRPr="00D6716E" w:rsidRDefault="005268CF" w:rsidP="00B77BD5">
            <w:pPr>
              <w:suppressAutoHyphens w:val="0"/>
              <w:spacing w:after="0"/>
              <w:jc w:val="right"/>
              <w:rPr>
                <w:color w:val="000000" w:themeColor="text1"/>
                <w:szCs w:val="22"/>
                <w:lang w:val="el-GR" w:eastAsia="el-GR"/>
              </w:rPr>
            </w:pPr>
            <w:r w:rsidRPr="00D6716E">
              <w:rPr>
                <w:color w:val="000000" w:themeColor="text1"/>
                <w:szCs w:val="22"/>
                <w:lang w:val="el-GR" w:eastAsia="el-GR"/>
              </w:rPr>
              <w:t>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1AC33391" w14:textId="77777777" w:rsidR="005268CF" w:rsidRPr="00D6716E" w:rsidRDefault="005268CF" w:rsidP="00B77BD5">
            <w:pPr>
              <w:suppressAutoHyphens w:val="0"/>
              <w:spacing w:after="0"/>
              <w:jc w:val="right"/>
              <w:rPr>
                <w:b/>
                <w:bCs/>
                <w:color w:val="000000" w:themeColor="text1"/>
                <w:szCs w:val="22"/>
                <w:lang w:val="el-GR" w:eastAsia="el-GR"/>
              </w:rPr>
            </w:pPr>
            <w:r w:rsidRPr="00D6716E">
              <w:rPr>
                <w:b/>
                <w:bCs/>
                <w:color w:val="000000" w:themeColor="text1"/>
                <w:szCs w:val="22"/>
                <w:lang w:val="el-GR" w:eastAsia="el-GR"/>
              </w:rPr>
              <w:t>5.545</w:t>
            </w:r>
          </w:p>
        </w:tc>
      </w:tr>
      <w:tr w:rsidR="00D6716E" w:rsidRPr="00D6716E" w14:paraId="098C75EE" w14:textId="77777777" w:rsidTr="005268CF">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43AF7E5A" w14:textId="77777777" w:rsidR="005268CF" w:rsidRPr="00D6716E" w:rsidRDefault="005268CF" w:rsidP="00B77BD5">
            <w:pPr>
              <w:suppressAutoHyphens w:val="0"/>
              <w:spacing w:after="0"/>
              <w:jc w:val="left"/>
              <w:rPr>
                <w:rFonts w:ascii="Arial" w:hAnsi="Arial" w:cs="Arial"/>
                <w:color w:val="000000" w:themeColor="text1"/>
                <w:sz w:val="24"/>
                <w:lang w:val="el-GR" w:eastAsia="el-GR"/>
              </w:rPr>
            </w:pPr>
            <w:r w:rsidRPr="00D6716E">
              <w:rPr>
                <w:rFonts w:ascii="Arial" w:hAnsi="Arial" w:cs="Arial"/>
                <w:color w:val="000000" w:themeColor="text1"/>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3E8F1DE2" w14:textId="77777777" w:rsidR="005268CF" w:rsidRPr="00D6716E" w:rsidRDefault="005268CF" w:rsidP="00B77BD5">
            <w:pPr>
              <w:suppressAutoHyphens w:val="0"/>
              <w:spacing w:after="0"/>
              <w:jc w:val="left"/>
              <w:rPr>
                <w:rFonts w:ascii="Arial" w:hAnsi="Arial" w:cs="Arial"/>
                <w:b/>
                <w:bCs/>
                <w:color w:val="000000" w:themeColor="text1"/>
                <w:sz w:val="20"/>
                <w:szCs w:val="20"/>
                <w:lang w:val="el-GR" w:eastAsia="el-GR"/>
              </w:rPr>
            </w:pPr>
            <w:r w:rsidRPr="00D6716E">
              <w:rPr>
                <w:rFonts w:ascii="Arial" w:hAnsi="Arial" w:cs="Arial"/>
                <w:b/>
                <w:bCs/>
                <w:color w:val="000000" w:themeColor="text1"/>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137A431E" w14:textId="77777777" w:rsidR="005268CF" w:rsidRPr="00D6716E" w:rsidRDefault="005268CF" w:rsidP="00B77BD5">
            <w:pPr>
              <w:suppressAutoHyphens w:val="0"/>
              <w:spacing w:after="0"/>
              <w:jc w:val="right"/>
              <w:rPr>
                <w:rFonts w:ascii="Arial" w:hAnsi="Arial" w:cs="Arial"/>
                <w:b/>
                <w:bCs/>
                <w:color w:val="000000" w:themeColor="text1"/>
                <w:sz w:val="24"/>
                <w:lang w:val="el-GR" w:eastAsia="el-GR"/>
              </w:rPr>
            </w:pPr>
            <w:r w:rsidRPr="00D6716E">
              <w:rPr>
                <w:rFonts w:ascii="Arial" w:hAnsi="Arial" w:cs="Arial"/>
                <w:b/>
                <w:bCs/>
                <w:color w:val="000000" w:themeColor="text1"/>
                <w:sz w:val="24"/>
                <w:lang w:val="el-GR" w:eastAsia="el-GR"/>
              </w:rPr>
              <w:t>1.900.000</w:t>
            </w:r>
          </w:p>
        </w:tc>
        <w:tc>
          <w:tcPr>
            <w:tcW w:w="3658" w:type="dxa"/>
            <w:tcBorders>
              <w:top w:val="nil"/>
              <w:left w:val="single" w:sz="4" w:space="0" w:color="auto"/>
              <w:bottom w:val="single" w:sz="4" w:space="0" w:color="auto"/>
              <w:right w:val="single" w:sz="4" w:space="0" w:color="auto"/>
            </w:tcBorders>
            <w:shd w:val="clear" w:color="auto" w:fill="DAE9F7"/>
            <w:noWrap/>
            <w:vAlign w:val="bottom"/>
          </w:tcPr>
          <w:p w14:paraId="546D8B79" w14:textId="77777777" w:rsidR="005268CF" w:rsidRPr="00D6716E" w:rsidRDefault="005268CF" w:rsidP="00B77BD5">
            <w:pPr>
              <w:suppressAutoHyphens w:val="0"/>
              <w:spacing w:after="0"/>
              <w:jc w:val="right"/>
              <w:rPr>
                <w:rFonts w:ascii="Arial" w:hAnsi="Arial" w:cs="Arial"/>
                <w:b/>
                <w:bCs/>
                <w:color w:val="000000" w:themeColor="text1"/>
                <w:sz w:val="24"/>
                <w:lang w:val="el-GR" w:eastAsia="el-GR"/>
              </w:rPr>
            </w:pPr>
            <w:r w:rsidRPr="00D6716E">
              <w:rPr>
                <w:rFonts w:ascii="Arial" w:hAnsi="Arial" w:cs="Arial"/>
                <w:b/>
                <w:bCs/>
                <w:color w:val="000000" w:themeColor="text1"/>
                <w:sz w:val="24"/>
                <w:lang w:val="el-GR" w:eastAsia="el-GR"/>
              </w:rPr>
              <w:t>173.600</w:t>
            </w:r>
          </w:p>
        </w:tc>
      </w:tr>
    </w:tbl>
    <w:p w14:paraId="3C05541B" w14:textId="6C94DE2F" w:rsidR="001333CB" w:rsidRPr="00D6716E" w:rsidRDefault="001333CB" w:rsidP="005268CF">
      <w:pPr>
        <w:spacing w:before="120"/>
        <w:ind w:right="-142"/>
        <w:contextualSpacing/>
        <w:rPr>
          <w:b/>
          <w:bCs/>
          <w:color w:val="000000" w:themeColor="text1"/>
          <w:sz w:val="24"/>
          <w:lang w:val="el-GR" w:eastAsia="el-GR"/>
        </w:rPr>
      </w:pPr>
      <w:r w:rsidRPr="00D6716E">
        <w:rPr>
          <w:b/>
          <w:bCs/>
          <w:color w:val="000000" w:themeColor="text1"/>
          <w:sz w:val="24"/>
          <w:lang w:val="el-GR" w:eastAsia="el-GR"/>
        </w:rPr>
        <w:t xml:space="preserve">          </w:t>
      </w:r>
      <w:r w:rsidRPr="00D6716E">
        <w:rPr>
          <w:b/>
          <w:bCs/>
          <w:color w:val="000000" w:themeColor="text1"/>
          <w:sz w:val="24"/>
          <w:lang w:val="el-GR" w:eastAsia="el-GR"/>
        </w:rPr>
        <w:tab/>
      </w:r>
      <w:r w:rsidRPr="00D6716E">
        <w:rPr>
          <w:b/>
          <w:bCs/>
          <w:color w:val="000000" w:themeColor="text1"/>
          <w:sz w:val="24"/>
          <w:lang w:val="el-GR" w:eastAsia="el-GR"/>
        </w:rPr>
        <w:tab/>
      </w:r>
    </w:p>
    <w:p w14:paraId="2E264F38" w14:textId="77777777" w:rsidR="001333CB" w:rsidRPr="00D6716E" w:rsidRDefault="001333CB" w:rsidP="001333CB">
      <w:pPr>
        <w:spacing w:before="120"/>
        <w:ind w:right="-142"/>
        <w:contextualSpacing/>
        <w:jc w:val="left"/>
        <w:rPr>
          <w:b/>
          <w:bCs/>
          <w:color w:val="000000" w:themeColor="text1"/>
          <w:sz w:val="24"/>
          <w:lang w:val="el-GR" w:eastAsia="el-GR"/>
        </w:rPr>
      </w:pPr>
    </w:p>
    <w:p w14:paraId="21E880DE" w14:textId="77777777" w:rsidR="00FF6782" w:rsidRPr="00D6716E" w:rsidRDefault="00FF6782" w:rsidP="001333CB">
      <w:pPr>
        <w:spacing w:before="120"/>
        <w:ind w:right="-142"/>
        <w:contextualSpacing/>
        <w:jc w:val="left"/>
        <w:rPr>
          <w:b/>
          <w:bCs/>
          <w:color w:val="000000" w:themeColor="text1"/>
          <w:sz w:val="24"/>
          <w:lang w:val="el-GR" w:eastAsia="el-GR"/>
        </w:rPr>
      </w:pPr>
    </w:p>
    <w:p w14:paraId="47D074F4" w14:textId="517E1C6E" w:rsidR="005268CF" w:rsidRPr="00D6716E" w:rsidRDefault="001333CB" w:rsidP="005268CF">
      <w:pPr>
        <w:spacing w:before="120"/>
        <w:ind w:right="-142"/>
        <w:contextualSpacing/>
        <w:rPr>
          <w:b/>
          <w:bCs/>
          <w:color w:val="000000" w:themeColor="text1"/>
          <w:sz w:val="24"/>
          <w:lang w:val="el-GR" w:eastAsia="el-GR"/>
        </w:rPr>
      </w:pPr>
      <w:r w:rsidRPr="00D6716E">
        <w:rPr>
          <w:b/>
          <w:bCs/>
          <w:color w:val="000000" w:themeColor="text1"/>
          <w:sz w:val="24"/>
          <w:lang w:val="el-GR" w:eastAsia="el-GR"/>
        </w:rPr>
        <w:t xml:space="preserve"> </w:t>
      </w:r>
      <w:r w:rsidRPr="00D6716E">
        <w:rPr>
          <w:b/>
          <w:bCs/>
          <w:color w:val="000000" w:themeColor="text1"/>
          <w:sz w:val="24"/>
          <w:lang w:val="el-GR" w:eastAsia="el-GR"/>
        </w:rPr>
        <w:tab/>
      </w:r>
      <w:r w:rsidR="005268CF" w:rsidRPr="00D6716E">
        <w:rPr>
          <w:b/>
          <w:bCs/>
          <w:color w:val="000000" w:themeColor="text1"/>
          <w:sz w:val="24"/>
          <w:lang w:val="el-GR" w:eastAsia="el-GR"/>
        </w:rPr>
        <w:t xml:space="preserve">           ΠΙΝΑΚΑΣ 2 . ΠΑΡΑΔΟΣΗ</w:t>
      </w:r>
      <w:r w:rsidR="005268CF" w:rsidRPr="00D6716E">
        <w:rPr>
          <w:rFonts w:asciiTheme="minorHAnsi" w:eastAsiaTheme="minorHAnsi" w:hAnsiTheme="minorHAnsi" w:cstheme="minorBidi"/>
          <w:b/>
          <w:bCs/>
          <w:color w:val="000000" w:themeColor="text1"/>
          <w:szCs w:val="22"/>
          <w:lang w:val="el-GR" w:eastAsia="en-US"/>
        </w:rPr>
        <w:t xml:space="preserve"> Ελκυστικής ουσίας (</w:t>
      </w:r>
      <w:proofErr w:type="spellStart"/>
      <w:r w:rsidR="005268CF" w:rsidRPr="00D6716E">
        <w:rPr>
          <w:rFonts w:asciiTheme="minorHAnsi" w:eastAsiaTheme="minorHAnsi" w:hAnsiTheme="minorHAnsi" w:cstheme="minorBidi"/>
          <w:b/>
          <w:bCs/>
          <w:color w:val="000000" w:themeColor="text1"/>
          <w:szCs w:val="22"/>
          <w:lang w:val="el-GR" w:eastAsia="en-US"/>
        </w:rPr>
        <w:t>Entomela</w:t>
      </w:r>
      <w:proofErr w:type="spellEnd"/>
      <w:r w:rsidR="005268CF" w:rsidRPr="00D6716E">
        <w:rPr>
          <w:rFonts w:asciiTheme="minorHAnsi" w:eastAsiaTheme="minorHAnsi" w:hAnsiTheme="minorHAnsi" w:cstheme="minorBidi"/>
          <w:b/>
          <w:bCs/>
          <w:color w:val="000000" w:themeColor="text1"/>
          <w:szCs w:val="22"/>
          <w:lang w:val="el-GR" w:eastAsia="en-US"/>
        </w:rPr>
        <w:t xml:space="preserve"> 75 SL)</w:t>
      </w:r>
    </w:p>
    <w:p w14:paraId="27E401EC" w14:textId="78089840" w:rsidR="005268CF" w:rsidRPr="00D6716E" w:rsidRDefault="005268CF" w:rsidP="00FF6782">
      <w:pPr>
        <w:spacing w:before="120"/>
        <w:ind w:right="-142"/>
        <w:contextualSpacing/>
        <w:jc w:val="left"/>
        <w:rPr>
          <w:b/>
          <w:bCs/>
          <w:color w:val="000000" w:themeColor="text1"/>
          <w:sz w:val="24"/>
          <w:lang w:val="el-GR" w:eastAsia="el-GR"/>
        </w:rPr>
      </w:pPr>
      <w:r w:rsidRPr="00D6716E">
        <w:rPr>
          <w:b/>
          <w:bCs/>
          <w:color w:val="000000" w:themeColor="text1"/>
          <w:sz w:val="24"/>
          <w:lang w:val="el-GR" w:eastAsia="el-GR"/>
        </w:rPr>
        <w:t xml:space="preserve">                                              (ΕΝΔΕΙΚΤΙΚΟΣ ΠΙΝΑΚΑΣ)</w:t>
      </w:r>
    </w:p>
    <w:tbl>
      <w:tblPr>
        <w:tblW w:w="7346" w:type="dxa"/>
        <w:tblInd w:w="700" w:type="dxa"/>
        <w:tblLook w:val="04A0" w:firstRow="1" w:lastRow="0" w:firstColumn="1" w:lastColumn="0" w:noHBand="0" w:noVBand="1"/>
      </w:tblPr>
      <w:tblGrid>
        <w:gridCol w:w="440"/>
        <w:gridCol w:w="1662"/>
        <w:gridCol w:w="1728"/>
        <w:gridCol w:w="3516"/>
      </w:tblGrid>
      <w:tr w:rsidR="005268CF" w:rsidRPr="005268CF" w14:paraId="09A99C0B" w14:textId="77777777" w:rsidTr="005268CF">
        <w:trPr>
          <w:trHeight w:val="315"/>
        </w:trPr>
        <w:tc>
          <w:tcPr>
            <w:tcW w:w="734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12A952C" w14:textId="77777777" w:rsidR="005268CF" w:rsidRPr="005268CF" w:rsidRDefault="005268CF" w:rsidP="005268CF">
            <w:pPr>
              <w:suppressAutoHyphens w:val="0"/>
              <w:spacing w:after="0"/>
              <w:jc w:val="center"/>
              <w:rPr>
                <w:rFonts w:ascii="Arial" w:hAnsi="Arial" w:cs="Arial"/>
                <w:b/>
                <w:bCs/>
                <w:sz w:val="24"/>
                <w:lang w:val="el-GR" w:eastAsia="el-GR"/>
              </w:rPr>
            </w:pPr>
            <w:r w:rsidRPr="005268CF">
              <w:rPr>
                <w:rFonts w:asciiTheme="minorHAnsi" w:eastAsiaTheme="minorHAnsi" w:hAnsiTheme="minorHAnsi" w:cstheme="minorBidi"/>
                <w:b/>
                <w:bCs/>
                <w:szCs w:val="22"/>
                <w:lang w:val="el-GR" w:eastAsia="en-US"/>
              </w:rPr>
              <w:t>Ελκυστική ουσία (</w:t>
            </w:r>
            <w:proofErr w:type="spellStart"/>
            <w:r w:rsidRPr="005268CF">
              <w:rPr>
                <w:rFonts w:asciiTheme="minorHAnsi" w:eastAsiaTheme="minorHAnsi" w:hAnsiTheme="minorHAnsi" w:cstheme="minorBidi"/>
                <w:b/>
                <w:bCs/>
                <w:szCs w:val="22"/>
                <w:lang w:val="el-GR" w:eastAsia="en-US"/>
              </w:rPr>
              <w:t>Entomela</w:t>
            </w:r>
            <w:proofErr w:type="spellEnd"/>
            <w:r w:rsidRPr="005268CF">
              <w:rPr>
                <w:rFonts w:asciiTheme="minorHAnsi" w:eastAsiaTheme="minorHAnsi" w:hAnsiTheme="minorHAnsi" w:cstheme="minorBidi"/>
                <w:b/>
                <w:bCs/>
                <w:szCs w:val="22"/>
                <w:lang w:val="el-GR" w:eastAsia="en-US"/>
              </w:rPr>
              <w:t xml:space="preserve"> 75 SL)</w:t>
            </w:r>
          </w:p>
        </w:tc>
      </w:tr>
      <w:tr w:rsidR="005268CF" w:rsidRPr="00481A49" w14:paraId="0BF9AA94" w14:textId="77777777" w:rsidTr="005268CF">
        <w:trPr>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4AD40A91" w14:textId="77777777" w:rsidR="005268CF" w:rsidRPr="005268CF" w:rsidRDefault="005268CF" w:rsidP="005268CF">
            <w:pPr>
              <w:suppressAutoHyphens w:val="0"/>
              <w:spacing w:after="0"/>
              <w:jc w:val="left"/>
              <w:rPr>
                <w:rFonts w:ascii="Arial" w:hAnsi="Arial" w:cs="Arial"/>
                <w:sz w:val="20"/>
                <w:szCs w:val="20"/>
                <w:lang w:val="el-GR" w:eastAsia="el-GR"/>
              </w:rPr>
            </w:pPr>
            <w:r w:rsidRPr="005268CF">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43A63BD6" w14:textId="77777777" w:rsidR="005268CF" w:rsidRPr="005268CF" w:rsidRDefault="005268CF" w:rsidP="005268CF">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9E2F3" w:themeFill="accent1" w:themeFillTint="33"/>
            <w:noWrap/>
            <w:vAlign w:val="bottom"/>
            <w:hideMark/>
          </w:tcPr>
          <w:p w14:paraId="5B524E71" w14:textId="77777777" w:rsidR="005268CF" w:rsidRPr="005268CF" w:rsidRDefault="005268CF" w:rsidP="005268CF">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ΣΤΡΕΜΜΑΤΑ</w:t>
            </w:r>
          </w:p>
        </w:tc>
        <w:tc>
          <w:tcPr>
            <w:tcW w:w="3516" w:type="dxa"/>
            <w:tcBorders>
              <w:top w:val="nil"/>
              <w:left w:val="nil"/>
              <w:bottom w:val="single" w:sz="4" w:space="0" w:color="auto"/>
              <w:right w:val="single" w:sz="4" w:space="0" w:color="auto"/>
            </w:tcBorders>
            <w:shd w:val="clear" w:color="auto" w:fill="D9E2F3" w:themeFill="accent1" w:themeFillTint="33"/>
            <w:vAlign w:val="bottom"/>
            <w:hideMark/>
          </w:tcPr>
          <w:p w14:paraId="7F982CBF" w14:textId="77777777" w:rsidR="005268CF" w:rsidRPr="005268CF" w:rsidRDefault="005268CF" w:rsidP="005268CF">
            <w:pPr>
              <w:suppressAutoHyphens w:val="0"/>
              <w:spacing w:after="0"/>
              <w:jc w:val="center"/>
              <w:rPr>
                <w:rFonts w:ascii="Arial" w:hAnsi="Arial" w:cs="Arial"/>
                <w:b/>
                <w:bCs/>
                <w:sz w:val="20"/>
                <w:szCs w:val="20"/>
                <w:lang w:val="el-GR" w:eastAsia="el-GR"/>
              </w:rPr>
            </w:pPr>
            <w:r w:rsidRPr="005268CF">
              <w:rPr>
                <w:rFonts w:ascii="Arial" w:hAnsi="Arial" w:cs="Arial"/>
                <w:b/>
                <w:bCs/>
                <w:sz w:val="20"/>
                <w:szCs w:val="20"/>
                <w:lang w:val="el-GR" w:eastAsia="el-GR"/>
              </w:rPr>
              <w:t xml:space="preserve">ΠΟΣΟΤΗΤΑ ΓΙΑ ΠΡΟΜΗΘΕΙΑ (σε </w:t>
            </w:r>
            <w:proofErr w:type="spellStart"/>
            <w:r w:rsidRPr="005268CF">
              <w:rPr>
                <w:rFonts w:ascii="Arial" w:hAnsi="Arial" w:cs="Arial"/>
                <w:b/>
                <w:bCs/>
                <w:sz w:val="20"/>
                <w:szCs w:val="20"/>
                <w:lang w:val="en-US" w:eastAsia="el-GR"/>
              </w:rPr>
              <w:t>kgr</w:t>
            </w:r>
            <w:proofErr w:type="spellEnd"/>
            <w:r w:rsidRPr="005268CF">
              <w:rPr>
                <w:rFonts w:ascii="Arial" w:hAnsi="Arial" w:cs="Arial"/>
                <w:b/>
                <w:bCs/>
                <w:sz w:val="20"/>
                <w:szCs w:val="20"/>
                <w:lang w:val="el-GR" w:eastAsia="el-GR"/>
              </w:rPr>
              <w:t>)</w:t>
            </w:r>
          </w:p>
        </w:tc>
      </w:tr>
      <w:tr w:rsidR="005268CF" w:rsidRPr="005268CF" w14:paraId="6FDB0074"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11A7BE" w14:textId="77777777"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345CCB70" w14:textId="77777777" w:rsidR="005268CF" w:rsidRPr="005268CF" w:rsidRDefault="005268CF" w:rsidP="005268CF">
            <w:pPr>
              <w:suppressAutoHyphens w:val="0"/>
              <w:spacing w:after="0"/>
              <w:jc w:val="left"/>
              <w:rPr>
                <w:color w:val="000000"/>
                <w:szCs w:val="22"/>
                <w:lang w:val="el-GR" w:eastAsia="el-GR"/>
              </w:rPr>
            </w:pPr>
            <w:r w:rsidRPr="005268CF">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66F54FFE" w14:textId="77777777" w:rsidR="005268CF" w:rsidRPr="005268CF" w:rsidRDefault="005268CF" w:rsidP="005268CF">
            <w:pPr>
              <w:suppressAutoHyphens w:val="0"/>
              <w:spacing w:after="0"/>
              <w:jc w:val="center"/>
              <w:rPr>
                <w:color w:val="000000"/>
                <w:szCs w:val="22"/>
                <w:lang w:val="el-GR" w:eastAsia="el-GR"/>
              </w:rPr>
            </w:pPr>
            <w:r w:rsidRPr="005268CF">
              <w:rPr>
                <w:color w:val="000000"/>
                <w:szCs w:val="22"/>
                <w:lang w:val="el-GR" w:eastAsia="el-GR"/>
              </w:rPr>
              <w:t>350.000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6C0AA7FA" w14:textId="77777777"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29.970</w:t>
            </w:r>
          </w:p>
        </w:tc>
      </w:tr>
      <w:tr w:rsidR="005268CF" w:rsidRPr="005268CF" w14:paraId="5548ADC9"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3FAD4BDD" w14:textId="77777777"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tcPr>
          <w:p w14:paraId="76444283" w14:textId="77777777" w:rsidR="005268CF" w:rsidRPr="005268CF" w:rsidRDefault="005268CF" w:rsidP="005268CF">
            <w:pPr>
              <w:suppressAutoHyphens w:val="0"/>
              <w:spacing w:after="0"/>
              <w:jc w:val="left"/>
              <w:rPr>
                <w:color w:val="000000"/>
                <w:szCs w:val="22"/>
                <w:lang w:val="el-GR" w:eastAsia="el-GR"/>
              </w:rPr>
            </w:pPr>
            <w:r w:rsidRPr="005268CF">
              <w:rPr>
                <w:color w:val="000000"/>
                <w:szCs w:val="22"/>
                <w:lang w:val="el-GR" w:eastAsia="el-GR"/>
              </w:rPr>
              <w:t>Ηράκλειο</w:t>
            </w:r>
          </w:p>
        </w:tc>
        <w:tc>
          <w:tcPr>
            <w:tcW w:w="1728" w:type="dxa"/>
            <w:tcBorders>
              <w:top w:val="nil"/>
              <w:left w:val="nil"/>
              <w:bottom w:val="single" w:sz="4" w:space="0" w:color="auto"/>
              <w:right w:val="nil"/>
            </w:tcBorders>
            <w:shd w:val="clear" w:color="auto" w:fill="auto"/>
            <w:noWrap/>
            <w:vAlign w:val="bottom"/>
          </w:tcPr>
          <w:p w14:paraId="33B884A4" w14:textId="77777777" w:rsidR="005268CF" w:rsidRPr="005268CF" w:rsidRDefault="005268CF" w:rsidP="005268CF">
            <w:pPr>
              <w:suppressAutoHyphens w:val="0"/>
              <w:spacing w:after="0"/>
              <w:jc w:val="center"/>
              <w:rPr>
                <w:color w:val="000000"/>
                <w:szCs w:val="22"/>
                <w:lang w:val="el-GR" w:eastAsia="el-GR"/>
              </w:rPr>
            </w:pPr>
            <w:r w:rsidRPr="005268CF">
              <w:rPr>
                <w:color w:val="000000"/>
                <w:szCs w:val="22"/>
                <w:lang w:val="el-GR" w:eastAsia="el-GR"/>
              </w:rPr>
              <w:t>1.450.000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48C55487" w14:textId="77777777"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124.200</w:t>
            </w:r>
          </w:p>
        </w:tc>
      </w:tr>
      <w:tr w:rsidR="005268CF" w:rsidRPr="005268CF" w14:paraId="54E66121" w14:textId="77777777" w:rsidTr="005268C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3FE3B1" w14:textId="25EC7B98"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3</w:t>
            </w:r>
          </w:p>
        </w:tc>
        <w:tc>
          <w:tcPr>
            <w:tcW w:w="1662" w:type="dxa"/>
            <w:tcBorders>
              <w:top w:val="nil"/>
              <w:left w:val="nil"/>
              <w:bottom w:val="single" w:sz="4" w:space="0" w:color="auto"/>
              <w:right w:val="single" w:sz="4" w:space="0" w:color="auto"/>
            </w:tcBorders>
            <w:shd w:val="clear" w:color="auto" w:fill="auto"/>
            <w:noWrap/>
            <w:vAlign w:val="bottom"/>
          </w:tcPr>
          <w:p w14:paraId="0E0ED7D1" w14:textId="77777777" w:rsidR="005268CF" w:rsidRPr="005268CF" w:rsidRDefault="005268CF" w:rsidP="005268CF">
            <w:pPr>
              <w:suppressAutoHyphens w:val="0"/>
              <w:spacing w:after="0"/>
              <w:jc w:val="left"/>
              <w:rPr>
                <w:color w:val="000000"/>
                <w:szCs w:val="22"/>
                <w:lang w:val="el-GR" w:eastAsia="el-GR"/>
              </w:rPr>
            </w:pPr>
            <w:r w:rsidRPr="005268CF">
              <w:rPr>
                <w:color w:val="000000"/>
                <w:szCs w:val="22"/>
                <w:lang w:val="el-GR" w:eastAsia="el-GR"/>
              </w:rPr>
              <w:t>Ρέθυμνο</w:t>
            </w:r>
          </w:p>
        </w:tc>
        <w:tc>
          <w:tcPr>
            <w:tcW w:w="1728" w:type="dxa"/>
            <w:tcBorders>
              <w:top w:val="nil"/>
              <w:left w:val="nil"/>
              <w:bottom w:val="single" w:sz="4" w:space="0" w:color="auto"/>
              <w:right w:val="nil"/>
            </w:tcBorders>
            <w:shd w:val="clear" w:color="auto" w:fill="auto"/>
            <w:noWrap/>
            <w:vAlign w:val="bottom"/>
          </w:tcPr>
          <w:p w14:paraId="6A7A3095" w14:textId="77777777" w:rsidR="005268CF" w:rsidRPr="005268CF" w:rsidRDefault="005268CF" w:rsidP="005268CF">
            <w:pPr>
              <w:suppressAutoHyphens w:val="0"/>
              <w:spacing w:after="0"/>
              <w:jc w:val="center"/>
              <w:rPr>
                <w:color w:val="000000"/>
                <w:szCs w:val="22"/>
                <w:lang w:val="el-GR" w:eastAsia="el-GR"/>
              </w:rPr>
            </w:pPr>
            <w:r w:rsidRPr="005268CF">
              <w:rPr>
                <w:color w:val="000000"/>
                <w:szCs w:val="22"/>
                <w:lang w:val="el-GR" w:eastAsia="el-GR"/>
              </w:rPr>
              <w:t>200.000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6CA6C527" w14:textId="77777777" w:rsidR="005268CF" w:rsidRPr="005268CF" w:rsidRDefault="005268CF" w:rsidP="005268CF">
            <w:pPr>
              <w:suppressAutoHyphens w:val="0"/>
              <w:spacing w:after="0"/>
              <w:jc w:val="right"/>
              <w:rPr>
                <w:color w:val="000000"/>
                <w:szCs w:val="22"/>
                <w:lang w:val="el-GR" w:eastAsia="el-GR"/>
              </w:rPr>
            </w:pPr>
            <w:r w:rsidRPr="005268CF">
              <w:rPr>
                <w:color w:val="000000"/>
                <w:szCs w:val="22"/>
                <w:lang w:val="el-GR" w:eastAsia="el-GR"/>
              </w:rPr>
              <w:t>16.200</w:t>
            </w:r>
          </w:p>
        </w:tc>
      </w:tr>
      <w:tr w:rsidR="005268CF" w:rsidRPr="005268CF" w14:paraId="544F5D9D" w14:textId="77777777" w:rsidTr="005268CF">
        <w:trPr>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2529017C" w14:textId="77777777" w:rsidR="005268CF" w:rsidRPr="005268CF" w:rsidRDefault="005268CF" w:rsidP="005268CF">
            <w:pPr>
              <w:suppressAutoHyphens w:val="0"/>
              <w:spacing w:after="0"/>
              <w:jc w:val="left"/>
              <w:rPr>
                <w:rFonts w:ascii="Arial" w:hAnsi="Arial" w:cs="Arial"/>
                <w:sz w:val="24"/>
                <w:lang w:val="el-GR" w:eastAsia="el-GR"/>
              </w:rPr>
            </w:pPr>
            <w:r w:rsidRPr="005268CF">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312ACB5D" w14:textId="77777777" w:rsidR="005268CF" w:rsidRPr="005268CF" w:rsidRDefault="005268CF" w:rsidP="005268CF">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9E2F3" w:themeFill="accent1" w:themeFillTint="33"/>
            <w:noWrap/>
            <w:vAlign w:val="bottom"/>
          </w:tcPr>
          <w:p w14:paraId="51C8760B" w14:textId="77777777" w:rsidR="005268CF" w:rsidRPr="005268CF" w:rsidRDefault="005268CF" w:rsidP="005268CF">
            <w:pPr>
              <w:suppressAutoHyphens w:val="0"/>
              <w:spacing w:after="0"/>
              <w:jc w:val="center"/>
              <w:rPr>
                <w:rFonts w:ascii="Arial" w:hAnsi="Arial" w:cs="Arial"/>
                <w:b/>
                <w:bCs/>
                <w:sz w:val="24"/>
                <w:lang w:val="el-GR" w:eastAsia="el-GR"/>
              </w:rPr>
            </w:pPr>
            <w:r w:rsidRPr="005268CF">
              <w:rPr>
                <w:rFonts w:ascii="Arial" w:hAnsi="Arial" w:cs="Arial"/>
                <w:b/>
                <w:bCs/>
                <w:sz w:val="24"/>
                <w:lang w:val="el-GR" w:eastAsia="el-GR"/>
              </w:rPr>
              <w:t>2.000.000</w:t>
            </w:r>
          </w:p>
        </w:tc>
        <w:tc>
          <w:tcPr>
            <w:tcW w:w="3516" w:type="dxa"/>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126553DF" w14:textId="77777777" w:rsidR="005268CF" w:rsidRPr="005268CF" w:rsidRDefault="005268CF" w:rsidP="005268CF">
            <w:pPr>
              <w:suppressAutoHyphens w:val="0"/>
              <w:spacing w:after="0"/>
              <w:jc w:val="right"/>
              <w:rPr>
                <w:rFonts w:ascii="Arial" w:hAnsi="Arial" w:cs="Arial"/>
                <w:b/>
                <w:bCs/>
                <w:sz w:val="24"/>
                <w:lang w:val="el-GR" w:eastAsia="el-GR"/>
              </w:rPr>
            </w:pPr>
            <w:r w:rsidRPr="005268CF">
              <w:rPr>
                <w:rFonts w:ascii="Arial" w:hAnsi="Arial" w:cs="Arial"/>
                <w:b/>
                <w:bCs/>
                <w:sz w:val="24"/>
                <w:lang w:val="el-GR" w:eastAsia="el-GR"/>
              </w:rPr>
              <w:t>170.370</w:t>
            </w:r>
          </w:p>
        </w:tc>
      </w:tr>
    </w:tbl>
    <w:p w14:paraId="03C73471" w14:textId="77777777" w:rsidR="005268CF" w:rsidRDefault="005268CF" w:rsidP="005268CF">
      <w:pPr>
        <w:suppressAutoHyphens w:val="0"/>
        <w:spacing w:after="160" w:line="259" w:lineRule="auto"/>
        <w:rPr>
          <w:rFonts w:asciiTheme="minorHAnsi" w:eastAsiaTheme="minorHAnsi" w:hAnsiTheme="minorHAnsi" w:cstheme="minorBidi"/>
          <w:szCs w:val="22"/>
          <w:lang w:val="el-GR" w:eastAsia="en-US"/>
        </w:rPr>
      </w:pPr>
    </w:p>
    <w:p w14:paraId="170DEDDB" w14:textId="77777777" w:rsidR="00FF6782" w:rsidRDefault="00FF6782" w:rsidP="005268CF">
      <w:pPr>
        <w:suppressAutoHyphens w:val="0"/>
        <w:spacing w:after="160" w:line="259" w:lineRule="auto"/>
        <w:rPr>
          <w:rFonts w:asciiTheme="minorHAnsi" w:eastAsiaTheme="minorHAnsi" w:hAnsiTheme="minorHAnsi" w:cstheme="minorBidi"/>
          <w:szCs w:val="22"/>
          <w:lang w:val="el-GR" w:eastAsia="en-US"/>
        </w:rPr>
      </w:pPr>
    </w:p>
    <w:p w14:paraId="04AEAB9E" w14:textId="246CCB0F" w:rsidR="005268CF" w:rsidRDefault="005268CF" w:rsidP="005268CF">
      <w:pPr>
        <w:spacing w:before="120"/>
        <w:ind w:left="709" w:right="-142"/>
        <w:contextualSpacing/>
        <w:rPr>
          <w:b/>
          <w:bCs/>
          <w:sz w:val="24"/>
          <w:lang w:val="el-GR" w:eastAsia="el-GR"/>
        </w:rPr>
      </w:pPr>
      <w:r>
        <w:rPr>
          <w:b/>
          <w:bCs/>
          <w:sz w:val="24"/>
          <w:lang w:val="el-GR" w:eastAsia="el-GR"/>
        </w:rPr>
        <w:t xml:space="preserve">               </w:t>
      </w:r>
      <w:r>
        <w:rPr>
          <w:b/>
          <w:bCs/>
          <w:sz w:val="24"/>
          <w:lang w:val="el-GR" w:eastAsia="el-GR"/>
        </w:rPr>
        <w:tab/>
        <w:t xml:space="preserve">    </w:t>
      </w: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sidRPr="00356D1D">
        <w:rPr>
          <w:b/>
          <w:bCs/>
          <w:sz w:val="24"/>
        </w:rPr>
        <w:t>Cyantraniliprole</w:t>
      </w:r>
      <w:r w:rsidRPr="00A93F2C">
        <w:rPr>
          <w:b/>
          <w:bCs/>
          <w:sz w:val="24"/>
          <w:lang w:val="el-GR" w:eastAsia="el-GR"/>
        </w:rPr>
        <w:t xml:space="preserve"> </w:t>
      </w:r>
    </w:p>
    <w:p w14:paraId="1527F91E" w14:textId="09616266" w:rsidR="005268CF" w:rsidRPr="00FF6782" w:rsidRDefault="005268CF" w:rsidP="00FF6782">
      <w:pPr>
        <w:spacing w:before="120"/>
        <w:ind w:left="709"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7345" w:type="dxa"/>
        <w:tblInd w:w="817" w:type="dxa"/>
        <w:tblLook w:val="04A0" w:firstRow="1" w:lastRow="0" w:firstColumn="1" w:lastColumn="0" w:noHBand="0" w:noVBand="1"/>
      </w:tblPr>
      <w:tblGrid>
        <w:gridCol w:w="440"/>
        <w:gridCol w:w="2127"/>
        <w:gridCol w:w="1506"/>
        <w:gridCol w:w="3260"/>
        <w:gridCol w:w="12"/>
      </w:tblGrid>
      <w:tr w:rsidR="005268CF" w:rsidRPr="00481A49" w14:paraId="65680F40" w14:textId="77777777" w:rsidTr="005268CF">
        <w:trPr>
          <w:trHeight w:val="315"/>
        </w:trPr>
        <w:tc>
          <w:tcPr>
            <w:tcW w:w="734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398CB0D1"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xml:space="preserve">ΣΚΕΥΑΣΜΑ με </w:t>
            </w:r>
            <w:proofErr w:type="spellStart"/>
            <w:r w:rsidRPr="005268CF">
              <w:rPr>
                <w:rFonts w:asciiTheme="minorHAnsi" w:eastAsiaTheme="minorHAnsi" w:hAnsiTheme="minorHAnsi" w:cstheme="minorBidi"/>
                <w:b/>
                <w:bCs/>
                <w:szCs w:val="22"/>
                <w:lang w:val="el-GR" w:eastAsia="en-US"/>
              </w:rPr>
              <w:t>δ.ο</w:t>
            </w:r>
            <w:proofErr w:type="spellEnd"/>
            <w:r w:rsidRPr="005268CF">
              <w:rPr>
                <w:rFonts w:asciiTheme="minorHAnsi" w:eastAsiaTheme="minorHAnsi" w:hAnsiTheme="minorHAnsi" w:cstheme="minorBidi"/>
                <w:b/>
                <w:bCs/>
                <w:szCs w:val="22"/>
                <w:lang w:val="el-GR" w:eastAsia="en-US"/>
              </w:rPr>
              <w:t xml:space="preserve">. </w:t>
            </w:r>
            <w:proofErr w:type="spellStart"/>
            <w:r w:rsidRPr="005268CF">
              <w:rPr>
                <w:rFonts w:asciiTheme="minorHAnsi" w:eastAsiaTheme="minorHAnsi" w:hAnsiTheme="minorHAnsi" w:cstheme="minorBidi"/>
                <w:b/>
                <w:bCs/>
                <w:szCs w:val="22"/>
                <w:lang w:val="el-GR" w:eastAsia="en-US"/>
              </w:rPr>
              <w:t>Cyantraniliprole</w:t>
            </w:r>
            <w:proofErr w:type="spellEnd"/>
          </w:p>
        </w:tc>
      </w:tr>
      <w:tr w:rsidR="005268CF" w:rsidRPr="00481A49" w14:paraId="1BA6D3F5" w14:textId="77777777" w:rsidTr="005268CF">
        <w:trPr>
          <w:gridAfter w:val="1"/>
          <w:wAfter w:w="12" w:type="dxa"/>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641DF578"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w:t>
            </w:r>
          </w:p>
        </w:tc>
        <w:tc>
          <w:tcPr>
            <w:tcW w:w="2127" w:type="dxa"/>
            <w:tcBorders>
              <w:top w:val="nil"/>
              <w:left w:val="nil"/>
              <w:bottom w:val="single" w:sz="4" w:space="0" w:color="auto"/>
              <w:right w:val="single" w:sz="4" w:space="0" w:color="auto"/>
            </w:tcBorders>
            <w:shd w:val="clear" w:color="auto" w:fill="D9E2F3" w:themeFill="accent1" w:themeFillTint="33"/>
            <w:noWrap/>
            <w:vAlign w:val="bottom"/>
            <w:hideMark/>
          </w:tcPr>
          <w:p w14:paraId="6C5EFA05"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Π.Ε.</w:t>
            </w:r>
          </w:p>
        </w:tc>
        <w:tc>
          <w:tcPr>
            <w:tcW w:w="1506" w:type="dxa"/>
            <w:tcBorders>
              <w:top w:val="nil"/>
              <w:left w:val="nil"/>
              <w:bottom w:val="single" w:sz="4" w:space="0" w:color="auto"/>
              <w:right w:val="single" w:sz="4" w:space="0" w:color="auto"/>
            </w:tcBorders>
            <w:shd w:val="clear" w:color="auto" w:fill="D9E2F3" w:themeFill="accent1" w:themeFillTint="33"/>
            <w:noWrap/>
            <w:vAlign w:val="bottom"/>
            <w:hideMark/>
          </w:tcPr>
          <w:p w14:paraId="12AA9492"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xml:space="preserve">ΣΤΡΕΜΜΑΤΑ </w:t>
            </w:r>
          </w:p>
        </w:tc>
        <w:tc>
          <w:tcPr>
            <w:tcW w:w="3260" w:type="dxa"/>
            <w:tcBorders>
              <w:top w:val="nil"/>
              <w:left w:val="nil"/>
              <w:bottom w:val="single" w:sz="4" w:space="0" w:color="auto"/>
              <w:right w:val="single" w:sz="4" w:space="0" w:color="auto"/>
            </w:tcBorders>
            <w:shd w:val="clear" w:color="auto" w:fill="D9E2F3" w:themeFill="accent1" w:themeFillTint="33"/>
            <w:vAlign w:val="bottom"/>
            <w:hideMark/>
          </w:tcPr>
          <w:p w14:paraId="3512572B"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ΠΟΣΟΤΗΤΑ ΓΙΑ ΠΡΟΜΗΘΕΙΑ (σε LT)</w:t>
            </w:r>
          </w:p>
        </w:tc>
      </w:tr>
      <w:tr w:rsidR="005268CF" w:rsidRPr="005268CF" w14:paraId="47A76A5B" w14:textId="77777777" w:rsidTr="005268CF">
        <w:trPr>
          <w:gridAfter w:val="1"/>
          <w:wAfter w:w="12" w:type="dxa"/>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A1E0E7B"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w:t>
            </w:r>
          </w:p>
        </w:tc>
        <w:tc>
          <w:tcPr>
            <w:tcW w:w="2127" w:type="dxa"/>
            <w:tcBorders>
              <w:top w:val="nil"/>
              <w:left w:val="nil"/>
              <w:bottom w:val="single" w:sz="4" w:space="0" w:color="auto"/>
              <w:right w:val="single" w:sz="4" w:space="0" w:color="auto"/>
            </w:tcBorders>
            <w:shd w:val="clear" w:color="auto" w:fill="auto"/>
            <w:noWrap/>
            <w:vAlign w:val="bottom"/>
            <w:hideMark/>
          </w:tcPr>
          <w:p w14:paraId="1E1E7288"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ΗΡΑΚΛΕΙΟΥ</w:t>
            </w:r>
          </w:p>
        </w:tc>
        <w:tc>
          <w:tcPr>
            <w:tcW w:w="1506" w:type="dxa"/>
            <w:tcBorders>
              <w:top w:val="nil"/>
              <w:left w:val="nil"/>
              <w:bottom w:val="single" w:sz="4" w:space="0" w:color="auto"/>
              <w:right w:val="nil"/>
            </w:tcBorders>
            <w:shd w:val="clear" w:color="auto" w:fill="auto"/>
            <w:noWrap/>
            <w:vAlign w:val="bottom"/>
          </w:tcPr>
          <w:p w14:paraId="111C89D3"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1.500.000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022E5"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8.725</w:t>
            </w:r>
          </w:p>
        </w:tc>
      </w:tr>
      <w:tr w:rsidR="005268CF" w:rsidRPr="005268CF" w14:paraId="6CA55C9B" w14:textId="77777777" w:rsidTr="005268CF">
        <w:trPr>
          <w:gridAfter w:val="1"/>
          <w:wAfter w:w="12" w:type="dxa"/>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7CA8039D" w14:textId="61382448"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Pr>
                <w:rFonts w:asciiTheme="minorHAnsi" w:eastAsiaTheme="minorHAnsi" w:hAnsiTheme="minorHAnsi" w:cstheme="minorBidi"/>
                <w:b/>
                <w:bCs/>
                <w:szCs w:val="22"/>
                <w:lang w:val="el-GR" w:eastAsia="en-US"/>
              </w:rPr>
              <w:t>2</w:t>
            </w:r>
          </w:p>
        </w:tc>
        <w:tc>
          <w:tcPr>
            <w:tcW w:w="2127" w:type="dxa"/>
            <w:tcBorders>
              <w:top w:val="nil"/>
              <w:left w:val="nil"/>
              <w:bottom w:val="single" w:sz="4" w:space="0" w:color="auto"/>
              <w:right w:val="single" w:sz="4" w:space="0" w:color="auto"/>
            </w:tcBorders>
            <w:shd w:val="clear" w:color="auto" w:fill="auto"/>
            <w:noWrap/>
            <w:vAlign w:val="bottom"/>
          </w:tcPr>
          <w:p w14:paraId="549FA714"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ΡΕΘΥΜΝΟΥ</w:t>
            </w:r>
          </w:p>
        </w:tc>
        <w:tc>
          <w:tcPr>
            <w:tcW w:w="1506" w:type="dxa"/>
            <w:tcBorders>
              <w:top w:val="nil"/>
              <w:left w:val="nil"/>
              <w:bottom w:val="single" w:sz="4" w:space="0" w:color="auto"/>
              <w:right w:val="nil"/>
            </w:tcBorders>
            <w:shd w:val="clear" w:color="auto" w:fill="auto"/>
            <w:noWrap/>
            <w:vAlign w:val="bottom"/>
          </w:tcPr>
          <w:p w14:paraId="0BD98CA6"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164.000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582BD"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600</w:t>
            </w:r>
          </w:p>
        </w:tc>
      </w:tr>
      <w:tr w:rsidR="005268CF" w:rsidRPr="005268CF" w14:paraId="469FFA56" w14:textId="77777777" w:rsidTr="005268CF">
        <w:trPr>
          <w:gridAfter w:val="1"/>
          <w:wAfter w:w="12" w:type="dxa"/>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1EDE9F3F"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w:t>
            </w:r>
          </w:p>
        </w:tc>
        <w:tc>
          <w:tcPr>
            <w:tcW w:w="2127" w:type="dxa"/>
            <w:tcBorders>
              <w:top w:val="nil"/>
              <w:left w:val="nil"/>
              <w:bottom w:val="single" w:sz="4" w:space="0" w:color="auto"/>
              <w:right w:val="single" w:sz="4" w:space="0" w:color="auto"/>
            </w:tcBorders>
            <w:shd w:val="clear" w:color="auto" w:fill="D9E2F3" w:themeFill="accent1" w:themeFillTint="33"/>
            <w:noWrap/>
            <w:vAlign w:val="bottom"/>
            <w:hideMark/>
          </w:tcPr>
          <w:p w14:paraId="5D8FEDF4"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ΣΥΝΟΛΟ</w:t>
            </w:r>
          </w:p>
        </w:tc>
        <w:tc>
          <w:tcPr>
            <w:tcW w:w="1506" w:type="dxa"/>
            <w:tcBorders>
              <w:top w:val="nil"/>
              <w:left w:val="nil"/>
              <w:bottom w:val="single" w:sz="4" w:space="0" w:color="auto"/>
              <w:right w:val="nil"/>
            </w:tcBorders>
            <w:shd w:val="clear" w:color="auto" w:fill="D9E2F3" w:themeFill="accent1" w:themeFillTint="33"/>
            <w:noWrap/>
            <w:vAlign w:val="bottom"/>
          </w:tcPr>
          <w:p w14:paraId="75A8A113"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1.664.000</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1384445" w14:textId="77777777" w:rsidR="005268CF" w:rsidRPr="005268CF" w:rsidRDefault="005268CF" w:rsidP="005268CF">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9.325</w:t>
            </w:r>
          </w:p>
        </w:tc>
      </w:tr>
    </w:tbl>
    <w:p w14:paraId="025384F8" w14:textId="77777777" w:rsidR="005268CF" w:rsidRDefault="005268CF" w:rsidP="005268CF">
      <w:pPr>
        <w:ind w:left="709" w:right="-142"/>
        <w:contextualSpacing/>
        <w:rPr>
          <w:bCs/>
          <w:lang w:val="en-US"/>
        </w:rPr>
      </w:pPr>
    </w:p>
    <w:p w14:paraId="4A6D0ED0" w14:textId="77777777" w:rsidR="005268CF" w:rsidRDefault="005268CF" w:rsidP="005268CF">
      <w:pPr>
        <w:suppressAutoHyphens w:val="0"/>
        <w:spacing w:after="160" w:line="259" w:lineRule="auto"/>
        <w:rPr>
          <w:rFonts w:asciiTheme="minorHAnsi" w:eastAsiaTheme="minorHAnsi" w:hAnsiTheme="minorHAnsi" w:cstheme="minorBidi"/>
          <w:szCs w:val="22"/>
          <w:lang w:val="el-GR" w:eastAsia="en-US"/>
        </w:rPr>
      </w:pPr>
    </w:p>
    <w:p w14:paraId="728B01F0" w14:textId="77777777" w:rsidR="00FF6782" w:rsidRDefault="00FF6782" w:rsidP="005268CF">
      <w:pPr>
        <w:suppressAutoHyphens w:val="0"/>
        <w:spacing w:after="160" w:line="259" w:lineRule="auto"/>
        <w:rPr>
          <w:rFonts w:asciiTheme="minorHAnsi" w:eastAsiaTheme="minorHAnsi" w:hAnsiTheme="minorHAnsi" w:cstheme="minorBidi"/>
          <w:szCs w:val="22"/>
          <w:lang w:val="el-GR" w:eastAsia="en-US"/>
        </w:rPr>
      </w:pPr>
    </w:p>
    <w:p w14:paraId="75875367" w14:textId="68D3F09B" w:rsidR="005268CF" w:rsidRDefault="005268CF" w:rsidP="005268CF">
      <w:pPr>
        <w:spacing w:before="120"/>
        <w:ind w:right="-142"/>
        <w:contextualSpacing/>
        <w:rPr>
          <w:b/>
          <w:bCs/>
          <w:sz w:val="24"/>
          <w:lang w:val="el-GR" w:eastAsia="el-GR"/>
        </w:rPr>
      </w:pPr>
      <w:r>
        <w:rPr>
          <w:b/>
          <w:bCs/>
          <w:sz w:val="24"/>
          <w:lang w:val="el-GR" w:eastAsia="el-GR"/>
        </w:rPr>
        <w:lastRenderedPageBreak/>
        <w:t xml:space="preserve">           </w:t>
      </w:r>
      <w:r w:rsidRPr="00572C96">
        <w:rPr>
          <w:b/>
          <w:bCs/>
          <w:sz w:val="24"/>
          <w:lang w:val="el-GR" w:eastAsia="el-GR"/>
        </w:rPr>
        <w:t xml:space="preserve">      </w:t>
      </w:r>
      <w:r w:rsidR="00FF6782">
        <w:rPr>
          <w:b/>
          <w:bCs/>
          <w:sz w:val="24"/>
          <w:lang w:val="el-GR" w:eastAsia="el-GR"/>
        </w:rPr>
        <w:tab/>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63978C21" w14:textId="0746972A" w:rsidR="005268CF" w:rsidRDefault="005268CF" w:rsidP="005268CF">
      <w:pPr>
        <w:spacing w:before="120"/>
        <w:ind w:right="-142"/>
        <w:contextualSpacing/>
        <w:rPr>
          <w:b/>
          <w:bCs/>
          <w:sz w:val="24"/>
          <w:lang w:val="el-GR" w:eastAsia="el-GR"/>
        </w:rPr>
      </w:pPr>
      <w:r>
        <w:rPr>
          <w:b/>
          <w:bCs/>
          <w:sz w:val="24"/>
          <w:lang w:val="el-GR" w:eastAsia="el-GR"/>
        </w:rPr>
        <w:t xml:space="preserve">                                  </w:t>
      </w:r>
      <w:r w:rsidR="00FF6782">
        <w:rPr>
          <w:b/>
          <w:bCs/>
          <w:sz w:val="24"/>
          <w:lang w:val="el-GR" w:eastAsia="el-GR"/>
        </w:rPr>
        <w:t xml:space="preserve">       </w:t>
      </w:r>
      <w:r>
        <w:rPr>
          <w:b/>
          <w:bCs/>
          <w:sz w:val="24"/>
          <w:lang w:val="el-GR" w:eastAsia="el-GR"/>
        </w:rPr>
        <w:t xml:space="preserve">         </w:t>
      </w:r>
      <w:r w:rsidRPr="00A93F2C">
        <w:rPr>
          <w:b/>
          <w:bCs/>
          <w:sz w:val="24"/>
          <w:lang w:val="el-GR" w:eastAsia="el-GR"/>
        </w:rPr>
        <w:t>(ΕΝΔΕΙΚΤΙΚΟΣ ΠΙΝΑΚΑΣ)</w:t>
      </w:r>
    </w:p>
    <w:tbl>
      <w:tblPr>
        <w:tblW w:w="7488" w:type="dxa"/>
        <w:tblInd w:w="700" w:type="dxa"/>
        <w:tblLook w:val="04A0" w:firstRow="1" w:lastRow="0" w:firstColumn="1" w:lastColumn="0" w:noHBand="0" w:noVBand="1"/>
      </w:tblPr>
      <w:tblGrid>
        <w:gridCol w:w="440"/>
        <w:gridCol w:w="1662"/>
        <w:gridCol w:w="1728"/>
        <w:gridCol w:w="3658"/>
      </w:tblGrid>
      <w:tr w:rsidR="005268CF" w:rsidRPr="00481A49" w14:paraId="1F2F29E5" w14:textId="77777777" w:rsidTr="005268CF">
        <w:trPr>
          <w:trHeight w:val="315"/>
        </w:trPr>
        <w:tc>
          <w:tcPr>
            <w:tcW w:w="748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47E7B59D" w14:textId="77777777" w:rsidR="005268CF" w:rsidRPr="00A93F2C" w:rsidRDefault="005268CF" w:rsidP="00B77BD5">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2D186A">
              <w:rPr>
                <w:b/>
                <w:bCs/>
                <w:sz w:val="24"/>
                <w:lang w:val="el-GR" w:eastAsia="el-GR"/>
              </w:rPr>
              <w:t>Acetamiprid</w:t>
            </w:r>
            <w:proofErr w:type="spellEnd"/>
            <w:r w:rsidRPr="002D186A">
              <w:rPr>
                <w:b/>
                <w:bCs/>
                <w:sz w:val="24"/>
                <w:lang w:val="el-GR" w:eastAsia="el-GR"/>
              </w:rPr>
              <w:t xml:space="preserve"> 20% β/ο</w:t>
            </w:r>
          </w:p>
        </w:tc>
      </w:tr>
      <w:tr w:rsidR="005268CF" w:rsidRPr="00481A49" w14:paraId="01DCC85F" w14:textId="77777777" w:rsidTr="005268CF">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6F66F235" w14:textId="77777777" w:rsidR="005268CF" w:rsidRPr="00A93F2C" w:rsidRDefault="005268CF"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5B66C80C" w14:textId="77777777" w:rsidR="005268CF" w:rsidRPr="00A93F2C" w:rsidRDefault="005268CF"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11156AAD" w14:textId="77777777" w:rsidR="005268CF" w:rsidRPr="00A93F2C" w:rsidRDefault="005268CF"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3658" w:type="dxa"/>
            <w:tcBorders>
              <w:top w:val="nil"/>
              <w:left w:val="nil"/>
              <w:bottom w:val="single" w:sz="4" w:space="0" w:color="auto"/>
              <w:right w:val="single" w:sz="4" w:space="0" w:color="auto"/>
            </w:tcBorders>
            <w:shd w:val="clear" w:color="auto" w:fill="DAE9F7"/>
            <w:vAlign w:val="bottom"/>
            <w:hideMark/>
          </w:tcPr>
          <w:p w14:paraId="7DAA1B0D" w14:textId="77777777" w:rsidR="005268CF" w:rsidRPr="00A93F2C" w:rsidRDefault="005268CF"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5268CF" w:rsidRPr="00A93F2C" w14:paraId="48A7D72C" w14:textId="77777777" w:rsidTr="00FF67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DFFA7BA" w14:textId="77777777" w:rsidR="005268CF" w:rsidRPr="00A93F2C" w:rsidRDefault="005268CF" w:rsidP="00B77BD5">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23D23B6E" w14:textId="77777777" w:rsidR="005268CF" w:rsidRPr="00A93F2C" w:rsidRDefault="005268CF" w:rsidP="00B77BD5">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auto"/>
            <w:noWrap/>
            <w:vAlign w:val="bottom"/>
          </w:tcPr>
          <w:p w14:paraId="533E9F8F" w14:textId="77777777" w:rsidR="005268CF" w:rsidRPr="00AB4F88" w:rsidRDefault="005268CF" w:rsidP="00B77BD5">
            <w:pPr>
              <w:suppressAutoHyphens w:val="0"/>
              <w:spacing w:after="0"/>
              <w:jc w:val="right"/>
              <w:rPr>
                <w:color w:val="000000"/>
                <w:szCs w:val="22"/>
                <w:lang w:val="el-GR" w:eastAsia="el-GR"/>
              </w:rPr>
            </w:pPr>
            <w:r>
              <w:rPr>
                <w:color w:val="000000"/>
                <w:szCs w:val="22"/>
                <w:lang w:val="el-GR" w:eastAsia="el-GR"/>
              </w:rPr>
              <w:t>800.000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247C1E6C" w14:textId="77777777" w:rsidR="005268CF" w:rsidRPr="0024382C" w:rsidRDefault="005268CF" w:rsidP="00B77BD5">
            <w:pPr>
              <w:suppressAutoHyphens w:val="0"/>
              <w:spacing w:after="0"/>
              <w:jc w:val="right"/>
              <w:rPr>
                <w:b/>
                <w:bCs/>
                <w:color w:val="000000"/>
                <w:szCs w:val="22"/>
                <w:lang w:val="el-GR" w:eastAsia="el-GR"/>
              </w:rPr>
            </w:pPr>
            <w:r>
              <w:rPr>
                <w:b/>
                <w:bCs/>
                <w:color w:val="000000"/>
                <w:szCs w:val="22"/>
                <w:lang w:val="el-GR" w:eastAsia="el-GR"/>
              </w:rPr>
              <w:t>6.443</w:t>
            </w:r>
          </w:p>
        </w:tc>
      </w:tr>
      <w:tr w:rsidR="005268CF" w:rsidRPr="00A93F2C" w14:paraId="0EE2DE71" w14:textId="77777777" w:rsidTr="00FF67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9F686D4" w14:textId="77777777" w:rsidR="005268CF" w:rsidRPr="00A93F2C" w:rsidRDefault="005268CF" w:rsidP="00B77BD5">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319F56AC" w14:textId="77777777" w:rsidR="005268CF" w:rsidRPr="00711A90" w:rsidRDefault="005268CF" w:rsidP="00B77BD5">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auto"/>
            <w:noWrap/>
            <w:vAlign w:val="bottom"/>
          </w:tcPr>
          <w:p w14:paraId="48CCCE4A" w14:textId="77777777" w:rsidR="005268CF" w:rsidRPr="00AB4F88" w:rsidRDefault="005268CF" w:rsidP="00B77BD5">
            <w:pPr>
              <w:suppressAutoHyphens w:val="0"/>
              <w:spacing w:after="0"/>
              <w:jc w:val="right"/>
              <w:rPr>
                <w:color w:val="000000"/>
                <w:szCs w:val="22"/>
                <w:lang w:val="el-GR" w:eastAsia="el-GR"/>
              </w:rPr>
            </w:pPr>
            <w:r>
              <w:rPr>
                <w:color w:val="000000"/>
                <w:szCs w:val="22"/>
                <w:lang w:val="el-GR" w:eastAsia="el-GR"/>
              </w:rPr>
              <w:t>85.000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7412C37F" w14:textId="77777777" w:rsidR="005268CF" w:rsidRPr="0024382C" w:rsidRDefault="005268CF" w:rsidP="00B77BD5">
            <w:pPr>
              <w:suppressAutoHyphens w:val="0"/>
              <w:spacing w:after="0"/>
              <w:jc w:val="right"/>
              <w:rPr>
                <w:b/>
                <w:bCs/>
                <w:color w:val="000000"/>
                <w:szCs w:val="22"/>
                <w:lang w:val="el-GR" w:eastAsia="el-GR"/>
              </w:rPr>
            </w:pPr>
            <w:r>
              <w:rPr>
                <w:b/>
                <w:bCs/>
                <w:color w:val="000000"/>
                <w:szCs w:val="22"/>
                <w:lang w:val="el-GR" w:eastAsia="el-GR"/>
              </w:rPr>
              <w:t>650</w:t>
            </w:r>
          </w:p>
        </w:tc>
      </w:tr>
      <w:tr w:rsidR="005268CF" w:rsidRPr="00A93F2C" w14:paraId="4760510A" w14:textId="77777777" w:rsidTr="00FF6782">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07C5FE8" w14:textId="77777777" w:rsidR="005268CF" w:rsidRPr="00711A90" w:rsidRDefault="005268CF" w:rsidP="00B77BD5">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2E780C5E" w14:textId="77777777" w:rsidR="005268CF" w:rsidRPr="00711A90" w:rsidRDefault="005268CF" w:rsidP="00B77BD5">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4E7F37C2" w14:textId="77777777" w:rsidR="005268CF" w:rsidRPr="00AB4F88" w:rsidRDefault="005268CF" w:rsidP="00B77BD5">
            <w:pPr>
              <w:suppressAutoHyphens w:val="0"/>
              <w:spacing w:after="0"/>
              <w:jc w:val="right"/>
              <w:rPr>
                <w:color w:val="000000"/>
                <w:szCs w:val="22"/>
                <w:lang w:val="el-GR" w:eastAsia="el-GR"/>
              </w:rPr>
            </w:pPr>
            <w:r>
              <w:rPr>
                <w:color w:val="000000"/>
                <w:szCs w:val="22"/>
                <w:lang w:val="el-GR" w:eastAsia="el-GR"/>
              </w:rPr>
              <w:t>250.000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018ADD81" w14:textId="77777777" w:rsidR="005268CF" w:rsidRPr="0024382C" w:rsidRDefault="005268CF" w:rsidP="00B77BD5">
            <w:pPr>
              <w:suppressAutoHyphens w:val="0"/>
              <w:spacing w:after="0"/>
              <w:jc w:val="right"/>
              <w:rPr>
                <w:b/>
                <w:bCs/>
                <w:color w:val="000000"/>
                <w:szCs w:val="22"/>
                <w:lang w:val="el-GR" w:eastAsia="el-GR"/>
              </w:rPr>
            </w:pPr>
            <w:r>
              <w:rPr>
                <w:b/>
                <w:bCs/>
                <w:color w:val="000000"/>
                <w:szCs w:val="22"/>
                <w:lang w:val="el-GR" w:eastAsia="el-GR"/>
              </w:rPr>
              <w:t>1.862</w:t>
            </w:r>
          </w:p>
        </w:tc>
      </w:tr>
      <w:tr w:rsidR="005268CF" w:rsidRPr="00A93F2C" w14:paraId="646809F1" w14:textId="77777777" w:rsidTr="005268CF">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5511C8CB" w14:textId="77777777" w:rsidR="005268CF" w:rsidRPr="00A93F2C" w:rsidRDefault="005268CF"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26510916" w14:textId="77777777" w:rsidR="005268CF" w:rsidRPr="00A93F2C" w:rsidRDefault="005268CF"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0DD655B4" w14:textId="77777777" w:rsidR="005268CF" w:rsidRPr="00A93F2C" w:rsidRDefault="005268CF"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1.135.000</w:t>
            </w:r>
          </w:p>
        </w:tc>
        <w:tc>
          <w:tcPr>
            <w:tcW w:w="3658" w:type="dxa"/>
            <w:tcBorders>
              <w:top w:val="nil"/>
              <w:left w:val="single" w:sz="4" w:space="0" w:color="auto"/>
              <w:bottom w:val="single" w:sz="4" w:space="0" w:color="auto"/>
              <w:right w:val="single" w:sz="4" w:space="0" w:color="auto"/>
            </w:tcBorders>
            <w:shd w:val="clear" w:color="auto" w:fill="DAE9F7"/>
            <w:noWrap/>
            <w:vAlign w:val="bottom"/>
          </w:tcPr>
          <w:p w14:paraId="72A2A385" w14:textId="77777777" w:rsidR="005268CF" w:rsidRPr="00420356" w:rsidRDefault="005268CF"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8.955</w:t>
            </w:r>
          </w:p>
        </w:tc>
      </w:tr>
    </w:tbl>
    <w:p w14:paraId="065260A9" w14:textId="77777777" w:rsidR="005268CF" w:rsidRDefault="005268CF" w:rsidP="005268CF">
      <w:pPr>
        <w:ind w:right="-142"/>
        <w:contextualSpacing/>
        <w:rPr>
          <w:bCs/>
          <w:lang w:val="el-GR"/>
        </w:rPr>
      </w:pPr>
    </w:p>
    <w:p w14:paraId="72724BA5" w14:textId="77777777" w:rsidR="005268CF" w:rsidRPr="005268CF" w:rsidRDefault="005268CF" w:rsidP="005268CF">
      <w:pPr>
        <w:suppressAutoHyphens w:val="0"/>
        <w:spacing w:after="160" w:line="259" w:lineRule="auto"/>
        <w:rPr>
          <w:rFonts w:asciiTheme="minorHAnsi" w:eastAsiaTheme="minorHAnsi" w:hAnsiTheme="minorHAnsi" w:cstheme="minorBidi"/>
          <w:szCs w:val="22"/>
          <w:lang w:val="el-GR" w:eastAsia="en-US"/>
        </w:rPr>
      </w:pPr>
    </w:p>
    <w:p w14:paraId="4256E596" w14:textId="299F7D3A" w:rsidR="00546902" w:rsidRPr="00FF6782" w:rsidRDefault="00546902" w:rsidP="005268CF">
      <w:pPr>
        <w:spacing w:before="120"/>
        <w:ind w:right="-142"/>
        <w:contextualSpacing/>
        <w:jc w:val="left"/>
        <w:rPr>
          <w:bCs/>
          <w:color w:val="000000" w:themeColor="text1"/>
          <w:lang w:val="el-GR"/>
        </w:rPr>
      </w:pPr>
      <w:bookmarkStart w:id="107" w:name="_Hlk195109936"/>
      <w:bookmarkEnd w:id="106"/>
      <w:r w:rsidRPr="00FF6782">
        <w:rPr>
          <w:b/>
          <w:bCs/>
          <w:color w:val="000000" w:themeColor="text1"/>
          <w:sz w:val="24"/>
          <w:lang w:val="el-GR" w:eastAsia="el-GR"/>
        </w:rPr>
        <w:t xml:space="preserve">           </w:t>
      </w:r>
      <w:r w:rsidRPr="00FF6782">
        <w:rPr>
          <w:b/>
          <w:bCs/>
          <w:color w:val="000000" w:themeColor="text1"/>
          <w:sz w:val="24"/>
          <w:lang w:val="el-GR" w:eastAsia="el-GR"/>
        </w:rPr>
        <w:tab/>
      </w:r>
      <w:r w:rsidRPr="00FF6782">
        <w:rPr>
          <w:b/>
          <w:bCs/>
          <w:color w:val="000000" w:themeColor="text1"/>
          <w:sz w:val="24"/>
          <w:lang w:val="el-GR" w:eastAsia="el-GR"/>
        </w:rPr>
        <w:tab/>
      </w:r>
      <w:r w:rsidRPr="00FF6782">
        <w:rPr>
          <w:b/>
          <w:bCs/>
          <w:color w:val="000000" w:themeColor="text1"/>
          <w:sz w:val="24"/>
          <w:lang w:val="el-GR" w:eastAsia="el-GR"/>
        </w:rPr>
        <w:tab/>
        <w:t xml:space="preserve"> </w:t>
      </w:r>
      <w:r w:rsidRPr="00FF6782">
        <w:rPr>
          <w:b/>
          <w:bCs/>
          <w:color w:val="000000" w:themeColor="text1"/>
          <w:sz w:val="24"/>
          <w:lang w:val="el-GR" w:eastAsia="el-GR"/>
        </w:rPr>
        <w:tab/>
      </w:r>
    </w:p>
    <w:p w14:paraId="12DA94AE" w14:textId="5E2E5350" w:rsidR="001333CB" w:rsidRPr="00FF6782" w:rsidRDefault="00FF6782" w:rsidP="00B95411">
      <w:pPr>
        <w:pStyle w:val="Standard"/>
        <w:widowControl/>
        <w:spacing w:after="120"/>
        <w:jc w:val="both"/>
        <w:textAlignment w:val="auto"/>
        <w:rPr>
          <w:rFonts w:ascii="Calibri" w:hAnsi="Calibri" w:cs="Calibri"/>
          <w:color w:val="000000" w:themeColor="text1"/>
          <w:sz w:val="22"/>
          <w:lang w:eastAsia="ar-SA" w:bidi="ar-SA"/>
        </w:rPr>
      </w:pPr>
      <w:r w:rsidRPr="00FF6782">
        <w:rPr>
          <w:rFonts w:ascii="Calibri" w:hAnsi="Calibri" w:cs="Calibri"/>
          <w:color w:val="000000" w:themeColor="text1"/>
          <w:sz w:val="22"/>
          <w:lang w:eastAsia="ar-SA" w:bidi="ar-SA"/>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 Π.Ε., ενώ η παράδοση θα γίνει σε κάθε Περιφερειακή Ενότητα χωριστά έπειτα από συνεννόηση με την αρμόδια Δ/</w:t>
      </w:r>
      <w:proofErr w:type="spellStart"/>
      <w:r w:rsidRPr="00FF6782">
        <w:rPr>
          <w:rFonts w:ascii="Calibri" w:hAnsi="Calibri" w:cs="Calibri"/>
          <w:color w:val="000000" w:themeColor="text1"/>
          <w:sz w:val="22"/>
          <w:lang w:eastAsia="ar-SA" w:bidi="ar-SA"/>
        </w:rPr>
        <w:t>νση</w:t>
      </w:r>
      <w:proofErr w:type="spellEnd"/>
      <w:r w:rsidRPr="00FF6782">
        <w:rPr>
          <w:rFonts w:ascii="Calibri" w:hAnsi="Calibri" w:cs="Calibri"/>
          <w:color w:val="000000" w:themeColor="text1"/>
          <w:sz w:val="22"/>
          <w:lang w:eastAsia="ar-SA" w:bidi="ar-SA"/>
        </w:rPr>
        <w:t xml:space="preserve"> Αγροτικής Ανάπτυξης στις ποσότητες που αναφέρονται στην παρ. 6.1.1 της διακήρυξης και </w:t>
      </w:r>
      <w:r w:rsidR="00A71712">
        <w:rPr>
          <w:rFonts w:ascii="Calibri" w:hAnsi="Calibri" w:cs="Calibri"/>
          <w:color w:val="000000" w:themeColor="text1"/>
          <w:sz w:val="22"/>
          <w:lang w:eastAsia="ar-SA" w:bidi="ar-SA"/>
        </w:rPr>
        <w:t>στους πίνακες του</w:t>
      </w:r>
      <w:r w:rsidRPr="00FF6782">
        <w:rPr>
          <w:rFonts w:ascii="Calibri" w:hAnsi="Calibri" w:cs="Calibri"/>
          <w:color w:val="000000" w:themeColor="text1"/>
          <w:sz w:val="22"/>
          <w:lang w:eastAsia="ar-SA" w:bidi="ar-SA"/>
        </w:rPr>
        <w:t xml:space="preserve"> παραρτήματος </w:t>
      </w:r>
      <w:r w:rsidR="00A71712">
        <w:rPr>
          <w:rFonts w:ascii="Calibri" w:hAnsi="Calibri" w:cs="Calibri"/>
          <w:color w:val="000000" w:themeColor="text1"/>
          <w:sz w:val="22"/>
          <w:lang w:eastAsia="ar-SA" w:bidi="ar-SA"/>
        </w:rPr>
        <w:t xml:space="preserve">Ι </w:t>
      </w:r>
      <w:r w:rsidRPr="00FF6782">
        <w:rPr>
          <w:rFonts w:ascii="Calibri" w:hAnsi="Calibri" w:cs="Calibri"/>
          <w:color w:val="000000" w:themeColor="text1"/>
          <w:sz w:val="22"/>
          <w:lang w:eastAsia="ar-SA" w:bidi="ar-SA"/>
        </w:rPr>
        <w:t>ή σε αυτές που θα προσδιοριστούν μετά από  σχετική απόφαση του Περιφερειάρχη Κρήτης. Ο προμηθευτής είναι υποχρεωμένος να εφαρμόσει τις οποίες εντολές του Φορέα  (Περιφέρεια Κρήτης) σε ότι αφορά την πλήρη ιχνηλασιμότητα των ειδών. 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bookmarkEnd w:id="104"/>
    <w:p w14:paraId="40DE41B1" w14:textId="3D2EA729" w:rsidR="00A72E12" w:rsidRDefault="003929DA" w:rsidP="00B95411">
      <w:pPr>
        <w:pStyle w:val="Standard"/>
        <w:widowControl/>
        <w:spacing w:after="120"/>
        <w:jc w:val="both"/>
        <w:textAlignment w:val="auto"/>
        <w:rPr>
          <w:rFonts w:ascii="Calibri" w:hAnsi="Calibri" w:cs="Calibri"/>
          <w:sz w:val="22"/>
          <w:lang w:eastAsia="ar-SA" w:bidi="ar-SA"/>
        </w:rPr>
      </w:pPr>
      <w:r w:rsidRPr="00FF6782">
        <w:rPr>
          <w:rFonts w:ascii="Calibri" w:hAnsi="Calibri" w:cs="Calibri"/>
          <w:color w:val="000000" w:themeColor="text1"/>
          <w:sz w:val="22"/>
          <w:lang w:eastAsia="ar-SA" w:bidi="ar-SA"/>
        </w:rPr>
        <w:t xml:space="preserve">Ο συμβατικός χρόνος παράδοσης των </w:t>
      </w:r>
      <w:r w:rsidR="00A51A17" w:rsidRPr="00FF6782">
        <w:rPr>
          <w:rFonts w:ascii="Calibri" w:hAnsi="Calibri" w:cs="Calibri"/>
          <w:color w:val="000000" w:themeColor="text1"/>
          <w:sz w:val="22"/>
          <w:lang w:eastAsia="ar-SA" w:bidi="ar-SA"/>
        </w:rPr>
        <w:t>αγαθ</w:t>
      </w:r>
      <w:r w:rsidRPr="00FF6782">
        <w:rPr>
          <w:rFonts w:ascii="Calibri" w:hAnsi="Calibri" w:cs="Calibri"/>
          <w:color w:val="000000" w:themeColor="text1"/>
          <w:sz w:val="22"/>
          <w:lang w:eastAsia="ar-SA" w:bidi="ar-SA"/>
        </w:rPr>
        <w:t>ών μπορεί να παρατείνεται</w:t>
      </w:r>
      <w:r>
        <w:rPr>
          <w:rFonts w:ascii="Calibri" w:hAnsi="Calibri" w:cs="Calibri"/>
          <w:sz w:val="22"/>
          <w:lang w:eastAsia="ar-SA" w:bidi="ar-SA"/>
        </w:rPr>
        <w:t xml:space="preserve">,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bookmarkEnd w:id="105"/>
    <w:bookmarkEnd w:id="107"/>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108" w:name="_Toc195775676"/>
      <w:r>
        <w:rPr>
          <w:lang w:val="el-GR"/>
        </w:rPr>
        <w:lastRenderedPageBreak/>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108"/>
    </w:p>
    <w:p w14:paraId="7A269FF5" w14:textId="0A60623B" w:rsidR="003929DA" w:rsidRPr="0004797A" w:rsidRDefault="003929DA">
      <w:pPr>
        <w:rPr>
          <w:bCs/>
          <w:color w:val="000000" w:themeColor="text1"/>
          <w:szCs w:val="22"/>
          <w:lang w:val="el-GR"/>
        </w:rPr>
      </w:pPr>
      <w:r w:rsidRPr="0004797A">
        <w:rPr>
          <w:b/>
          <w:color w:val="000000" w:themeColor="text1"/>
          <w:lang w:val="el-GR"/>
        </w:rPr>
        <w:t>6.2.1</w:t>
      </w:r>
      <w:bookmarkStart w:id="109" w:name="_Hlk162518019"/>
      <w:r w:rsidRPr="0004797A">
        <w:rPr>
          <w:b/>
          <w:color w:val="000000" w:themeColor="text1"/>
          <w:lang w:val="el-GR"/>
        </w:rPr>
        <w:t>.</w:t>
      </w:r>
      <w:r w:rsidRPr="0004797A">
        <w:rPr>
          <w:color w:val="000000" w:themeColor="text1"/>
          <w:lang w:val="el-GR"/>
        </w:rPr>
        <w:t xml:space="preserve"> H παραλαβή των </w:t>
      </w:r>
      <w:r w:rsidR="00A51A17" w:rsidRPr="0004797A">
        <w:rPr>
          <w:color w:val="000000" w:themeColor="text1"/>
          <w:lang w:val="el-GR"/>
        </w:rPr>
        <w:t>αγαθ</w:t>
      </w:r>
      <w:r w:rsidRPr="0004797A">
        <w:rPr>
          <w:color w:val="000000" w:themeColor="text1"/>
          <w:lang w:val="el-GR"/>
        </w:rPr>
        <w:t xml:space="preserve">ών γίνεται από επιτροπές, πρωτοβάθμιες ή και δευτεροβάθμιες, που συγκροτούνται σύμφωνα με την παρ. 11 </w:t>
      </w:r>
      <w:r w:rsidR="00AD60A6" w:rsidRPr="0004797A">
        <w:rPr>
          <w:color w:val="000000" w:themeColor="text1"/>
          <w:lang w:val="el-GR"/>
        </w:rPr>
        <w:t>περ.</w:t>
      </w:r>
      <w:r w:rsidRPr="0004797A">
        <w:rPr>
          <w:color w:val="000000" w:themeColor="text1"/>
          <w:lang w:val="el-GR"/>
        </w:rPr>
        <w:t xml:space="preserve"> β του άρθρου 221 του </w:t>
      </w:r>
      <w:r w:rsidR="009B2C8B" w:rsidRPr="0004797A">
        <w:rPr>
          <w:color w:val="000000" w:themeColor="text1"/>
          <w:lang w:val="el-GR"/>
        </w:rPr>
        <w:t>ν</w:t>
      </w:r>
      <w:r w:rsidRPr="0004797A">
        <w:rPr>
          <w:color w:val="000000" w:themeColor="text1"/>
          <w:lang w:val="el-GR"/>
        </w:rPr>
        <w:t>.</w:t>
      </w:r>
      <w:r w:rsidR="009B2C8B" w:rsidRPr="0004797A">
        <w:rPr>
          <w:color w:val="000000" w:themeColor="text1"/>
          <w:lang w:val="el-GR"/>
        </w:rPr>
        <w:t xml:space="preserve"> </w:t>
      </w:r>
      <w:r w:rsidRPr="0004797A">
        <w:rPr>
          <w:color w:val="000000" w:themeColor="text1"/>
          <w:lang w:val="el-GR"/>
        </w:rPr>
        <w:t xml:space="preserve">4412/16 </w:t>
      </w:r>
      <w:r w:rsidR="009B2C8B" w:rsidRPr="0004797A">
        <w:rPr>
          <w:color w:val="000000" w:themeColor="text1"/>
          <w:lang w:val="el-GR"/>
        </w:rPr>
        <w:t xml:space="preserve">κατά τα </w:t>
      </w:r>
      <w:r w:rsidRPr="0004797A">
        <w:rPr>
          <w:color w:val="000000" w:themeColor="text1"/>
          <w:lang w:val="el-GR"/>
        </w:rPr>
        <w:t>οριζόμενα στο άρθρο 208 του ως άνω νόμου και το Παράρτημα</w:t>
      </w:r>
      <w:r w:rsidR="00167666" w:rsidRPr="0004797A">
        <w:rPr>
          <w:color w:val="000000" w:themeColor="text1"/>
          <w:lang w:val="el-GR"/>
        </w:rPr>
        <w:t xml:space="preserve"> Ι </w:t>
      </w:r>
      <w:r w:rsidRPr="0004797A">
        <w:rPr>
          <w:color w:val="000000" w:themeColor="text1"/>
          <w:lang w:val="el-GR"/>
        </w:rPr>
        <w:t>της παρούσας</w:t>
      </w:r>
      <w:r w:rsidR="00167666" w:rsidRPr="0004797A">
        <w:rPr>
          <w:color w:val="000000" w:themeColor="text1"/>
          <w:lang w:val="el-GR"/>
        </w:rPr>
        <w:t xml:space="preserve">. </w:t>
      </w:r>
      <w:r w:rsidRPr="0004797A">
        <w:rPr>
          <w:color w:val="000000" w:themeColor="text1"/>
          <w:lang w:val="el-GR"/>
        </w:rPr>
        <w:t xml:space="preserve">Κατά την διαδικασία παραλαβής των </w:t>
      </w:r>
      <w:r w:rsidR="00A51A17" w:rsidRPr="0004797A">
        <w:rPr>
          <w:color w:val="000000" w:themeColor="text1"/>
          <w:lang w:val="el-GR"/>
        </w:rPr>
        <w:t>αγαθ</w:t>
      </w:r>
      <w:r w:rsidRPr="0004797A">
        <w:rPr>
          <w:color w:val="000000" w:themeColor="text1"/>
          <w:lang w:val="el-GR"/>
        </w:rPr>
        <w:t>ών διενεργείται ποσοτικός και ποιοτικός έλεγχος και εφόσον το επιθυμεί μπορεί να παραστεί και ο</w:t>
      </w:r>
      <w:r w:rsidR="00AD60A6" w:rsidRPr="0004797A">
        <w:rPr>
          <w:color w:val="000000" w:themeColor="text1"/>
          <w:lang w:val="el-GR"/>
        </w:rPr>
        <w:t xml:space="preserve"> προμηθευτής</w:t>
      </w:r>
      <w:r w:rsidRPr="0004797A">
        <w:rPr>
          <w:color w:val="000000" w:themeColor="text1"/>
          <w:lang w:val="el-GR"/>
        </w:rPr>
        <w:t xml:space="preserve">. </w:t>
      </w:r>
      <w:r w:rsidR="00167666" w:rsidRPr="0004797A">
        <w:rPr>
          <w:color w:val="000000" w:themeColor="text1"/>
          <w:lang w:val="el-GR"/>
        </w:rPr>
        <w:t>Ο ποιοτικός έλεγχος των αγαθών γίνεται με τον/τους ακόλουθο/</w:t>
      </w:r>
      <w:proofErr w:type="spellStart"/>
      <w:r w:rsidR="00167666" w:rsidRPr="0004797A">
        <w:rPr>
          <w:color w:val="000000" w:themeColor="text1"/>
          <w:lang w:val="el-GR"/>
        </w:rPr>
        <w:t>ους</w:t>
      </w:r>
      <w:proofErr w:type="spellEnd"/>
      <w:r w:rsidR="00167666" w:rsidRPr="0004797A">
        <w:rPr>
          <w:color w:val="000000" w:themeColor="text1"/>
          <w:lang w:val="el-GR"/>
        </w:rPr>
        <w:t xml:space="preserve"> τρόπο/: μακροσκοπικός έλεγχος και χημική  εξέταση σύμφωνα με τα οριζόμενα στο Παράρτημα Ι της παρούσας.</w:t>
      </w:r>
      <w:r w:rsidR="009B3CD4" w:rsidRPr="0004797A">
        <w:rPr>
          <w:bCs/>
          <w:color w:val="000000" w:themeColor="text1"/>
          <w:szCs w:val="22"/>
          <w:lang w:val="el-GR"/>
        </w:rPr>
        <w:t xml:space="preserve"> </w:t>
      </w:r>
    </w:p>
    <w:p w14:paraId="3535E5C1" w14:textId="270B9CDC" w:rsidR="00FF6782" w:rsidRPr="0004797A" w:rsidRDefault="00FF6782" w:rsidP="00FF6782">
      <w:pPr>
        <w:rPr>
          <w:color w:val="000000" w:themeColor="text1"/>
          <w:lang w:val="el-GR"/>
        </w:rPr>
      </w:pPr>
      <w:r w:rsidRPr="0004797A">
        <w:rPr>
          <w:color w:val="000000" w:themeColor="text1"/>
          <w:lang w:val="el-GR"/>
        </w:rPr>
        <w:t xml:space="preserve">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04797A">
        <w:rPr>
          <w:color w:val="000000" w:themeColor="text1"/>
          <w:lang w:val="el-GR"/>
        </w:rPr>
        <w:t>αντίδειγμα</w:t>
      </w:r>
      <w:proofErr w:type="spellEnd"/>
      <w:r w:rsidRPr="0004797A">
        <w:rPr>
          <w:color w:val="000000" w:themeColor="text1"/>
          <w:lang w:val="el-GR"/>
        </w:rPr>
        <w:t xml:space="preserve"> του σκευάσματος </w:t>
      </w:r>
      <w:r w:rsidRPr="0004797A">
        <w:rPr>
          <w:color w:val="000000" w:themeColor="text1"/>
          <w:u w:val="single"/>
          <w:lang w:val="el-GR"/>
        </w:rPr>
        <w:t>για κάθε παρτίδα</w:t>
      </w:r>
      <w:r w:rsidRPr="0004797A">
        <w:rPr>
          <w:color w:val="000000" w:themeColor="text1"/>
          <w:lang w:val="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6FBBE305" w14:textId="77777777" w:rsidR="00FF6782" w:rsidRPr="0004797A" w:rsidRDefault="00FF6782" w:rsidP="00FF6782">
      <w:pPr>
        <w:rPr>
          <w:color w:val="000000" w:themeColor="text1"/>
          <w:lang w:val="el-GR"/>
        </w:rPr>
      </w:pPr>
      <w:r w:rsidRPr="0004797A">
        <w:rPr>
          <w:color w:val="000000" w:themeColor="text1"/>
          <w:lang w:val="el-GR"/>
        </w:rPr>
        <w:t xml:space="preserve">Οι δαπάνες δειγματοληψίας (μεταφορά μελών της Επιτροπής Παραλαβής, </w:t>
      </w:r>
      <w:proofErr w:type="spellStart"/>
      <w:r w:rsidRPr="0004797A">
        <w:rPr>
          <w:color w:val="000000" w:themeColor="text1"/>
          <w:lang w:val="el-GR"/>
        </w:rPr>
        <w:t>κ.λ.π</w:t>
      </w:r>
      <w:proofErr w:type="spellEnd"/>
      <w:r w:rsidRPr="0004797A">
        <w:rPr>
          <w:color w:val="000000" w:themeColor="text1"/>
          <w:lang w:val="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04797A">
        <w:rPr>
          <w:color w:val="000000" w:themeColor="text1"/>
          <w:lang w:val="el-GR"/>
        </w:rPr>
        <w:t>technical</w:t>
      </w:r>
      <w:proofErr w:type="spellEnd"/>
      <w:r w:rsidRPr="0004797A">
        <w:rPr>
          <w:color w:val="000000" w:themeColor="text1"/>
          <w:lang w:val="el-GR"/>
        </w:rPr>
        <w:t xml:space="preserve">) για κάθε παρτίδα σκευάσματος που θα παραδώσει. </w:t>
      </w:r>
    </w:p>
    <w:p w14:paraId="160122B7" w14:textId="77777777" w:rsidR="00FF6782" w:rsidRPr="0004797A" w:rsidRDefault="00FF6782" w:rsidP="00FF6782">
      <w:pPr>
        <w:rPr>
          <w:color w:val="000000" w:themeColor="text1"/>
          <w:lang w:val="el-GR"/>
        </w:rPr>
      </w:pPr>
      <w:r w:rsidRPr="0004797A">
        <w:rPr>
          <w:color w:val="000000" w:themeColor="text1"/>
          <w:lang w:val="el-GR"/>
        </w:rPr>
        <w:t xml:space="preserve">Η οριστική παραλαβή του είδους θα γίνει από την αρμόδια Επιτροπή Παραλαβής με βάση τα αποτελέσματα της χημικής ανάλυσής του. </w:t>
      </w:r>
    </w:p>
    <w:p w14:paraId="0D865DA7" w14:textId="449D8F89" w:rsidR="00FF6782" w:rsidRPr="0004797A" w:rsidRDefault="00FF6782" w:rsidP="00FF6782">
      <w:pPr>
        <w:rPr>
          <w:color w:val="000000" w:themeColor="text1"/>
          <w:lang w:val="el-GR"/>
        </w:rPr>
      </w:pPr>
      <w:r w:rsidRPr="0004797A">
        <w:rPr>
          <w:color w:val="000000" w:themeColor="text1"/>
          <w:lang w:val="el-GR"/>
        </w:rPr>
        <w:t>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04797A">
        <w:rPr>
          <w:color w:val="000000" w:themeColor="text1"/>
          <w:lang w:val="el-GR"/>
        </w:rPr>
        <w:t>technical</w:t>
      </w:r>
      <w:proofErr w:type="spellEnd"/>
      <w:r w:rsidRPr="0004797A">
        <w:rPr>
          <w:color w:val="000000" w:themeColor="text1"/>
          <w:lang w:val="el-GR"/>
        </w:rPr>
        <w:t>). Η εξέταση αυτή θα γίνει από την αρμόδια Επιτροπή Παραλαβής και με δαπάνες που θα καλυφθούν από τον προμηθευτή</w:t>
      </w:r>
    </w:p>
    <w:p w14:paraId="6A7946E1" w14:textId="77777777" w:rsidR="0004797A" w:rsidRPr="0004797A" w:rsidRDefault="003929DA">
      <w:pPr>
        <w:rPr>
          <w:bCs/>
          <w:color w:val="000000" w:themeColor="text1"/>
          <w:szCs w:val="22"/>
          <w:lang w:val="el-GR"/>
        </w:rPr>
      </w:pPr>
      <w:r w:rsidRPr="0004797A">
        <w:rPr>
          <w:color w:val="000000" w:themeColor="text1"/>
          <w:lang w:val="el-GR"/>
        </w:rPr>
        <w:t xml:space="preserve">Η επιτροπή παραλαβής, μετά τους προβλεπόμενους ελέγχους συντάσσει πρωτόκολλα (μακροσκοπικό – οριστικό- παραλαβής του </w:t>
      </w:r>
      <w:r w:rsidR="00A51A17" w:rsidRPr="0004797A">
        <w:rPr>
          <w:color w:val="000000" w:themeColor="text1"/>
          <w:lang w:val="el-GR"/>
        </w:rPr>
        <w:t>αγαθ</w:t>
      </w:r>
      <w:r w:rsidRPr="0004797A">
        <w:rPr>
          <w:color w:val="000000" w:themeColor="text1"/>
          <w:lang w:val="el-GR"/>
        </w:rPr>
        <w:t xml:space="preserve">ού με παρατηρήσεις –απόρριψης  των </w:t>
      </w:r>
      <w:r w:rsidR="00A51A17" w:rsidRPr="0004797A">
        <w:rPr>
          <w:color w:val="000000" w:themeColor="text1"/>
          <w:lang w:val="el-GR"/>
        </w:rPr>
        <w:t>αγαθ</w:t>
      </w:r>
      <w:r w:rsidRPr="0004797A">
        <w:rPr>
          <w:color w:val="000000" w:themeColor="text1"/>
          <w:lang w:val="el-GR"/>
        </w:rPr>
        <w:t>ών) σύμφωνα με την παρ.3 του άρθρου 208 του ν. 4412/16.</w:t>
      </w:r>
      <w:r w:rsidR="009B3CD4" w:rsidRPr="0004797A">
        <w:rPr>
          <w:bCs/>
          <w:color w:val="000000" w:themeColor="text1"/>
          <w:szCs w:val="22"/>
          <w:lang w:val="el-GR"/>
        </w:rPr>
        <w:t xml:space="preserve"> </w:t>
      </w:r>
    </w:p>
    <w:p w14:paraId="6ADBAB60" w14:textId="2209BBE0" w:rsidR="003929DA" w:rsidRPr="0004797A" w:rsidRDefault="00155BEF">
      <w:pPr>
        <w:rPr>
          <w:bCs/>
          <w:color w:val="000000" w:themeColor="text1"/>
          <w:szCs w:val="22"/>
          <w:lang w:val="el-GR"/>
        </w:rPr>
      </w:pPr>
      <w:r w:rsidRPr="0004797A">
        <w:rPr>
          <w:color w:val="000000" w:themeColor="text1"/>
          <w:szCs w:val="22"/>
          <w:lang w:val="el-GR" w:eastAsia="el-GR"/>
        </w:rPr>
        <w:t>Τα πρωτόκολλα που συντάσσονται από τις επιτροπές (πρωτοβάθμιες – δευτεροβάθμιες) κοινοποιούνται υποχρεωτικά και στους αναδόχους.</w:t>
      </w:r>
    </w:p>
    <w:p w14:paraId="65496D40" w14:textId="77777777" w:rsidR="009639D4" w:rsidRPr="0004797A" w:rsidRDefault="009639D4" w:rsidP="009639D4">
      <w:pPr>
        <w:rPr>
          <w:color w:val="000000" w:themeColor="text1"/>
          <w:lang w:val="el-GR"/>
        </w:rPr>
      </w:pPr>
      <w:r w:rsidRPr="0004797A">
        <w:rPr>
          <w:color w:val="000000" w:themeColor="text1"/>
          <w:lang w:val="el-GR"/>
        </w:rPr>
        <w:t xml:space="preserve">Ο προμηθευτής υποχρεούται: </w:t>
      </w:r>
    </w:p>
    <w:p w14:paraId="46ADDC7F" w14:textId="77777777" w:rsidR="00FE016D" w:rsidRPr="0004797A" w:rsidRDefault="009639D4" w:rsidP="009639D4">
      <w:pPr>
        <w:rPr>
          <w:color w:val="000000" w:themeColor="text1"/>
          <w:lang w:val="el-GR"/>
        </w:rPr>
      </w:pPr>
      <w:r w:rsidRPr="0004797A">
        <w:rPr>
          <w:color w:val="000000" w:themeColor="text1"/>
          <w:lang w:val="el-GR"/>
        </w:rPr>
        <w:t xml:space="preserve">1. Να διαθέσει κατά την διάρκεια δειγματοληψίας στην Επιτροπή Παραλαβής δειγματολήπτη, χειριστή ανυψωτήρα, καθώς και άδειο βαρέλι </w:t>
      </w:r>
      <w:r w:rsidR="001D763E" w:rsidRPr="0004797A">
        <w:rPr>
          <w:color w:val="000000" w:themeColor="text1"/>
          <w:lang w:val="el-GR"/>
        </w:rPr>
        <w:t>για την π</w:t>
      </w:r>
      <w:r w:rsidR="001D763E" w:rsidRPr="0004797A">
        <w:rPr>
          <w:bCs/>
          <w:color w:val="000000" w:themeColor="text1"/>
          <w:szCs w:val="22"/>
          <w:lang w:val="el-GR"/>
        </w:rPr>
        <w:t xml:space="preserve">ρομήθεια της </w:t>
      </w:r>
      <w:r w:rsidR="001D763E" w:rsidRPr="0004797A">
        <w:rPr>
          <w:b/>
          <w:bCs/>
          <w:color w:val="000000" w:themeColor="text1"/>
          <w:szCs w:val="22"/>
          <w:lang w:val="el-GR"/>
        </w:rPr>
        <w:t>Ελκυστικής ουσίας (</w:t>
      </w:r>
      <w:proofErr w:type="spellStart"/>
      <w:r w:rsidR="001D763E" w:rsidRPr="0004797A">
        <w:rPr>
          <w:b/>
          <w:bCs/>
          <w:color w:val="000000" w:themeColor="text1"/>
          <w:szCs w:val="22"/>
        </w:rPr>
        <w:t>Entomela</w:t>
      </w:r>
      <w:proofErr w:type="spellEnd"/>
      <w:r w:rsidR="001D763E" w:rsidRPr="0004797A">
        <w:rPr>
          <w:b/>
          <w:bCs/>
          <w:color w:val="000000" w:themeColor="text1"/>
          <w:szCs w:val="22"/>
          <w:lang w:val="el-GR"/>
        </w:rPr>
        <w:t xml:space="preserve"> 75 </w:t>
      </w:r>
      <w:r w:rsidR="001D763E" w:rsidRPr="0004797A">
        <w:rPr>
          <w:b/>
          <w:bCs/>
          <w:color w:val="000000" w:themeColor="text1"/>
          <w:szCs w:val="22"/>
        </w:rPr>
        <w:t>SL</w:t>
      </w:r>
      <w:r w:rsidR="001D763E" w:rsidRPr="0004797A">
        <w:rPr>
          <w:b/>
          <w:bCs/>
          <w:color w:val="000000" w:themeColor="text1"/>
          <w:szCs w:val="22"/>
          <w:lang w:val="el-GR"/>
        </w:rPr>
        <w:t xml:space="preserve">) </w:t>
      </w:r>
      <w:r w:rsidR="001D763E" w:rsidRPr="0004797A">
        <w:rPr>
          <w:color w:val="000000" w:themeColor="text1"/>
          <w:szCs w:val="22"/>
          <w:lang w:val="el-GR"/>
        </w:rPr>
        <w:t>του δάκου της ελιάς</w:t>
      </w:r>
      <w:r w:rsidR="001D763E" w:rsidRPr="0004797A">
        <w:rPr>
          <w:color w:val="000000" w:themeColor="text1"/>
          <w:lang w:val="el-GR"/>
        </w:rPr>
        <w:t xml:space="preserve"> </w:t>
      </w:r>
      <w:r w:rsidRPr="0004797A">
        <w:rPr>
          <w:color w:val="000000" w:themeColor="text1"/>
          <w:lang w:val="el-GR"/>
        </w:rPr>
        <w:t xml:space="preserve">για </w:t>
      </w:r>
      <w:r w:rsidR="001D763E" w:rsidRPr="0004797A">
        <w:rPr>
          <w:color w:val="000000" w:themeColor="text1"/>
          <w:lang w:val="el-GR"/>
        </w:rPr>
        <w:t xml:space="preserve">να </w:t>
      </w:r>
      <w:r w:rsidRPr="0004797A">
        <w:rPr>
          <w:color w:val="000000" w:themeColor="text1"/>
          <w:lang w:val="el-GR"/>
        </w:rPr>
        <w:t xml:space="preserve">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w:t>
      </w:r>
    </w:p>
    <w:p w14:paraId="60D62A58" w14:textId="586F7379" w:rsidR="009639D4" w:rsidRPr="0004797A" w:rsidRDefault="009639D4" w:rsidP="009639D4">
      <w:pPr>
        <w:rPr>
          <w:color w:val="000000" w:themeColor="text1"/>
          <w:lang w:val="el-GR"/>
        </w:rPr>
      </w:pPr>
      <w:r w:rsidRPr="0004797A">
        <w:rPr>
          <w:color w:val="000000" w:themeColor="text1"/>
          <w:lang w:val="el-GR"/>
        </w:rPr>
        <w:t>2. Να υποβάλλει, εφόσον του ζητηθούν, μεθόδους αναλύσεως των φυσικοχημικών στοιχείων του είδους.</w:t>
      </w:r>
      <w:r w:rsidR="001D763E" w:rsidRPr="0004797A">
        <w:rPr>
          <w:color w:val="000000" w:themeColor="text1"/>
          <w:lang w:val="el-GR"/>
        </w:rPr>
        <w:t xml:space="preserve"> </w:t>
      </w:r>
    </w:p>
    <w:p w14:paraId="295F59C7" w14:textId="77777777" w:rsidR="003929DA" w:rsidRPr="0004797A" w:rsidRDefault="00A51A17">
      <w:pPr>
        <w:rPr>
          <w:color w:val="000000" w:themeColor="text1"/>
          <w:lang w:val="el-GR"/>
        </w:rPr>
      </w:pPr>
      <w:r w:rsidRPr="0004797A">
        <w:rPr>
          <w:color w:val="000000" w:themeColor="text1"/>
          <w:lang w:val="el-GR"/>
        </w:rPr>
        <w:t>Αγαθ</w:t>
      </w:r>
      <w:r w:rsidR="003929DA" w:rsidRPr="0004797A">
        <w:rPr>
          <w:color w:val="000000" w:themeColor="text1"/>
          <w:lang w:val="el-GR"/>
        </w:rPr>
        <w:t xml:space="preserve">ά που απορρίφθηκαν ή κρίθηκαν </w:t>
      </w:r>
      <w:proofErr w:type="spellStart"/>
      <w:r w:rsidR="003929DA" w:rsidRPr="0004797A">
        <w:rPr>
          <w:color w:val="000000" w:themeColor="text1"/>
          <w:lang w:val="el-GR"/>
        </w:rPr>
        <w:t>παραληπτέα</w:t>
      </w:r>
      <w:proofErr w:type="spellEnd"/>
      <w:r w:rsidR="003929DA" w:rsidRPr="0004797A">
        <w:rPr>
          <w:color w:val="000000" w:themeColor="text1"/>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Pr="0004797A" w:rsidRDefault="003929DA">
      <w:pPr>
        <w:rPr>
          <w:color w:val="000000" w:themeColor="text1"/>
          <w:lang w:val="el-GR"/>
        </w:rPr>
      </w:pPr>
      <w:r w:rsidRPr="0004797A">
        <w:rPr>
          <w:color w:val="000000" w:themeColor="text1"/>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04797A">
        <w:rPr>
          <w:color w:val="000000" w:themeColor="text1"/>
          <w:lang w:val="el-GR"/>
        </w:rPr>
        <w:t>κατ΄</w:t>
      </w:r>
      <w:r w:rsidR="006060EE" w:rsidRPr="0004797A">
        <w:rPr>
          <w:color w:val="000000" w:themeColor="text1"/>
          <w:lang w:val="el-GR"/>
        </w:rPr>
        <w:t>έ</w:t>
      </w:r>
      <w:r w:rsidRPr="0004797A">
        <w:rPr>
          <w:color w:val="000000" w:themeColor="text1"/>
          <w:lang w:val="el-GR"/>
        </w:rPr>
        <w:t>φεση</w:t>
      </w:r>
      <w:proofErr w:type="spellEnd"/>
      <w:r w:rsidRPr="0004797A">
        <w:rPr>
          <w:color w:val="000000" w:themeColor="text1"/>
          <w:lang w:val="el-GR"/>
        </w:rPr>
        <w:t xml:space="preserve"> των οικείων </w:t>
      </w:r>
      <w:proofErr w:type="spellStart"/>
      <w:r w:rsidRPr="0004797A">
        <w:rPr>
          <w:color w:val="000000" w:themeColor="text1"/>
          <w:lang w:val="el-GR"/>
        </w:rPr>
        <w:t>αντιδειγμάτων</w:t>
      </w:r>
      <w:proofErr w:type="spellEnd"/>
      <w:r w:rsidRPr="0004797A">
        <w:rPr>
          <w:color w:val="000000" w:themeColor="text1"/>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sidRPr="0004797A">
        <w:rPr>
          <w:color w:val="000000" w:themeColor="text1"/>
          <w:lang w:val="el-GR"/>
        </w:rPr>
        <w:t>ν</w:t>
      </w:r>
      <w:r w:rsidRPr="0004797A">
        <w:rPr>
          <w:color w:val="000000" w:themeColor="text1"/>
          <w:lang w:val="el-GR"/>
        </w:rPr>
        <w:t>.</w:t>
      </w:r>
      <w:r w:rsidR="009B2C8B" w:rsidRPr="0004797A">
        <w:rPr>
          <w:color w:val="000000" w:themeColor="text1"/>
          <w:lang w:val="el-GR"/>
        </w:rPr>
        <w:t xml:space="preserve"> </w:t>
      </w:r>
      <w:r w:rsidRPr="0004797A">
        <w:rPr>
          <w:color w:val="000000" w:themeColor="text1"/>
          <w:lang w:val="el-GR"/>
        </w:rPr>
        <w:t>4412/</w:t>
      </w:r>
      <w:r w:rsidR="009B2C8B" w:rsidRPr="0004797A">
        <w:rPr>
          <w:color w:val="000000" w:themeColor="text1"/>
          <w:lang w:val="el-GR"/>
        </w:rPr>
        <w:t>20</w:t>
      </w:r>
      <w:r w:rsidRPr="0004797A">
        <w:rPr>
          <w:color w:val="000000" w:themeColor="text1"/>
          <w:lang w:val="el-GR"/>
        </w:rPr>
        <w:t>16.</w:t>
      </w:r>
    </w:p>
    <w:p w14:paraId="11AD2094" w14:textId="77777777" w:rsidR="003929DA" w:rsidRPr="0004797A" w:rsidRDefault="003929DA">
      <w:pPr>
        <w:rPr>
          <w:color w:val="000000" w:themeColor="text1"/>
          <w:lang w:val="el-GR"/>
        </w:rPr>
      </w:pPr>
      <w:r w:rsidRPr="0004797A">
        <w:rPr>
          <w:color w:val="000000" w:themeColor="text1"/>
          <w:lang w:val="el-GR"/>
        </w:rPr>
        <w:t>Το αποτέλεσμα  της κατ’ έφεση εξέτασης είναι υποχρεωτικό και τελεσίδικο και για τα δύο μέρη.</w:t>
      </w:r>
    </w:p>
    <w:p w14:paraId="39C7793A" w14:textId="77777777" w:rsidR="003929DA" w:rsidRPr="0004797A" w:rsidRDefault="003929DA">
      <w:pPr>
        <w:rPr>
          <w:b/>
          <w:color w:val="000000" w:themeColor="text1"/>
          <w:lang w:val="el-GR"/>
        </w:rPr>
      </w:pPr>
      <w:r w:rsidRPr="0004797A">
        <w:rPr>
          <w:color w:val="000000" w:themeColor="text1"/>
          <w:lang w:val="el-GR"/>
        </w:rPr>
        <w:t>Ο ανάδοχος δεν μπορεί να ζητήσει παραπομπή σε δευτεροβάθμια επιτροπή παραλαβής μετά τα αποτελέσματα της κατ’ έφεση εξέτασης.</w:t>
      </w:r>
    </w:p>
    <w:p w14:paraId="4065B1A5" w14:textId="7A50343C" w:rsidR="00167666" w:rsidRPr="0004797A" w:rsidRDefault="003929DA">
      <w:pPr>
        <w:rPr>
          <w:i/>
          <w:iCs/>
          <w:color w:val="000000" w:themeColor="text1"/>
          <w:spacing w:val="5"/>
          <w:kern w:val="1"/>
          <w:lang w:val="el-GR"/>
        </w:rPr>
      </w:pPr>
      <w:r w:rsidRPr="0004797A">
        <w:rPr>
          <w:b/>
          <w:color w:val="000000" w:themeColor="text1"/>
          <w:lang w:val="el-GR"/>
        </w:rPr>
        <w:t>6.2.2.</w:t>
      </w:r>
      <w:r w:rsidRPr="0004797A">
        <w:rPr>
          <w:color w:val="000000" w:themeColor="text1"/>
          <w:lang w:val="el-GR"/>
        </w:rPr>
        <w:t xml:space="preserve"> Η παραλαβή των </w:t>
      </w:r>
      <w:r w:rsidR="00A51A17" w:rsidRPr="0004797A">
        <w:rPr>
          <w:color w:val="000000" w:themeColor="text1"/>
          <w:lang w:val="el-GR"/>
        </w:rPr>
        <w:t>αγαθ</w:t>
      </w:r>
      <w:r w:rsidRPr="0004797A">
        <w:rPr>
          <w:color w:val="000000" w:themeColor="text1"/>
          <w:lang w:val="el-GR"/>
        </w:rPr>
        <w:t xml:space="preserve">ών και η έκδοση των σχετικών πρωτοκόλλων παραλαβής πραγματοποιείται μέσα </w:t>
      </w:r>
      <w:r w:rsidR="00167666" w:rsidRPr="0004797A">
        <w:rPr>
          <w:color w:val="000000" w:themeColor="text1"/>
          <w:lang w:val="el-GR"/>
        </w:rPr>
        <w:t>σε χρονικό διάστημα 25 ημερών από την ημέρα της κοινοποίησης του αποτελέσματος του χημικού ελέγχου.</w:t>
      </w:r>
      <w:r w:rsidR="00167666" w:rsidRPr="0004797A">
        <w:rPr>
          <w:i/>
          <w:iCs/>
          <w:color w:val="000000" w:themeColor="text1"/>
          <w:spacing w:val="5"/>
          <w:kern w:val="1"/>
          <w:lang w:val="el-GR"/>
        </w:rPr>
        <w:t xml:space="preserve">  </w:t>
      </w:r>
    </w:p>
    <w:p w14:paraId="613FAC1D" w14:textId="185CE547" w:rsidR="003929DA" w:rsidRPr="00FF6782" w:rsidRDefault="003929DA">
      <w:pPr>
        <w:rPr>
          <w:color w:val="000000" w:themeColor="text1"/>
          <w:lang w:val="el-GR"/>
        </w:rPr>
      </w:pPr>
      <w:r w:rsidRPr="00FF6782">
        <w:rPr>
          <w:color w:val="000000" w:themeColor="text1"/>
          <w:lang w:val="el-GR"/>
        </w:rPr>
        <w:lastRenderedPageBreak/>
        <w:t xml:space="preserve">Αν η παραλαβή των </w:t>
      </w:r>
      <w:r w:rsidR="00A51A17" w:rsidRPr="00FF6782">
        <w:rPr>
          <w:color w:val="000000" w:themeColor="text1"/>
          <w:lang w:val="el-GR"/>
        </w:rPr>
        <w:t>αγαθ</w:t>
      </w:r>
      <w:r w:rsidRPr="00FF6782">
        <w:rPr>
          <w:color w:val="000000" w:themeColor="text1"/>
          <w:lang w:val="el-GR"/>
        </w:rPr>
        <w:t xml:space="preserve">ών και η σύνταξη του σχετικού πρωτοκόλλου δεν πραγματοποιηθεί από την επιτροπή </w:t>
      </w:r>
      <w:r w:rsidR="00900485" w:rsidRPr="00FF6782">
        <w:rPr>
          <w:color w:val="000000" w:themeColor="text1"/>
          <w:lang w:val="el-GR"/>
        </w:rPr>
        <w:t xml:space="preserve">παρακολούθησης και </w:t>
      </w:r>
      <w:r w:rsidRPr="00FF6782">
        <w:rPr>
          <w:color w:val="000000" w:themeColor="text1"/>
          <w:lang w:val="el-GR"/>
        </w:rPr>
        <w:t>παραλαβής μέσα στον οριζόμενο από τη σύμβαση χρόνο</w:t>
      </w:r>
      <w:r w:rsidR="00900485" w:rsidRPr="00FF6782">
        <w:rPr>
          <w:color w:val="000000" w:themeColor="text1"/>
          <w:lang w:val="el-GR"/>
        </w:rPr>
        <w:t xml:space="preserve">, </w:t>
      </w:r>
      <w:r w:rsidRPr="00FF6782">
        <w:rPr>
          <w:color w:val="000000" w:themeColor="text1"/>
          <w:lang w:val="el-GR"/>
        </w:rPr>
        <w:t>θεωρείται ότι η παραλαβή συντελέσ</w:t>
      </w:r>
      <w:r w:rsidR="007441C1" w:rsidRPr="00FF6782">
        <w:rPr>
          <w:color w:val="000000" w:themeColor="text1"/>
          <w:lang w:val="el-GR"/>
        </w:rPr>
        <w:t>τ</w:t>
      </w:r>
      <w:r w:rsidRPr="00FF6782">
        <w:rPr>
          <w:color w:val="000000" w:themeColor="text1"/>
          <w:lang w:val="el-GR"/>
        </w:rPr>
        <w:t>ηκε αυτοδίκαια, με κάθε επιφύλαξη των δικαιωμάτων του Δημοσίου και εκδίδεται προς τούτο σχετική απόφαση του αρμ</w:t>
      </w:r>
      <w:r w:rsidR="007441C1" w:rsidRPr="00FF6782">
        <w:rPr>
          <w:color w:val="000000" w:themeColor="text1"/>
          <w:lang w:val="el-GR"/>
        </w:rPr>
        <w:t>όδι</w:t>
      </w:r>
      <w:r w:rsidRPr="00FF6782">
        <w:rPr>
          <w:color w:val="000000" w:themeColor="text1"/>
          <w:lang w:val="el-GR"/>
        </w:rPr>
        <w:t>ου αποφαιν</w:t>
      </w:r>
      <w:r w:rsidR="007441C1" w:rsidRPr="00FF6782">
        <w:rPr>
          <w:color w:val="000000" w:themeColor="text1"/>
          <w:lang w:val="el-GR"/>
        </w:rPr>
        <w:t>όμε</w:t>
      </w:r>
      <w:r w:rsidRPr="00FF6782">
        <w:rPr>
          <w:color w:val="000000" w:themeColor="text1"/>
          <w:lang w:val="el-GR"/>
        </w:rPr>
        <w:t xml:space="preserve">νου οργάνου, με βάση μόνο το θεωρημένο από την υπηρεσία που παραλαμβάνει τα </w:t>
      </w:r>
      <w:r w:rsidR="00A51A17" w:rsidRPr="00FF6782">
        <w:rPr>
          <w:color w:val="000000" w:themeColor="text1"/>
          <w:lang w:val="el-GR"/>
        </w:rPr>
        <w:t>αγαθ</w:t>
      </w:r>
      <w:r w:rsidRPr="00FF6782">
        <w:rPr>
          <w:color w:val="000000" w:themeColor="text1"/>
          <w:lang w:val="el-GR"/>
        </w:rPr>
        <w:t xml:space="preserve">ά αποδεικτικό προσκόμισης τούτων, σύμφωνα δε με την απόφαση αυτή η αποθήκη του φορέα εκδίδει δελτίο εισαγωγής του </w:t>
      </w:r>
      <w:r w:rsidR="00A51A17" w:rsidRPr="00FF6782">
        <w:rPr>
          <w:color w:val="000000" w:themeColor="text1"/>
          <w:lang w:val="el-GR"/>
        </w:rPr>
        <w:t>αγαθ</w:t>
      </w:r>
      <w:r w:rsidRPr="00FF6782">
        <w:rPr>
          <w:color w:val="000000" w:themeColor="text1"/>
          <w:lang w:val="el-GR"/>
        </w:rPr>
        <w:t>ού και εγγραφής του στα βιβλία της, προκειμένου να πραγματοποιηθεί η πληρωμή του αναδόχου.</w:t>
      </w:r>
    </w:p>
    <w:p w14:paraId="62BABFD5" w14:textId="28529C8D" w:rsidR="003929DA" w:rsidRPr="00FF6782" w:rsidRDefault="003929DA">
      <w:pPr>
        <w:rPr>
          <w:color w:val="000000" w:themeColor="text1"/>
          <w:lang w:val="el-GR"/>
        </w:rPr>
      </w:pPr>
      <w:r w:rsidRPr="00FF6782">
        <w:rPr>
          <w:color w:val="000000" w:themeColor="text1"/>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FF6782">
        <w:rPr>
          <w:color w:val="000000" w:themeColor="text1"/>
          <w:lang w:val="el-GR"/>
        </w:rPr>
        <w:t>όδι</w:t>
      </w:r>
      <w:r w:rsidRPr="00FF6782">
        <w:rPr>
          <w:color w:val="000000" w:themeColor="text1"/>
          <w:lang w:val="el-GR"/>
        </w:rPr>
        <w:t>ου αποφαιν</w:t>
      </w:r>
      <w:r w:rsidR="007441C1" w:rsidRPr="00FF6782">
        <w:rPr>
          <w:color w:val="000000" w:themeColor="text1"/>
          <w:lang w:val="el-GR"/>
        </w:rPr>
        <w:t>όμε</w:t>
      </w:r>
      <w:r w:rsidRPr="00FF6782">
        <w:rPr>
          <w:color w:val="000000" w:themeColor="text1"/>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sidRPr="00FF6782">
        <w:rPr>
          <w:color w:val="000000" w:themeColor="text1"/>
          <w:lang w:val="el-GR"/>
        </w:rPr>
        <w:t>όμε</w:t>
      </w:r>
      <w:r w:rsidRPr="00FF6782">
        <w:rPr>
          <w:color w:val="000000" w:themeColor="text1"/>
          <w:lang w:val="el-GR"/>
        </w:rPr>
        <w:t>νων από τη σύμβαση ελέγχων και τη σύνταξη των σχετικών πρωτοκόλλων.</w:t>
      </w:r>
    </w:p>
    <w:p w14:paraId="55A2A2B8" w14:textId="2D4AC41F" w:rsidR="003929DA" w:rsidRDefault="003929DA">
      <w:pPr>
        <w:pStyle w:val="2"/>
        <w:rPr>
          <w:rFonts w:eastAsia="SimSun"/>
          <w:bCs/>
          <w:lang w:val="el-GR"/>
        </w:rPr>
      </w:pPr>
      <w:bookmarkStart w:id="110" w:name="_Toc195775677"/>
      <w:bookmarkEnd w:id="109"/>
      <w:r>
        <w:rPr>
          <w:lang w:val="el-GR"/>
        </w:rPr>
        <w:t>6.3</w:t>
      </w:r>
      <w:r w:rsidR="00C513BF" w:rsidRPr="00C513BF">
        <w:rPr>
          <w:lang w:val="el-GR"/>
        </w:rPr>
        <w:t xml:space="preserve"> </w:t>
      </w:r>
      <w:r>
        <w:rPr>
          <w:lang w:val="el-GR"/>
        </w:rPr>
        <w:tab/>
        <w:t xml:space="preserve">Απόρριψη συμβατικών </w:t>
      </w:r>
      <w:r w:rsidR="00A51A17">
        <w:rPr>
          <w:lang w:val="el-GR"/>
        </w:rPr>
        <w:t>αγαθ</w:t>
      </w:r>
      <w:r>
        <w:rPr>
          <w:lang w:val="el-GR"/>
        </w:rPr>
        <w:t>ών – Αντικατάσταση</w:t>
      </w:r>
      <w:bookmarkEnd w:id="110"/>
    </w:p>
    <w:p w14:paraId="5B49500C" w14:textId="0698DD34" w:rsidR="003929DA" w:rsidRDefault="003929DA">
      <w:pPr>
        <w:rPr>
          <w:rFonts w:eastAsia="SimSun"/>
          <w:b/>
          <w:bCs/>
          <w:szCs w:val="22"/>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670AC2DB" w:rsidR="003929DA" w:rsidRDefault="003929DA">
      <w:pPr>
        <w:rPr>
          <w:rFonts w:eastAsia="SimSun"/>
          <w:b/>
          <w:bCs/>
          <w:szCs w:val="22"/>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5A87B74B" w:rsidR="003929DA" w:rsidRDefault="003929DA">
      <w:pPr>
        <w:rPr>
          <w:lang w:val="el-GR"/>
        </w:rPr>
      </w:pPr>
      <w:r>
        <w:rPr>
          <w:rFonts w:eastAsia="SimSun"/>
          <w:b/>
          <w:bCs/>
          <w:szCs w:val="22"/>
          <w:lang w:val="el-GR"/>
        </w:rPr>
        <w:t>6.</w:t>
      </w:r>
      <w:r w:rsidR="00167666">
        <w:rPr>
          <w:rFonts w:eastAsia="SimSun"/>
          <w:b/>
          <w:bCs/>
          <w:szCs w:val="22"/>
          <w:lang w:val="el-GR"/>
        </w:rPr>
        <w:t>3</w:t>
      </w:r>
      <w:r>
        <w:rPr>
          <w:rFonts w:eastAsia="SimSun"/>
          <w:b/>
          <w:bCs/>
          <w:szCs w:val="22"/>
          <w:lang w:val="el-GR"/>
        </w:rPr>
        <w:t>.3.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176792A0" w14:textId="50479463" w:rsidR="003929DA" w:rsidRDefault="003929DA">
      <w:pPr>
        <w:pStyle w:val="2"/>
        <w:rPr>
          <w:i/>
          <w:iCs/>
          <w:color w:val="5B9BD5"/>
          <w:spacing w:val="5"/>
          <w:kern w:val="1"/>
          <w:lang w:val="el-GR"/>
        </w:rPr>
      </w:pPr>
      <w:bookmarkStart w:id="111" w:name="_Toc195775678"/>
      <w:r>
        <w:rPr>
          <w:lang w:val="el-GR"/>
        </w:rPr>
        <w:t>6.</w:t>
      </w:r>
      <w:r w:rsidR="00167666">
        <w:rPr>
          <w:lang w:val="el-GR"/>
        </w:rPr>
        <w:t>4</w:t>
      </w:r>
      <w:r w:rsidR="00C513BF" w:rsidRPr="00947EF4">
        <w:rPr>
          <w:lang w:val="el-GR"/>
        </w:rPr>
        <w:t xml:space="preserve"> </w:t>
      </w:r>
      <w:r>
        <w:rPr>
          <w:lang w:val="el-GR"/>
        </w:rPr>
        <w:tab/>
        <w:t>Αναπροσαρμογή τιμής</w:t>
      </w:r>
      <w:bookmarkEnd w:id="111"/>
      <w:r>
        <w:rPr>
          <w:lang w:val="el-GR"/>
        </w:rPr>
        <w:t xml:space="preserve"> </w:t>
      </w:r>
    </w:p>
    <w:p w14:paraId="1126C525" w14:textId="41920466" w:rsidR="00AB578B" w:rsidRDefault="00AB578B" w:rsidP="00AB578B">
      <w:pPr>
        <w:autoSpaceDE w:val="0"/>
        <w:autoSpaceDN w:val="0"/>
        <w:adjustRightInd w:val="0"/>
        <w:rPr>
          <w:rFonts w:eastAsia="SimSun"/>
          <w:szCs w:val="22"/>
          <w:lang w:val="el-GR"/>
        </w:rPr>
      </w:pPr>
      <w:r>
        <w:rPr>
          <w:rFonts w:eastAsia="SimSun"/>
          <w:szCs w:val="22"/>
          <w:lang w:val="el-GR"/>
        </w:rPr>
        <w:t>Δεν προβλέπεται.</w:t>
      </w:r>
    </w:p>
    <w:p w14:paraId="3B86B245" w14:textId="77777777" w:rsidR="00AB578B" w:rsidRDefault="00AB578B" w:rsidP="00AB578B">
      <w:pPr>
        <w:autoSpaceDE w:val="0"/>
        <w:autoSpaceDN w:val="0"/>
        <w:adjustRightInd w:val="0"/>
        <w:rPr>
          <w:rFonts w:eastAsia="SimSun"/>
          <w:szCs w:val="22"/>
          <w:lang w:val="el-GR"/>
        </w:rPr>
      </w:pPr>
    </w:p>
    <w:p w14:paraId="619414AF" w14:textId="77777777" w:rsidR="00AB578B" w:rsidRDefault="00AB578B" w:rsidP="00AB578B">
      <w:pPr>
        <w:autoSpaceDE w:val="0"/>
        <w:autoSpaceDN w:val="0"/>
        <w:adjustRightInd w:val="0"/>
        <w:rPr>
          <w:rFonts w:eastAsia="SimSun"/>
          <w:szCs w:val="22"/>
          <w:lang w:val="el-GR"/>
        </w:rPr>
      </w:pPr>
    </w:p>
    <w:p w14:paraId="6C78E689" w14:textId="77777777" w:rsidR="003929DA" w:rsidRDefault="003929DA">
      <w:pPr>
        <w:pStyle w:val="1"/>
        <w:spacing w:before="57" w:after="57"/>
        <w:rPr>
          <w:lang w:val="el-GR"/>
        </w:rPr>
      </w:pPr>
      <w:bookmarkStart w:id="112" w:name="_Toc195775679"/>
      <w:r>
        <w:rPr>
          <w:rFonts w:ascii="Calibri" w:hAnsi="Calibri" w:cs="Calibri"/>
          <w:lang w:val="el-GR"/>
        </w:rPr>
        <w:lastRenderedPageBreak/>
        <w:t>ΠΑΡΑΡΤΗΜΑΤΑ</w:t>
      </w:r>
      <w:bookmarkEnd w:id="112"/>
    </w:p>
    <w:p w14:paraId="75310B41" w14:textId="77777777" w:rsidR="003929DA" w:rsidRDefault="003929DA" w:rsidP="00C513BF">
      <w:pPr>
        <w:rPr>
          <w:lang w:val="el-GR"/>
        </w:rPr>
      </w:pPr>
    </w:p>
    <w:p w14:paraId="7589B59F" w14:textId="056AC9FB" w:rsidR="003929DA" w:rsidRDefault="003929DA">
      <w:pPr>
        <w:pStyle w:val="2"/>
        <w:tabs>
          <w:tab w:val="clear" w:pos="567"/>
          <w:tab w:val="left" w:pos="0"/>
        </w:tabs>
        <w:spacing w:before="57" w:after="57"/>
        <w:ind w:left="0" w:firstLine="0"/>
        <w:rPr>
          <w:rFonts w:eastAsia="SimSun"/>
          <w:i/>
          <w:iCs/>
          <w:color w:val="5B9BD5"/>
          <w:lang w:val="el-GR"/>
        </w:rPr>
      </w:pPr>
      <w:bookmarkStart w:id="113" w:name="_Toc195775680"/>
      <w:r>
        <w:rPr>
          <w:lang w:val="el-GR"/>
        </w:rPr>
        <w:t xml:space="preserve">ΠΑΡΑΡΤΗΜΑ Ι – Αναλυτική Περιγραφή Φυσικού και Οικονομικού Αντικειμένου της Σύμβασης </w:t>
      </w:r>
      <w:r w:rsidR="004E5129">
        <w:rPr>
          <w:lang w:val="el-GR"/>
        </w:rPr>
        <w:t>-Τεχνικές Προδιαγραφές</w:t>
      </w:r>
      <w:bookmarkEnd w:id="113"/>
    </w:p>
    <w:p w14:paraId="524B7924" w14:textId="77777777" w:rsidR="00280F03" w:rsidRPr="00A82162" w:rsidRDefault="00280F03" w:rsidP="00C513BF">
      <w:pPr>
        <w:rPr>
          <w:b/>
          <w:bCs/>
          <w:u w:val="single"/>
          <w:lang w:val="el-GR"/>
        </w:rPr>
      </w:pPr>
    </w:p>
    <w:p w14:paraId="3B86B51E" w14:textId="1E17617B" w:rsidR="00FF6782" w:rsidRPr="00174B2A" w:rsidRDefault="00FF6782" w:rsidP="00FF6782">
      <w:pPr>
        <w:pStyle w:val="normalwithoutspacing"/>
        <w:contextualSpacing/>
        <w:rPr>
          <w:b/>
          <w:sz w:val="28"/>
          <w:szCs w:val="28"/>
          <w:u w:val="single"/>
        </w:rPr>
      </w:pPr>
      <w:bookmarkStart w:id="114" w:name="_Hlk162436380"/>
      <w:r w:rsidRPr="00174B2A">
        <w:rPr>
          <w:b/>
          <w:sz w:val="28"/>
          <w:szCs w:val="28"/>
          <w:u w:val="single"/>
        </w:rPr>
        <w:t xml:space="preserve">TMHMA 1: </w:t>
      </w:r>
      <w:bookmarkStart w:id="115" w:name="_Hlk195109560"/>
      <w:r w:rsidRPr="00174B2A">
        <w:rPr>
          <w:b/>
          <w:sz w:val="28"/>
          <w:szCs w:val="28"/>
          <w:u w:val="single"/>
        </w:rPr>
        <w:t xml:space="preserve">Προμήθεια 173.600 λίτρων σκευάσματος του εντομοκτόνου </w:t>
      </w:r>
      <w:proofErr w:type="spellStart"/>
      <w:r w:rsidRPr="00174B2A">
        <w:rPr>
          <w:b/>
          <w:sz w:val="28"/>
          <w:szCs w:val="28"/>
          <w:u w:val="single"/>
          <w:lang w:val="en-US"/>
        </w:rPr>
        <w:t>spinosad</w:t>
      </w:r>
      <w:proofErr w:type="spellEnd"/>
      <w:r w:rsidRPr="00174B2A">
        <w:rPr>
          <w:b/>
          <w:sz w:val="28"/>
          <w:szCs w:val="28"/>
          <w:u w:val="single"/>
        </w:rPr>
        <w:t xml:space="preserve"> [κατηγορία </w:t>
      </w:r>
      <w:r w:rsidRPr="00174B2A">
        <w:rPr>
          <w:b/>
          <w:sz w:val="28"/>
          <w:szCs w:val="28"/>
          <w:u w:val="single"/>
          <w:lang w:val="en-US"/>
        </w:rPr>
        <w:t>spinosyns</w:t>
      </w:r>
      <w:r w:rsidRPr="00174B2A">
        <w:rPr>
          <w:b/>
          <w:sz w:val="28"/>
          <w:szCs w:val="28"/>
          <w:u w:val="single"/>
        </w:rPr>
        <w:t xml:space="preserve">) μορφής </w:t>
      </w:r>
      <w:r w:rsidRPr="00174B2A">
        <w:rPr>
          <w:b/>
          <w:sz w:val="28"/>
          <w:szCs w:val="28"/>
          <w:u w:val="single"/>
          <w:lang w:val="en-US"/>
        </w:rPr>
        <w:t>CB</w:t>
      </w:r>
      <w:r w:rsidRPr="00174B2A">
        <w:rPr>
          <w:b/>
          <w:sz w:val="28"/>
          <w:szCs w:val="28"/>
          <w:u w:val="single"/>
        </w:rPr>
        <w:t xml:space="preserve"> (κατά </w:t>
      </w:r>
      <w:r w:rsidRPr="00174B2A">
        <w:rPr>
          <w:b/>
          <w:sz w:val="28"/>
          <w:szCs w:val="28"/>
          <w:u w:val="single"/>
          <w:lang w:val="en-US"/>
        </w:rPr>
        <w:t>GIFAP</w:t>
      </w:r>
      <w:r w:rsidRPr="00174B2A">
        <w:rPr>
          <w:b/>
          <w:sz w:val="28"/>
          <w:szCs w:val="28"/>
          <w:u w:val="single"/>
        </w:rPr>
        <w:t xml:space="preserve">), προϋπολογισθείσας </w:t>
      </w:r>
      <w:r w:rsidR="00174B2A" w:rsidRPr="00174B2A">
        <w:rPr>
          <w:b/>
          <w:sz w:val="28"/>
          <w:szCs w:val="28"/>
          <w:u w:val="single"/>
        </w:rPr>
        <w:t>εκτιμώμενης</w:t>
      </w:r>
      <w:r w:rsidRPr="00174B2A">
        <w:rPr>
          <w:b/>
          <w:sz w:val="28"/>
          <w:szCs w:val="28"/>
          <w:u w:val="single"/>
        </w:rPr>
        <w:t xml:space="preserve"> αξίας 1.385.328,00 €</w:t>
      </w:r>
      <w:r w:rsidR="00174B2A" w:rsidRPr="00174B2A">
        <w:rPr>
          <w:b/>
          <w:sz w:val="28"/>
          <w:szCs w:val="28"/>
          <w:u w:val="single"/>
        </w:rPr>
        <w:t>, (άνευ Φ.Π.Α. 13 %)</w:t>
      </w:r>
    </w:p>
    <w:bookmarkEnd w:id="115"/>
    <w:p w14:paraId="409D45CE" w14:textId="77777777" w:rsidR="00FF6782" w:rsidRDefault="00FF6782" w:rsidP="00FF6782">
      <w:pPr>
        <w:contextualSpacing/>
        <w:rPr>
          <w:sz w:val="28"/>
          <w:szCs w:val="28"/>
          <w:u w:val="single"/>
          <w:lang w:val="el-GR"/>
        </w:rPr>
      </w:pPr>
    </w:p>
    <w:p w14:paraId="7125415E" w14:textId="1529D96D" w:rsidR="00174B2A" w:rsidRPr="00174B2A" w:rsidRDefault="00174B2A" w:rsidP="00174B2A">
      <w:pPr>
        <w:pStyle w:val="normalwithoutspacing"/>
        <w:contextualSpacing/>
      </w:pPr>
      <w:r w:rsidRPr="00174B2A">
        <w:t xml:space="preserve">Προμήθεια 173.600 λίτρων σκευάσματος του εντομοκτόνου </w:t>
      </w:r>
      <w:proofErr w:type="spellStart"/>
      <w:r w:rsidRPr="00174B2A">
        <w:t>spinosad</w:t>
      </w:r>
      <w:proofErr w:type="spellEnd"/>
      <w:r w:rsidRPr="00174B2A">
        <w:t xml:space="preserve"> [κατηγορία </w:t>
      </w:r>
      <w:proofErr w:type="spellStart"/>
      <w:r w:rsidRPr="00174B2A">
        <w:t>spinosyns</w:t>
      </w:r>
      <w:proofErr w:type="spellEnd"/>
      <w:r w:rsidRPr="00174B2A">
        <w:t>) μορφής CB (κατά GIFAP), προϋπολογισθείσας εκτιμώμενης αξίας 1.385.328,00 €, (άνευ Φ.Π.Α. 13 %)</w:t>
      </w:r>
    </w:p>
    <w:p w14:paraId="2DE9E1AD" w14:textId="77777777" w:rsidR="00174B2A" w:rsidRDefault="00174B2A" w:rsidP="00FF6782">
      <w:pPr>
        <w:contextualSpacing/>
        <w:jc w:val="center"/>
        <w:rPr>
          <w:b/>
          <w:u w:val="single"/>
          <w:lang w:val="el-GR"/>
        </w:rPr>
      </w:pPr>
    </w:p>
    <w:p w14:paraId="6C8BC0C2" w14:textId="0186DD71" w:rsidR="00FF6782" w:rsidRPr="00874AA6" w:rsidRDefault="00FF6782" w:rsidP="00FF6782">
      <w:pPr>
        <w:contextualSpacing/>
        <w:jc w:val="center"/>
        <w:rPr>
          <w:b/>
          <w:u w:val="single"/>
          <w:lang w:val="el-GR"/>
        </w:rPr>
      </w:pPr>
      <w:r w:rsidRPr="00874AA6">
        <w:rPr>
          <w:b/>
          <w:u w:val="single"/>
          <w:lang w:val="el-GR"/>
        </w:rPr>
        <w:t>ΤΕΧΝΙΚΗ ΠΡΟΔΙΑΓΡΑΦΗ</w:t>
      </w:r>
    </w:p>
    <w:p w14:paraId="486EB2E9" w14:textId="77777777" w:rsidR="00FF6782" w:rsidRPr="00874AA6" w:rsidRDefault="00FF6782" w:rsidP="00FF6782">
      <w:pPr>
        <w:contextualSpacing/>
        <w:rPr>
          <w:b/>
          <w:u w:val="single"/>
          <w:lang w:val="el-GR"/>
        </w:rPr>
      </w:pPr>
    </w:p>
    <w:p w14:paraId="59D265CA" w14:textId="77777777" w:rsidR="00FF6782" w:rsidRPr="00874AA6" w:rsidRDefault="00FF6782" w:rsidP="00FF6782">
      <w:pPr>
        <w:contextualSpacing/>
        <w:rPr>
          <w:lang w:val="el-GR"/>
        </w:rPr>
      </w:pPr>
      <w:r w:rsidRPr="00874AA6">
        <w:rPr>
          <w:b/>
          <w:u w:val="single"/>
          <w:lang w:val="el-GR"/>
        </w:rPr>
        <w:t>ΕΙΔΟΣ</w:t>
      </w:r>
      <w:r w:rsidRPr="00874AA6">
        <w:rPr>
          <w:b/>
          <w:lang w:val="el-GR"/>
        </w:rPr>
        <w:t>:</w:t>
      </w:r>
      <w:r w:rsidRPr="00874AA6">
        <w:rPr>
          <w:lang w:val="el-GR"/>
        </w:rPr>
        <w:t xml:space="preserve"> Εγκεκριμένα σύμφωνα με την ισχύουσα νομοθεσία (Καν.(ΕΚ) 1107/2009 - Ν. 4036/2012) σκευάσματα του εντομοκτόνου </w:t>
      </w:r>
      <w:proofErr w:type="spellStart"/>
      <w:r w:rsidRPr="00874AA6">
        <w:rPr>
          <w:b/>
        </w:rPr>
        <w:t>spinosad</w:t>
      </w:r>
      <w:proofErr w:type="spellEnd"/>
      <w:r w:rsidRPr="00874AA6">
        <w:rPr>
          <w:lang w:val="el-GR"/>
        </w:rPr>
        <w:t xml:space="preserve"> (κατηγορία </w:t>
      </w:r>
      <w:r w:rsidRPr="00874AA6">
        <w:t>spinosyns</w:t>
      </w:r>
      <w:r w:rsidRPr="00874AA6">
        <w:rPr>
          <w:lang w:val="el-GR"/>
        </w:rPr>
        <w:t xml:space="preserve">) μορφής </w:t>
      </w:r>
      <w:r w:rsidRPr="00874AA6">
        <w:rPr>
          <w:b/>
        </w:rPr>
        <w:t>CB</w:t>
      </w:r>
      <w:r w:rsidRPr="00874AA6">
        <w:rPr>
          <w:lang w:val="el-GR"/>
        </w:rPr>
        <w:t xml:space="preserve"> (κατά </w:t>
      </w:r>
      <w:r w:rsidRPr="00874AA6">
        <w:t>GIFAP</w:t>
      </w:r>
      <w:r w:rsidRPr="00874AA6">
        <w:rPr>
          <w:lang w:val="el-GR"/>
        </w:rPr>
        <w:t xml:space="preserve">) </w:t>
      </w:r>
    </w:p>
    <w:p w14:paraId="7797EBB8" w14:textId="77777777" w:rsidR="00FF6782" w:rsidRPr="00874AA6" w:rsidRDefault="00FF6782" w:rsidP="00FF6782">
      <w:pPr>
        <w:contextualSpacing/>
        <w:rPr>
          <w:lang w:val="el-GR"/>
        </w:rPr>
      </w:pPr>
    </w:p>
    <w:p w14:paraId="1A3ADCEB" w14:textId="77777777" w:rsidR="00FF6782" w:rsidRPr="00874AA6" w:rsidRDefault="00FF6782" w:rsidP="00FF6782">
      <w:pPr>
        <w:contextualSpacing/>
        <w:rPr>
          <w:lang w:val="el-GR"/>
        </w:rPr>
      </w:pPr>
      <w:r w:rsidRPr="00874AA6">
        <w:rPr>
          <w:b/>
          <w:u w:val="single"/>
          <w:lang w:val="el-GR"/>
        </w:rPr>
        <w:t>ΠΟΣΟΤΗΤΑ</w:t>
      </w:r>
      <w:r w:rsidRPr="009F13CA">
        <w:rPr>
          <w:b/>
          <w:lang w:val="el-GR"/>
        </w:rPr>
        <w:t>:</w:t>
      </w:r>
      <w:r w:rsidRPr="00FF6782">
        <w:rPr>
          <w:b/>
          <w:lang w:val="el-GR"/>
        </w:rPr>
        <w:t xml:space="preserve"> </w:t>
      </w:r>
      <w:r>
        <w:rPr>
          <w:b/>
          <w:lang w:val="el-GR"/>
        </w:rPr>
        <w:t xml:space="preserve"> 173.600  </w:t>
      </w:r>
      <w:r w:rsidRPr="00874AA6">
        <w:rPr>
          <w:lang w:val="el-GR"/>
        </w:rPr>
        <w:t>λίτρα σκευάσματος.</w:t>
      </w:r>
    </w:p>
    <w:p w14:paraId="5F39EC93" w14:textId="77777777" w:rsidR="00FF6782" w:rsidRPr="00874AA6" w:rsidRDefault="00FF6782" w:rsidP="00FF6782">
      <w:pPr>
        <w:contextualSpacing/>
        <w:rPr>
          <w:b/>
          <w:u w:val="single"/>
          <w:lang w:val="el-GR"/>
        </w:rPr>
      </w:pPr>
      <w:r w:rsidRPr="00874AA6">
        <w:rPr>
          <w:lang w:val="el-GR"/>
        </w:rPr>
        <w:t xml:space="preserve">Η προσφορά που θα κατατεθεί  θα πρέπει να </w:t>
      </w:r>
      <w:r w:rsidRPr="00874AA6">
        <w:rPr>
          <w:b/>
          <w:u w:val="single"/>
          <w:lang w:val="el-GR"/>
        </w:rPr>
        <w:t>είναι για όλη την ποσότητα  σκευάσματος.</w:t>
      </w:r>
    </w:p>
    <w:p w14:paraId="4C35AF00" w14:textId="77777777" w:rsidR="00FF6782" w:rsidRPr="00874AA6" w:rsidRDefault="00FF6782" w:rsidP="00FF6782">
      <w:pPr>
        <w:contextualSpacing/>
        <w:rPr>
          <w:b/>
          <w:u w:val="single"/>
          <w:lang w:val="el-GR"/>
        </w:rPr>
      </w:pPr>
    </w:p>
    <w:p w14:paraId="4287668C" w14:textId="77777777" w:rsidR="00FF6782" w:rsidRPr="00874AA6" w:rsidRDefault="00FF6782" w:rsidP="00FF6782">
      <w:pPr>
        <w:contextualSpacing/>
        <w:rPr>
          <w:lang w:val="el-GR"/>
        </w:rPr>
      </w:pPr>
      <w:r w:rsidRPr="00B13D1E">
        <w:rPr>
          <w:b/>
          <w:szCs w:val="22"/>
          <w:u w:val="single"/>
          <w:lang w:val="el-GR"/>
        </w:rPr>
        <w:t xml:space="preserve">ΣΚΟΠΟΣ: </w:t>
      </w:r>
      <w:r w:rsidRPr="00B13D1E">
        <w:rPr>
          <w:bCs/>
          <w:szCs w:val="22"/>
          <w:lang w:val="el-GR"/>
        </w:rPr>
        <w:t>Το</w:t>
      </w:r>
      <w:r w:rsidRPr="00B13D1E">
        <w:rPr>
          <w:szCs w:val="22"/>
          <w:lang w:val="el-GR"/>
        </w:rPr>
        <w:t xml:space="preserve"> είδος προβλέπεται να χρησιμοποιηθεί κατά τη </w:t>
      </w:r>
      <w:proofErr w:type="spellStart"/>
      <w:r w:rsidRPr="00B13D1E">
        <w:rPr>
          <w:szCs w:val="22"/>
          <w:lang w:val="el-GR"/>
        </w:rPr>
        <w:t>δακική</w:t>
      </w:r>
      <w:proofErr w:type="spellEnd"/>
      <w:r w:rsidRPr="00B13D1E">
        <w:rPr>
          <w:szCs w:val="22"/>
          <w:lang w:val="el-GR"/>
        </w:rPr>
        <w:t xml:space="preserve"> περίοδο 202</w:t>
      </w:r>
      <w:r>
        <w:rPr>
          <w:szCs w:val="22"/>
          <w:lang w:val="el-GR"/>
        </w:rPr>
        <w:t>5</w:t>
      </w:r>
      <w:r w:rsidRPr="00B13D1E">
        <w:rPr>
          <w:szCs w:val="22"/>
          <w:lang w:val="el-GR"/>
        </w:rPr>
        <w:t xml:space="preserve">, για τη </w:t>
      </w:r>
      <w:proofErr w:type="spellStart"/>
      <w:r w:rsidRPr="00B13D1E">
        <w:rPr>
          <w:szCs w:val="22"/>
          <w:lang w:val="el-GR"/>
        </w:rPr>
        <w:t>δολωματική</w:t>
      </w:r>
      <w:proofErr w:type="spellEnd"/>
      <w:r w:rsidRPr="00B13D1E">
        <w:rPr>
          <w:szCs w:val="22"/>
          <w:lang w:val="el-GR"/>
        </w:rPr>
        <w:t xml:space="preserve"> καταπολέμηση του δάκου της ελιάς με ψεκασμούς εδάφους που θα προστατέψουν</w:t>
      </w:r>
      <w:r w:rsidRPr="009F13CA">
        <w:rPr>
          <w:szCs w:val="22"/>
          <w:lang w:val="el-GR"/>
        </w:rPr>
        <w:t xml:space="preserve"> </w:t>
      </w:r>
      <w:r w:rsidRPr="00ED64ED">
        <w:rPr>
          <w:rFonts w:cs="Arial"/>
          <w:b/>
          <w:bCs/>
          <w:szCs w:val="22"/>
          <w:lang w:val="el-GR" w:eastAsia="el-GR"/>
        </w:rPr>
        <w:t xml:space="preserve"> </w:t>
      </w:r>
      <w:r w:rsidRPr="00B13D1E">
        <w:rPr>
          <w:b/>
          <w:szCs w:val="22"/>
          <w:lang w:val="el-GR"/>
        </w:rPr>
        <w:t>στρέμματα</w:t>
      </w:r>
      <w:r>
        <w:rPr>
          <w:b/>
          <w:lang w:val="el-GR"/>
        </w:rPr>
        <w:t xml:space="preserve"> για</w:t>
      </w:r>
      <w:r w:rsidRPr="00826034">
        <w:rPr>
          <w:b/>
          <w:lang w:val="el-GR"/>
        </w:rPr>
        <w:t xml:space="preserve"> </w:t>
      </w:r>
      <w:r>
        <w:rPr>
          <w:b/>
          <w:lang w:val="el-GR"/>
        </w:rPr>
        <w:t xml:space="preserve"> 1.900.000  </w:t>
      </w:r>
      <w:r w:rsidRPr="00826034">
        <w:rPr>
          <w:b/>
          <w:lang w:val="el-GR"/>
        </w:rPr>
        <w:t xml:space="preserve">&amp; </w:t>
      </w:r>
      <w:r>
        <w:rPr>
          <w:b/>
          <w:lang w:val="el-GR"/>
        </w:rPr>
        <w:t xml:space="preserve"> 1</w:t>
      </w:r>
      <w:r w:rsidRPr="00991A7F">
        <w:rPr>
          <w:b/>
          <w:lang w:val="el-GR"/>
        </w:rPr>
        <w:t xml:space="preserve">  ψεκασμ</w:t>
      </w:r>
      <w:r>
        <w:rPr>
          <w:b/>
          <w:lang w:val="el-GR"/>
        </w:rPr>
        <w:t>ό</w:t>
      </w:r>
      <w:r w:rsidRPr="00991A7F">
        <w:rPr>
          <w:lang w:val="el-GR"/>
        </w:rPr>
        <w:t>.</w:t>
      </w:r>
    </w:p>
    <w:p w14:paraId="5F75D0A4" w14:textId="77777777" w:rsidR="00FF6782" w:rsidRPr="00874AA6" w:rsidRDefault="00FF6782" w:rsidP="00FF6782">
      <w:pPr>
        <w:contextualSpacing/>
        <w:rPr>
          <w:lang w:val="el-GR"/>
        </w:rPr>
      </w:pPr>
    </w:p>
    <w:p w14:paraId="45D1FDDE" w14:textId="77777777" w:rsidR="00FF6782" w:rsidRPr="00874AA6" w:rsidRDefault="00FF6782" w:rsidP="00FF6782">
      <w:pPr>
        <w:contextualSpacing/>
        <w:jc w:val="center"/>
        <w:rPr>
          <w:b/>
          <w:u w:val="single"/>
          <w:lang w:val="el-GR"/>
        </w:rPr>
      </w:pPr>
      <w:r w:rsidRPr="00874AA6">
        <w:rPr>
          <w:b/>
          <w:u w:val="single"/>
          <w:lang w:val="el-GR"/>
        </w:rPr>
        <w:t>ΠΕΡΙΕΧΟΜΕΝΟ ΤΕΧΝΙΚΗΣ ΠΡΟΔΙΑΓΡΑΦΗΣ</w:t>
      </w:r>
    </w:p>
    <w:p w14:paraId="240502C5" w14:textId="77777777" w:rsidR="00FF6782" w:rsidRPr="00874AA6" w:rsidRDefault="00FF6782" w:rsidP="00FF6782">
      <w:pPr>
        <w:ind w:firstLine="720"/>
        <w:contextualSpacing/>
        <w:rPr>
          <w:b/>
          <w:u w:val="single"/>
          <w:lang w:val="el-GR"/>
        </w:rPr>
      </w:pPr>
    </w:p>
    <w:p w14:paraId="6F48003A" w14:textId="77777777" w:rsidR="00FF6782" w:rsidRPr="00874AA6" w:rsidRDefault="00FF6782" w:rsidP="00FF6782">
      <w:pPr>
        <w:contextualSpacing/>
        <w:rPr>
          <w:b/>
          <w:u w:val="single"/>
          <w:lang w:val="el-GR"/>
        </w:rPr>
      </w:pPr>
      <w:r w:rsidRPr="00874AA6">
        <w:rPr>
          <w:b/>
          <w:lang w:val="el-GR"/>
        </w:rPr>
        <w:t xml:space="preserve">Α. </w:t>
      </w:r>
      <w:r w:rsidRPr="00874AA6">
        <w:rPr>
          <w:b/>
          <w:u w:val="single"/>
          <w:lang w:val="el-GR"/>
        </w:rPr>
        <w:t>ΧΑΡΑΚΤΗΡΙΣΤΙΚΑ ΓΝΩΡΙΣΜΑΤΑ</w:t>
      </w:r>
    </w:p>
    <w:p w14:paraId="383DA7E8" w14:textId="77777777" w:rsidR="00FF6782" w:rsidRPr="00874AA6" w:rsidRDefault="00FF6782" w:rsidP="00FF6782">
      <w:pPr>
        <w:contextualSpacing/>
        <w:rPr>
          <w:b/>
          <w:szCs w:val="22"/>
          <w:u w:val="single"/>
          <w:lang w:val="el-GR"/>
        </w:rPr>
      </w:pPr>
    </w:p>
    <w:p w14:paraId="305F4C6B" w14:textId="77777777" w:rsidR="00FF6782" w:rsidRPr="00874AA6" w:rsidRDefault="00FF6782" w:rsidP="00FF6782">
      <w:pPr>
        <w:contextualSpacing/>
        <w:rPr>
          <w:b/>
          <w:szCs w:val="22"/>
          <w:u w:val="single"/>
          <w:lang w:val="el-GR"/>
        </w:rPr>
      </w:pPr>
      <w:r w:rsidRPr="00874AA6">
        <w:rPr>
          <w:b/>
          <w:szCs w:val="22"/>
          <w:u w:val="single"/>
          <w:lang w:val="el-GR"/>
        </w:rPr>
        <w:t>ΤΑΥΤΟΤΗΤΑ &amp; ΦΥΣΙΚΟΧΗΜΙΚΕΣ ΙΔΙΟΤΗΤΕΣ</w:t>
      </w:r>
    </w:p>
    <w:p w14:paraId="5303763E" w14:textId="77777777" w:rsidR="00FF6782" w:rsidRPr="00874AA6" w:rsidRDefault="00FF6782" w:rsidP="00FF6782">
      <w:pPr>
        <w:contextualSpacing/>
        <w:rPr>
          <w:b/>
          <w:lang w:val="el-GR"/>
        </w:rPr>
      </w:pPr>
    </w:p>
    <w:p w14:paraId="46DC0C67" w14:textId="77777777" w:rsidR="00FF6782" w:rsidRPr="00874AA6" w:rsidRDefault="00FF6782" w:rsidP="00FF6782">
      <w:pPr>
        <w:numPr>
          <w:ilvl w:val="0"/>
          <w:numId w:val="22"/>
        </w:numPr>
        <w:tabs>
          <w:tab w:val="clear" w:pos="1080"/>
        </w:tabs>
        <w:suppressAutoHyphens w:val="0"/>
        <w:spacing w:after="0"/>
        <w:ind w:left="426" w:hanging="426"/>
        <w:contextualSpacing/>
        <w:rPr>
          <w:b/>
          <w:u w:val="single"/>
        </w:rPr>
      </w:pPr>
      <w:proofErr w:type="spellStart"/>
      <w:r w:rsidRPr="00874AA6">
        <w:rPr>
          <w:b/>
          <w:u w:val="single"/>
        </w:rPr>
        <w:t>Δρώντος</w:t>
      </w:r>
      <w:proofErr w:type="spellEnd"/>
      <w:r w:rsidRPr="00874AA6">
        <w:rPr>
          <w:b/>
          <w:u w:val="single"/>
        </w:rPr>
        <w:t xml:space="preserve"> </w:t>
      </w:r>
      <w:proofErr w:type="spellStart"/>
      <w:r w:rsidRPr="00874AA6">
        <w:rPr>
          <w:b/>
          <w:u w:val="single"/>
        </w:rPr>
        <w:t>συστ</w:t>
      </w:r>
      <w:proofErr w:type="spellEnd"/>
      <w:r w:rsidRPr="00874AA6">
        <w:rPr>
          <w:b/>
          <w:u w:val="single"/>
        </w:rPr>
        <w:t>ατικού.</w:t>
      </w:r>
    </w:p>
    <w:p w14:paraId="02D4AA22" w14:textId="77777777" w:rsidR="00FF6782" w:rsidRPr="00417630" w:rsidRDefault="00FF6782" w:rsidP="00FF6782">
      <w:pPr>
        <w:ind w:hanging="426"/>
        <w:contextualSpacing/>
        <w:rPr>
          <w:lang w:val="el-GR"/>
        </w:rPr>
      </w:pPr>
      <w:r w:rsidRPr="00B01248">
        <w:rPr>
          <w:lang w:val="el-GR"/>
        </w:rPr>
        <w:t xml:space="preserve">        </w:t>
      </w:r>
      <w:r w:rsidRPr="00874AA6">
        <w:rPr>
          <w:lang w:val="el-GR"/>
        </w:rPr>
        <w:t xml:space="preserve">Το τεχνικώς καθαρό </w:t>
      </w:r>
      <w:proofErr w:type="spellStart"/>
      <w:r w:rsidRPr="00874AA6">
        <w:rPr>
          <w:lang w:val="el-GR"/>
        </w:rPr>
        <w:t>δρων</w:t>
      </w:r>
      <w:proofErr w:type="spellEnd"/>
      <w:r w:rsidRPr="00874AA6">
        <w:rPr>
          <w:lang w:val="el-GR"/>
        </w:rPr>
        <w:t xml:space="preserve"> συστατικό (</w:t>
      </w:r>
      <w:proofErr w:type="spellStart"/>
      <w:r w:rsidRPr="00874AA6">
        <w:t>spinosad</w:t>
      </w:r>
      <w:proofErr w:type="spellEnd"/>
      <w:r w:rsidRPr="00874AA6">
        <w:rPr>
          <w:lang w:val="el-GR"/>
        </w:rPr>
        <w:t xml:space="preserve"> </w:t>
      </w:r>
      <w:r w:rsidRPr="00874AA6">
        <w:t>technical</w:t>
      </w:r>
      <w:r w:rsidRPr="00874AA6">
        <w:rPr>
          <w:lang w:val="el-GR"/>
        </w:rPr>
        <w:t xml:space="preserve">), που θα χρησιμοποιηθεί για την παρασκευή των </w:t>
      </w:r>
      <w:proofErr w:type="spellStart"/>
      <w:r w:rsidRPr="00874AA6">
        <w:rPr>
          <w:lang w:val="el-GR"/>
        </w:rPr>
        <w:t>προσφερομένων</w:t>
      </w:r>
      <w:proofErr w:type="spellEnd"/>
      <w:r w:rsidRPr="00874AA6">
        <w:rPr>
          <w:lang w:val="el-GR"/>
        </w:rPr>
        <w:t xml:space="preserve"> σκευασμάτων (</w:t>
      </w:r>
      <w:r w:rsidRPr="00874AA6">
        <w:t>CB</w:t>
      </w:r>
      <w:r w:rsidRPr="00874AA6">
        <w:rPr>
          <w:lang w:val="el-GR"/>
        </w:rPr>
        <w:t>), θα πρέπει να έχει τις ακόλουθες φυσικοχημικές ιδιότητες:</w:t>
      </w:r>
      <w:r w:rsidRPr="00417630">
        <w:rPr>
          <w:b/>
          <w:lang w:val="el-GR"/>
        </w:rPr>
        <w:t xml:space="preserve">  Χημική ονομασία (κατά Ι</w:t>
      </w:r>
      <w:r w:rsidRPr="00874AA6">
        <w:rPr>
          <w:b/>
        </w:rPr>
        <w:t>UPAC</w:t>
      </w:r>
      <w:r w:rsidRPr="00417630">
        <w:rPr>
          <w:b/>
          <w:lang w:val="el-GR"/>
        </w:rPr>
        <w:t>)</w:t>
      </w:r>
      <w:r w:rsidRPr="00417630">
        <w:rPr>
          <w:lang w:val="el-GR"/>
        </w:rPr>
        <w:t>:</w:t>
      </w:r>
    </w:p>
    <w:p w14:paraId="338F7E3E" w14:textId="77777777" w:rsidR="00FF6782" w:rsidRPr="00FF6782" w:rsidRDefault="00FF6782" w:rsidP="00FF6782">
      <w:pPr>
        <w:contextualSpacing/>
        <w:rPr>
          <w:lang w:val="el-GR"/>
        </w:rPr>
      </w:pPr>
      <w:r w:rsidRPr="00FF6782">
        <w:rPr>
          <w:lang w:val="el-GR"/>
        </w:rPr>
        <w:t xml:space="preserve">Μίγμα 2 μορίων </w:t>
      </w:r>
      <w:r w:rsidRPr="00874AA6">
        <w:t>spinosyn A</w:t>
      </w:r>
      <w:r w:rsidRPr="00FF6782">
        <w:rPr>
          <w:lang w:val="el-GR"/>
        </w:rPr>
        <w:t xml:space="preserve"> 5</w:t>
      </w:r>
      <w:proofErr w:type="spellStart"/>
      <w:r w:rsidRPr="00874AA6">
        <w:t>bS</w:t>
      </w:r>
      <w:proofErr w:type="spellEnd"/>
      <w:r w:rsidRPr="00FF6782">
        <w:rPr>
          <w:lang w:val="el-GR"/>
        </w:rPr>
        <w:t>,9</w:t>
      </w:r>
      <w:r w:rsidRPr="00874AA6">
        <w:t>S</w:t>
      </w:r>
      <w:r w:rsidRPr="00FF6782">
        <w:rPr>
          <w:lang w:val="el-GR"/>
        </w:rPr>
        <w:t>,13</w:t>
      </w:r>
      <w:r w:rsidRPr="00874AA6">
        <w:t>S</w:t>
      </w:r>
      <w:r w:rsidRPr="00FF6782">
        <w:rPr>
          <w:lang w:val="el-GR"/>
        </w:rPr>
        <w:t>,14</w:t>
      </w:r>
      <w:r w:rsidRPr="00874AA6">
        <w:t>R</w:t>
      </w:r>
      <w:r w:rsidRPr="00FF6782">
        <w:rPr>
          <w:lang w:val="el-GR"/>
        </w:rPr>
        <w:t>,16</w:t>
      </w:r>
      <w:proofErr w:type="spellStart"/>
      <w:r w:rsidRPr="00874AA6">
        <w:t>aS</w:t>
      </w:r>
      <w:proofErr w:type="spellEnd"/>
      <w:r w:rsidRPr="00FF6782">
        <w:rPr>
          <w:lang w:val="el-GR"/>
        </w:rPr>
        <w:t>,16</w:t>
      </w:r>
      <w:proofErr w:type="spellStart"/>
      <w:r w:rsidRPr="00874AA6">
        <w:t>bR</w:t>
      </w:r>
      <w:proofErr w:type="spellEnd"/>
      <w:r w:rsidRPr="00FF6782">
        <w:rPr>
          <w:lang w:val="el-GR"/>
        </w:rPr>
        <w:t>)-2-(6-</w:t>
      </w:r>
      <w:r w:rsidRPr="00874AA6">
        <w:t>deoxy</w:t>
      </w:r>
      <w:r w:rsidRPr="00FF6782">
        <w:rPr>
          <w:lang w:val="el-GR"/>
        </w:rPr>
        <w:t>-2,3,4-</w:t>
      </w:r>
      <w:r w:rsidRPr="00874AA6">
        <w:t>tri</w:t>
      </w:r>
      <w:r w:rsidRPr="00FF6782">
        <w:rPr>
          <w:lang w:val="el-GR"/>
        </w:rPr>
        <w:t>-</w:t>
      </w:r>
      <w:r w:rsidRPr="00874AA6">
        <w:t>O</w:t>
      </w:r>
      <w:r w:rsidRPr="00FF6782">
        <w:rPr>
          <w:lang w:val="el-GR"/>
        </w:rPr>
        <w:t>-</w:t>
      </w:r>
      <w:r w:rsidRPr="00874AA6">
        <w:t>methyl</w:t>
      </w:r>
      <w:r w:rsidRPr="00FF6782">
        <w:rPr>
          <w:lang w:val="el-GR"/>
        </w:rPr>
        <w:t>-</w:t>
      </w:r>
      <w:r w:rsidRPr="00874AA6">
        <w:fldChar w:fldCharType="begin"/>
      </w:r>
      <w:r w:rsidRPr="00874AA6">
        <w:instrText>SYMBOL</w:instrText>
      </w:r>
      <w:r w:rsidRPr="00FF6782">
        <w:rPr>
          <w:lang w:val="el-GR"/>
        </w:rPr>
        <w:instrText xml:space="preserve"> 97 \</w:instrText>
      </w:r>
      <w:r w:rsidRPr="00874AA6">
        <w:instrText>f</w:instrText>
      </w:r>
      <w:r w:rsidRPr="00FF6782">
        <w:rPr>
          <w:lang w:val="el-GR"/>
        </w:rPr>
        <w:instrText xml:space="preserve"> "</w:instrText>
      </w:r>
      <w:r w:rsidRPr="00874AA6">
        <w:instrText>Symbol</w:instrText>
      </w:r>
      <w:r w:rsidRPr="00FF6782">
        <w:rPr>
          <w:lang w:val="el-GR"/>
        </w:rPr>
        <w:instrText>" \</w:instrText>
      </w:r>
      <w:r w:rsidRPr="00874AA6">
        <w:instrText>s</w:instrText>
      </w:r>
      <w:r w:rsidRPr="00FF6782">
        <w:rPr>
          <w:lang w:val="el-GR"/>
        </w:rPr>
        <w:instrText xml:space="preserve"> 10</w:instrText>
      </w:r>
      <w:r w:rsidRPr="00874AA6">
        <w:fldChar w:fldCharType="separate"/>
      </w:r>
      <w:r w:rsidRPr="00874AA6">
        <w:t>a</w:t>
      </w:r>
      <w:r w:rsidRPr="00874AA6">
        <w:fldChar w:fldCharType="end"/>
      </w:r>
      <w:r w:rsidRPr="00FF6782">
        <w:rPr>
          <w:lang w:val="el-GR"/>
        </w:rPr>
        <w:t>-</w:t>
      </w:r>
      <w:r w:rsidRPr="00874AA6">
        <w:t>L</w:t>
      </w:r>
      <w:r w:rsidRPr="00FF6782">
        <w:rPr>
          <w:lang w:val="el-GR"/>
        </w:rPr>
        <w:t>-</w:t>
      </w:r>
      <w:proofErr w:type="spellStart"/>
      <w:r w:rsidRPr="00874AA6">
        <w:t>mannopyranosyloxy</w:t>
      </w:r>
      <w:proofErr w:type="spellEnd"/>
      <w:r w:rsidRPr="00FF6782">
        <w:rPr>
          <w:lang w:val="el-GR"/>
        </w:rPr>
        <w:t>)-13-(4-</w:t>
      </w:r>
      <w:proofErr w:type="spellStart"/>
      <w:r w:rsidRPr="00874AA6">
        <w:t>dimethylamino</w:t>
      </w:r>
      <w:proofErr w:type="spellEnd"/>
      <w:r w:rsidRPr="00FF6782">
        <w:rPr>
          <w:lang w:val="el-GR"/>
        </w:rPr>
        <w:t>-2,3,4,6-</w:t>
      </w:r>
      <w:proofErr w:type="spellStart"/>
      <w:r w:rsidRPr="00874AA6">
        <w:t>tetradeoxy</w:t>
      </w:r>
      <w:proofErr w:type="spellEnd"/>
      <w:r w:rsidRPr="00FF6782">
        <w:rPr>
          <w:lang w:val="el-GR"/>
        </w:rPr>
        <w:t>-</w:t>
      </w:r>
      <w:r w:rsidRPr="00874AA6">
        <w:fldChar w:fldCharType="begin"/>
      </w:r>
      <w:r w:rsidRPr="00874AA6">
        <w:instrText>SYMBOL</w:instrText>
      </w:r>
      <w:r w:rsidRPr="00FF6782">
        <w:rPr>
          <w:lang w:val="el-GR"/>
        </w:rPr>
        <w:instrText xml:space="preserve"> 98 \</w:instrText>
      </w:r>
      <w:r w:rsidRPr="00874AA6">
        <w:instrText>f</w:instrText>
      </w:r>
      <w:r w:rsidRPr="00FF6782">
        <w:rPr>
          <w:lang w:val="el-GR"/>
        </w:rPr>
        <w:instrText xml:space="preserve"> "</w:instrText>
      </w:r>
      <w:r w:rsidRPr="00874AA6">
        <w:instrText>Symbol</w:instrText>
      </w:r>
      <w:r w:rsidRPr="00FF6782">
        <w:rPr>
          <w:lang w:val="el-GR"/>
        </w:rPr>
        <w:instrText>" \</w:instrText>
      </w:r>
      <w:r w:rsidRPr="00874AA6">
        <w:instrText>s</w:instrText>
      </w:r>
      <w:r w:rsidRPr="00FF6782">
        <w:rPr>
          <w:lang w:val="el-GR"/>
        </w:rPr>
        <w:instrText xml:space="preserve"> 10</w:instrText>
      </w:r>
      <w:r w:rsidRPr="00874AA6">
        <w:fldChar w:fldCharType="separate"/>
      </w:r>
      <w:r w:rsidRPr="00874AA6">
        <w:t>b</w:t>
      </w:r>
      <w:r w:rsidRPr="00874AA6">
        <w:fldChar w:fldCharType="end"/>
      </w:r>
      <w:r w:rsidRPr="00FF6782">
        <w:rPr>
          <w:lang w:val="el-GR"/>
        </w:rPr>
        <w:t>-</w:t>
      </w:r>
      <w:r w:rsidRPr="00874AA6">
        <w:t>D</w:t>
      </w:r>
      <w:r w:rsidRPr="00FF6782">
        <w:rPr>
          <w:lang w:val="el-GR"/>
        </w:rPr>
        <w:t>-</w:t>
      </w:r>
      <w:proofErr w:type="spellStart"/>
      <w:r w:rsidRPr="00874AA6">
        <w:t>erythropyranosyloxy</w:t>
      </w:r>
      <w:proofErr w:type="spellEnd"/>
      <w:r w:rsidRPr="00FF6782">
        <w:rPr>
          <w:lang w:val="el-GR"/>
        </w:rPr>
        <w:t>)-9-</w:t>
      </w:r>
      <w:r w:rsidRPr="00874AA6">
        <w:t>ethyl</w:t>
      </w:r>
      <w:r w:rsidRPr="00FF6782">
        <w:rPr>
          <w:lang w:val="el-GR"/>
        </w:rPr>
        <w:t>-2,3,3</w:t>
      </w:r>
      <w:r w:rsidRPr="00874AA6">
        <w:t>a</w:t>
      </w:r>
      <w:r w:rsidRPr="00FF6782">
        <w:rPr>
          <w:lang w:val="el-GR"/>
        </w:rPr>
        <w:t>,5</w:t>
      </w:r>
      <w:r w:rsidRPr="00874AA6">
        <w:t>a</w:t>
      </w:r>
      <w:r w:rsidRPr="00FF6782">
        <w:rPr>
          <w:lang w:val="el-GR"/>
        </w:rPr>
        <w:t>,6,7,9,10, 11,12,13,14,15,16</w:t>
      </w:r>
      <w:r w:rsidRPr="00874AA6">
        <w:t>a</w:t>
      </w:r>
      <w:r w:rsidRPr="00FF6782">
        <w:rPr>
          <w:lang w:val="el-GR"/>
        </w:rPr>
        <w:t>,16</w:t>
      </w:r>
      <w:r w:rsidRPr="00874AA6">
        <w:t>b</w:t>
      </w:r>
      <w:r w:rsidRPr="00FF6782">
        <w:rPr>
          <w:lang w:val="el-GR"/>
        </w:rPr>
        <w:t>-</w:t>
      </w:r>
      <w:proofErr w:type="spellStart"/>
      <w:r w:rsidRPr="00874AA6">
        <w:t>hexadecahydro</w:t>
      </w:r>
      <w:proofErr w:type="spellEnd"/>
      <w:r w:rsidRPr="00FF6782">
        <w:rPr>
          <w:lang w:val="el-GR"/>
        </w:rPr>
        <w:t>-14-</w:t>
      </w:r>
      <w:r w:rsidRPr="00874AA6">
        <w:t>methyl</w:t>
      </w:r>
      <w:r w:rsidRPr="00FF6782">
        <w:rPr>
          <w:lang w:val="el-GR"/>
        </w:rPr>
        <w:t>-1</w:t>
      </w:r>
      <w:r w:rsidRPr="00874AA6">
        <w:t>H</w:t>
      </w:r>
      <w:r w:rsidRPr="00FF6782">
        <w:rPr>
          <w:lang w:val="el-GR"/>
        </w:rPr>
        <w:t>-8-</w:t>
      </w:r>
      <w:proofErr w:type="spellStart"/>
      <w:r w:rsidRPr="00874AA6">
        <w:t>oxacyclododeca</w:t>
      </w:r>
      <w:proofErr w:type="spellEnd"/>
      <w:r w:rsidRPr="00FF6782">
        <w:rPr>
          <w:lang w:val="el-GR"/>
        </w:rPr>
        <w:t>[</w:t>
      </w:r>
      <w:r w:rsidRPr="00874AA6">
        <w:t>b</w:t>
      </w:r>
      <w:r w:rsidRPr="00FF6782">
        <w:rPr>
          <w:lang w:val="el-GR"/>
        </w:rPr>
        <w:t>]</w:t>
      </w:r>
      <w:r w:rsidRPr="00874AA6">
        <w:t>as</w:t>
      </w:r>
      <w:r w:rsidRPr="00FF6782">
        <w:rPr>
          <w:lang w:val="el-GR"/>
        </w:rPr>
        <w:t>-</w:t>
      </w:r>
      <w:r w:rsidRPr="00874AA6">
        <w:t>indacene</w:t>
      </w:r>
      <w:r w:rsidRPr="00FF6782">
        <w:rPr>
          <w:lang w:val="el-GR"/>
        </w:rPr>
        <w:t>-7,15-</w:t>
      </w:r>
      <w:proofErr w:type="spellStart"/>
      <w:r w:rsidRPr="00874AA6">
        <w:t>dione</w:t>
      </w:r>
      <w:proofErr w:type="spellEnd"/>
      <w:r w:rsidRPr="00FF6782">
        <w:rPr>
          <w:lang w:val="el-GR"/>
        </w:rPr>
        <w:t xml:space="preserve">  και </w:t>
      </w:r>
      <w:r w:rsidRPr="00874AA6">
        <w:t>spinosyn D</w:t>
      </w:r>
      <w:r w:rsidRPr="00FF6782">
        <w:rPr>
          <w:lang w:val="el-GR"/>
        </w:rPr>
        <w:t xml:space="preserve"> (2</w:t>
      </w:r>
      <w:r w:rsidRPr="00874AA6">
        <w:t>R</w:t>
      </w:r>
      <w:r w:rsidRPr="00FF6782">
        <w:rPr>
          <w:lang w:val="el-GR"/>
        </w:rPr>
        <w:t>,3</w:t>
      </w:r>
      <w:proofErr w:type="spellStart"/>
      <w:r w:rsidRPr="00874AA6">
        <w:t>aS</w:t>
      </w:r>
      <w:proofErr w:type="spellEnd"/>
      <w:r w:rsidRPr="00FF6782">
        <w:rPr>
          <w:lang w:val="el-GR"/>
        </w:rPr>
        <w:t>,5</w:t>
      </w:r>
      <w:proofErr w:type="spellStart"/>
      <w:r w:rsidRPr="00874AA6">
        <w:t>aR</w:t>
      </w:r>
      <w:proofErr w:type="spellEnd"/>
      <w:r w:rsidRPr="00FF6782">
        <w:rPr>
          <w:lang w:val="el-GR"/>
        </w:rPr>
        <w:t>,5</w:t>
      </w:r>
      <w:proofErr w:type="spellStart"/>
      <w:r w:rsidRPr="00874AA6">
        <w:t>bS</w:t>
      </w:r>
      <w:proofErr w:type="spellEnd"/>
      <w:r w:rsidRPr="00FF6782">
        <w:rPr>
          <w:lang w:val="el-GR"/>
        </w:rPr>
        <w:t>,9</w:t>
      </w:r>
      <w:r w:rsidRPr="00874AA6">
        <w:t>S</w:t>
      </w:r>
      <w:r w:rsidRPr="00FF6782">
        <w:rPr>
          <w:lang w:val="el-GR"/>
        </w:rPr>
        <w:t>,13</w:t>
      </w:r>
      <w:r w:rsidRPr="00874AA6">
        <w:t>S</w:t>
      </w:r>
      <w:r w:rsidRPr="00FF6782">
        <w:rPr>
          <w:lang w:val="el-GR"/>
        </w:rPr>
        <w:t>,14</w:t>
      </w:r>
      <w:r w:rsidRPr="00874AA6">
        <w:t>R</w:t>
      </w:r>
      <w:r w:rsidRPr="00FF6782">
        <w:rPr>
          <w:lang w:val="el-GR"/>
        </w:rPr>
        <w:t>,16</w:t>
      </w:r>
      <w:proofErr w:type="spellStart"/>
      <w:r w:rsidRPr="00874AA6">
        <w:t>aS</w:t>
      </w:r>
      <w:proofErr w:type="spellEnd"/>
      <w:r w:rsidRPr="00FF6782">
        <w:rPr>
          <w:lang w:val="el-GR"/>
        </w:rPr>
        <w:t>,16</w:t>
      </w:r>
      <w:proofErr w:type="spellStart"/>
      <w:r w:rsidRPr="00874AA6">
        <w:t>bR</w:t>
      </w:r>
      <w:proofErr w:type="spellEnd"/>
      <w:r w:rsidRPr="00FF6782">
        <w:rPr>
          <w:lang w:val="el-GR"/>
        </w:rPr>
        <w:t>)-2-(6-</w:t>
      </w:r>
      <w:r w:rsidRPr="00874AA6">
        <w:t>deoxy</w:t>
      </w:r>
      <w:r w:rsidRPr="00FF6782">
        <w:rPr>
          <w:lang w:val="el-GR"/>
        </w:rPr>
        <w:t>-2,3,4-</w:t>
      </w:r>
      <w:r w:rsidRPr="00874AA6">
        <w:t>tri</w:t>
      </w:r>
      <w:r w:rsidRPr="00FF6782">
        <w:rPr>
          <w:lang w:val="el-GR"/>
        </w:rPr>
        <w:t>-</w:t>
      </w:r>
      <w:r w:rsidRPr="00874AA6">
        <w:t>O</w:t>
      </w:r>
      <w:r w:rsidRPr="00FF6782">
        <w:rPr>
          <w:lang w:val="el-GR"/>
        </w:rPr>
        <w:t>-</w:t>
      </w:r>
      <w:r w:rsidRPr="00874AA6">
        <w:t>methyl</w:t>
      </w:r>
      <w:r w:rsidRPr="00FF6782">
        <w:rPr>
          <w:lang w:val="el-GR"/>
        </w:rPr>
        <w:t>-</w:t>
      </w:r>
      <w:r w:rsidRPr="00874AA6">
        <w:fldChar w:fldCharType="begin"/>
      </w:r>
      <w:r w:rsidRPr="00874AA6">
        <w:instrText>SYMBOL</w:instrText>
      </w:r>
      <w:r w:rsidRPr="00FF6782">
        <w:rPr>
          <w:lang w:val="el-GR"/>
        </w:rPr>
        <w:instrText xml:space="preserve"> 97 \</w:instrText>
      </w:r>
      <w:r w:rsidRPr="00874AA6">
        <w:instrText>f</w:instrText>
      </w:r>
      <w:r w:rsidRPr="00FF6782">
        <w:rPr>
          <w:lang w:val="el-GR"/>
        </w:rPr>
        <w:instrText xml:space="preserve"> "</w:instrText>
      </w:r>
      <w:r w:rsidRPr="00874AA6">
        <w:instrText>Symbol</w:instrText>
      </w:r>
      <w:r w:rsidRPr="00FF6782">
        <w:rPr>
          <w:lang w:val="el-GR"/>
        </w:rPr>
        <w:instrText>" \</w:instrText>
      </w:r>
      <w:r w:rsidRPr="00874AA6">
        <w:instrText>s</w:instrText>
      </w:r>
      <w:r w:rsidRPr="00FF6782">
        <w:rPr>
          <w:lang w:val="el-GR"/>
        </w:rPr>
        <w:instrText xml:space="preserve"> 10</w:instrText>
      </w:r>
      <w:r w:rsidRPr="00874AA6">
        <w:fldChar w:fldCharType="separate"/>
      </w:r>
      <w:r w:rsidRPr="00874AA6">
        <w:t>a</w:t>
      </w:r>
      <w:r w:rsidRPr="00874AA6">
        <w:fldChar w:fldCharType="end"/>
      </w:r>
      <w:r w:rsidRPr="00FF6782">
        <w:rPr>
          <w:lang w:val="el-GR"/>
        </w:rPr>
        <w:t>-</w:t>
      </w:r>
      <w:r w:rsidRPr="00874AA6">
        <w:t>L</w:t>
      </w:r>
      <w:r w:rsidRPr="00FF6782">
        <w:rPr>
          <w:lang w:val="el-GR"/>
        </w:rPr>
        <w:t>-</w:t>
      </w:r>
      <w:proofErr w:type="spellStart"/>
      <w:r w:rsidRPr="00874AA6">
        <w:t>mannopyranosyloxy</w:t>
      </w:r>
      <w:proofErr w:type="spellEnd"/>
      <w:r w:rsidRPr="00FF6782">
        <w:rPr>
          <w:lang w:val="el-GR"/>
        </w:rPr>
        <w:t>)-13-(4-</w:t>
      </w:r>
      <w:proofErr w:type="spellStart"/>
      <w:r w:rsidRPr="00874AA6">
        <w:t>dimethylamino</w:t>
      </w:r>
      <w:proofErr w:type="spellEnd"/>
      <w:r w:rsidRPr="00FF6782">
        <w:rPr>
          <w:lang w:val="el-GR"/>
        </w:rPr>
        <w:t>-2,3,4,6-</w:t>
      </w:r>
      <w:proofErr w:type="spellStart"/>
      <w:r w:rsidRPr="00874AA6">
        <w:t>tetradeoxy</w:t>
      </w:r>
      <w:proofErr w:type="spellEnd"/>
      <w:r w:rsidRPr="00FF6782">
        <w:rPr>
          <w:lang w:val="el-GR"/>
        </w:rPr>
        <w:t>-</w:t>
      </w:r>
      <w:r w:rsidRPr="00874AA6">
        <w:fldChar w:fldCharType="begin"/>
      </w:r>
      <w:r w:rsidRPr="00874AA6">
        <w:instrText>SYMBOL</w:instrText>
      </w:r>
      <w:r w:rsidRPr="00FF6782">
        <w:rPr>
          <w:lang w:val="el-GR"/>
        </w:rPr>
        <w:instrText xml:space="preserve"> 98 \</w:instrText>
      </w:r>
      <w:r w:rsidRPr="00874AA6">
        <w:instrText>f</w:instrText>
      </w:r>
      <w:r w:rsidRPr="00FF6782">
        <w:rPr>
          <w:lang w:val="el-GR"/>
        </w:rPr>
        <w:instrText xml:space="preserve"> "</w:instrText>
      </w:r>
      <w:r w:rsidRPr="00874AA6">
        <w:instrText>Symbol</w:instrText>
      </w:r>
      <w:r w:rsidRPr="00FF6782">
        <w:rPr>
          <w:lang w:val="el-GR"/>
        </w:rPr>
        <w:instrText>" \</w:instrText>
      </w:r>
      <w:r w:rsidRPr="00874AA6">
        <w:instrText>s</w:instrText>
      </w:r>
      <w:r w:rsidRPr="00FF6782">
        <w:rPr>
          <w:lang w:val="el-GR"/>
        </w:rPr>
        <w:instrText xml:space="preserve"> 10</w:instrText>
      </w:r>
      <w:r w:rsidRPr="00874AA6">
        <w:fldChar w:fldCharType="separate"/>
      </w:r>
      <w:r w:rsidRPr="00874AA6">
        <w:t>b</w:t>
      </w:r>
      <w:r w:rsidRPr="00874AA6">
        <w:fldChar w:fldCharType="end"/>
      </w:r>
      <w:r w:rsidRPr="00FF6782">
        <w:rPr>
          <w:lang w:val="el-GR"/>
        </w:rPr>
        <w:t>-</w:t>
      </w:r>
      <w:r w:rsidRPr="00874AA6">
        <w:t>D</w:t>
      </w:r>
      <w:r w:rsidRPr="00FF6782">
        <w:rPr>
          <w:lang w:val="el-GR"/>
        </w:rPr>
        <w:t>-</w:t>
      </w:r>
      <w:proofErr w:type="spellStart"/>
      <w:r w:rsidRPr="00874AA6">
        <w:t>erythropyranosyloxy</w:t>
      </w:r>
      <w:proofErr w:type="spellEnd"/>
      <w:r w:rsidRPr="00FF6782">
        <w:rPr>
          <w:lang w:val="el-GR"/>
        </w:rPr>
        <w:t>)-9-</w:t>
      </w:r>
      <w:r w:rsidRPr="00874AA6">
        <w:t>ethyl</w:t>
      </w:r>
      <w:r w:rsidRPr="00FF6782">
        <w:rPr>
          <w:lang w:val="el-GR"/>
        </w:rPr>
        <w:t>-2,3,3</w:t>
      </w:r>
      <w:r w:rsidRPr="00874AA6">
        <w:t>a</w:t>
      </w:r>
      <w:r w:rsidRPr="00FF6782">
        <w:rPr>
          <w:lang w:val="el-GR"/>
        </w:rPr>
        <w:t>,5</w:t>
      </w:r>
      <w:r w:rsidRPr="00874AA6">
        <w:t>a</w:t>
      </w:r>
      <w:r w:rsidRPr="00FF6782">
        <w:rPr>
          <w:lang w:val="el-GR"/>
        </w:rPr>
        <w:t>,6,7,9,10,11,12,13,14,15,16</w:t>
      </w:r>
      <w:r w:rsidRPr="00874AA6">
        <w:t>a</w:t>
      </w:r>
      <w:r w:rsidRPr="00FF6782">
        <w:rPr>
          <w:lang w:val="el-GR"/>
        </w:rPr>
        <w:t>,16</w:t>
      </w:r>
      <w:r w:rsidRPr="00874AA6">
        <w:t>b</w:t>
      </w:r>
      <w:r w:rsidRPr="00FF6782">
        <w:rPr>
          <w:lang w:val="el-GR"/>
        </w:rPr>
        <w:t>-</w:t>
      </w:r>
      <w:proofErr w:type="spellStart"/>
      <w:r w:rsidRPr="00874AA6">
        <w:t>hexadecahydro</w:t>
      </w:r>
      <w:proofErr w:type="spellEnd"/>
      <w:r w:rsidRPr="00FF6782">
        <w:rPr>
          <w:lang w:val="el-GR"/>
        </w:rPr>
        <w:t>-4,14-</w:t>
      </w:r>
      <w:r w:rsidRPr="00874AA6">
        <w:t>dimethyl</w:t>
      </w:r>
      <w:r w:rsidRPr="00FF6782">
        <w:rPr>
          <w:lang w:val="el-GR"/>
        </w:rPr>
        <w:t>-1</w:t>
      </w:r>
      <w:r w:rsidRPr="00874AA6">
        <w:t>H</w:t>
      </w:r>
      <w:r w:rsidRPr="00FF6782">
        <w:rPr>
          <w:lang w:val="el-GR"/>
        </w:rPr>
        <w:t>-8-</w:t>
      </w:r>
      <w:proofErr w:type="spellStart"/>
      <w:r w:rsidRPr="00874AA6">
        <w:t>oxacyclododeca</w:t>
      </w:r>
      <w:proofErr w:type="spellEnd"/>
      <w:r w:rsidRPr="00FF6782">
        <w:rPr>
          <w:lang w:val="el-GR"/>
        </w:rPr>
        <w:t>[</w:t>
      </w:r>
      <w:r w:rsidRPr="00874AA6">
        <w:t>b</w:t>
      </w:r>
      <w:r w:rsidRPr="00FF6782">
        <w:rPr>
          <w:lang w:val="el-GR"/>
        </w:rPr>
        <w:t>]</w:t>
      </w:r>
      <w:r w:rsidRPr="00874AA6">
        <w:t>as</w:t>
      </w:r>
      <w:r w:rsidRPr="00FF6782">
        <w:rPr>
          <w:lang w:val="el-GR"/>
        </w:rPr>
        <w:t>-</w:t>
      </w:r>
      <w:r w:rsidRPr="00874AA6">
        <w:t>indacene</w:t>
      </w:r>
      <w:r w:rsidRPr="00FF6782">
        <w:rPr>
          <w:lang w:val="el-GR"/>
        </w:rPr>
        <w:t>-7,15-</w:t>
      </w:r>
      <w:proofErr w:type="spellStart"/>
      <w:r w:rsidRPr="00874AA6">
        <w:t>dione</w:t>
      </w:r>
      <w:proofErr w:type="spellEnd"/>
    </w:p>
    <w:p w14:paraId="22EAEA97" w14:textId="77777777" w:rsidR="00FF6782" w:rsidRPr="00874AA6" w:rsidRDefault="00FF6782" w:rsidP="00FF6782">
      <w:pPr>
        <w:numPr>
          <w:ilvl w:val="1"/>
          <w:numId w:val="22"/>
        </w:numPr>
        <w:suppressAutoHyphens w:val="0"/>
        <w:spacing w:after="0"/>
        <w:ind w:left="0" w:firstLine="0"/>
        <w:contextualSpacing/>
        <w:rPr>
          <w:lang w:val="el-GR"/>
        </w:rPr>
      </w:pPr>
      <w:r w:rsidRPr="00874AA6">
        <w:rPr>
          <w:lang w:val="el-GR"/>
        </w:rPr>
        <w:t xml:space="preserve">Ως προς τα </w:t>
      </w:r>
      <w:r w:rsidRPr="00874AA6">
        <w:rPr>
          <w:b/>
          <w:lang w:val="el-GR"/>
        </w:rPr>
        <w:t>υπόλοιπα χαρακτηριστικά</w:t>
      </w:r>
      <w:r w:rsidRPr="00874AA6">
        <w:rPr>
          <w:lang w:val="el-GR"/>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w:t>
      </w:r>
      <w:proofErr w:type="spellStart"/>
      <w:r w:rsidRPr="00874AA6">
        <w:rPr>
          <w:lang w:val="el-GR"/>
        </w:rPr>
        <w:t>νση</w:t>
      </w:r>
      <w:proofErr w:type="spellEnd"/>
      <w:r w:rsidRPr="00874AA6">
        <w:rPr>
          <w:lang w:val="el-GR"/>
        </w:rPr>
        <w:t xml:space="preserve">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29367A13" w14:textId="77777777" w:rsidR="00FF6782" w:rsidRPr="00874AA6" w:rsidRDefault="00FF6782" w:rsidP="00FF6782">
      <w:pPr>
        <w:ind w:left="851" w:hanging="425"/>
        <w:contextualSpacing/>
        <w:rPr>
          <w:b/>
          <w:bCs/>
          <w:lang w:val="el-GR"/>
        </w:rPr>
      </w:pPr>
    </w:p>
    <w:p w14:paraId="29F5EEDD" w14:textId="77777777" w:rsidR="00FF6782" w:rsidRPr="00A87430" w:rsidRDefault="00FF6782" w:rsidP="00FF6782">
      <w:pPr>
        <w:numPr>
          <w:ilvl w:val="0"/>
          <w:numId w:val="22"/>
        </w:numPr>
        <w:tabs>
          <w:tab w:val="clear" w:pos="1080"/>
        </w:tabs>
        <w:ind w:left="426" w:hanging="426"/>
        <w:contextualSpacing/>
        <w:rPr>
          <w:bCs/>
          <w:lang w:val="el-GR"/>
        </w:rPr>
      </w:pPr>
      <w:r w:rsidRPr="00934C12">
        <w:rPr>
          <w:b/>
          <w:lang w:val="el-GR"/>
        </w:rPr>
        <w:t xml:space="preserve">   </w:t>
      </w:r>
      <w:r w:rsidRPr="00A87430">
        <w:rPr>
          <w:b/>
          <w:lang w:val="el-GR"/>
        </w:rPr>
        <w:t>Σκευασμάτων</w:t>
      </w:r>
      <w:r w:rsidRPr="00A87430">
        <w:rPr>
          <w:bCs/>
          <w:lang w:val="el-GR"/>
        </w:rPr>
        <w:t xml:space="preserve"> </w:t>
      </w:r>
    </w:p>
    <w:p w14:paraId="5AD96475" w14:textId="77777777" w:rsidR="00FF6782" w:rsidRPr="00874AA6" w:rsidRDefault="00FF6782" w:rsidP="00FF6782">
      <w:pPr>
        <w:contextualSpacing/>
        <w:rPr>
          <w:bCs/>
          <w:lang w:val="el-GR"/>
        </w:rPr>
      </w:pPr>
      <w:r w:rsidRPr="00040F8C">
        <w:rPr>
          <w:bCs/>
          <w:lang w:val="el-GR"/>
        </w:rPr>
        <w:t xml:space="preserve"> </w:t>
      </w:r>
      <w:r w:rsidRPr="00874AA6">
        <w:rPr>
          <w:bCs/>
          <w:lang w:val="el-GR"/>
        </w:rPr>
        <w:t xml:space="preserve">Για κάθε προσφερόμενο σκεύασμα του δρώντος συστατικού </w:t>
      </w:r>
      <w:proofErr w:type="spellStart"/>
      <w:r w:rsidRPr="00874AA6">
        <w:rPr>
          <w:bCs/>
        </w:rPr>
        <w:t>spinosad</w:t>
      </w:r>
      <w:proofErr w:type="spellEnd"/>
      <w:r w:rsidRPr="00874AA6">
        <w:rPr>
          <w:bCs/>
          <w:lang w:val="el-GR"/>
        </w:rPr>
        <w:t xml:space="preserve"> θα πρέπει να ισχύουν τα </w:t>
      </w:r>
      <w:r w:rsidRPr="00040F8C">
        <w:rPr>
          <w:bCs/>
          <w:lang w:val="el-GR"/>
        </w:rPr>
        <w:t xml:space="preserve">   </w:t>
      </w:r>
      <w:r w:rsidRPr="00A87430">
        <w:rPr>
          <w:bCs/>
          <w:lang w:val="el-GR"/>
        </w:rPr>
        <w:t xml:space="preserve">   </w:t>
      </w:r>
      <w:r w:rsidRPr="00874AA6">
        <w:rPr>
          <w:bCs/>
          <w:lang w:val="el-GR"/>
        </w:rPr>
        <w:t>ακόλουθα:</w:t>
      </w:r>
    </w:p>
    <w:p w14:paraId="60EFC3FA" w14:textId="77777777" w:rsidR="00FF6782" w:rsidRPr="00874AA6" w:rsidRDefault="00FF6782" w:rsidP="00FF6782">
      <w:pPr>
        <w:numPr>
          <w:ilvl w:val="0"/>
          <w:numId w:val="21"/>
        </w:numPr>
        <w:tabs>
          <w:tab w:val="clear" w:pos="1080"/>
        </w:tabs>
        <w:suppressAutoHyphens w:val="0"/>
        <w:spacing w:after="0"/>
        <w:ind w:left="567" w:hanging="567"/>
        <w:contextualSpacing/>
        <w:rPr>
          <w:bCs/>
          <w:lang w:val="el-GR"/>
        </w:rPr>
      </w:pPr>
      <w:r w:rsidRPr="00874AA6">
        <w:rPr>
          <w:bCs/>
          <w:lang w:val="el-GR"/>
        </w:rPr>
        <w:lastRenderedPageBreak/>
        <w:t>Το σκεύασμα θα πρέπει να είναι πρόσφατης παρασκευής έτσι ώστε να δύναται να χρησιμοπο</w:t>
      </w:r>
      <w:r>
        <w:rPr>
          <w:bCs/>
          <w:lang w:val="el-GR"/>
        </w:rPr>
        <w:t xml:space="preserve">ιηθεί τις </w:t>
      </w:r>
      <w:r w:rsidRPr="00040F8C">
        <w:rPr>
          <w:bCs/>
          <w:lang w:val="el-GR"/>
        </w:rPr>
        <w:t xml:space="preserve">    </w:t>
      </w:r>
      <w:proofErr w:type="spellStart"/>
      <w:r>
        <w:rPr>
          <w:bCs/>
          <w:lang w:val="el-GR"/>
        </w:rPr>
        <w:t>δακικές</w:t>
      </w:r>
      <w:proofErr w:type="spellEnd"/>
      <w:r>
        <w:rPr>
          <w:bCs/>
          <w:lang w:val="el-GR"/>
        </w:rPr>
        <w:t xml:space="preserve"> περιόδους 2025 και 2026</w:t>
      </w:r>
      <w:r w:rsidRPr="00874AA6">
        <w:rPr>
          <w:bCs/>
          <w:lang w:val="el-GR"/>
        </w:rPr>
        <w:t>.</w:t>
      </w:r>
    </w:p>
    <w:p w14:paraId="693E481A" w14:textId="77777777" w:rsidR="00FF6782" w:rsidRDefault="00FF6782" w:rsidP="00FF6782">
      <w:pPr>
        <w:numPr>
          <w:ilvl w:val="0"/>
          <w:numId w:val="21"/>
        </w:numPr>
        <w:tabs>
          <w:tab w:val="clear" w:pos="1080"/>
        </w:tabs>
        <w:suppressAutoHyphens w:val="0"/>
        <w:spacing w:after="0"/>
        <w:ind w:left="567" w:hanging="567"/>
        <w:contextualSpacing/>
        <w:rPr>
          <w:bCs/>
          <w:lang w:val="el-GR"/>
        </w:rPr>
      </w:pPr>
      <w:r w:rsidRPr="00874AA6">
        <w:rPr>
          <w:bCs/>
          <w:lang w:val="el-GR"/>
        </w:rPr>
        <w:t xml:space="preserve">Στην περίπτωση που η άδεια της </w:t>
      </w:r>
      <w:proofErr w:type="spellStart"/>
      <w:r w:rsidRPr="00874AA6">
        <w:rPr>
          <w:bCs/>
          <w:lang w:val="el-GR"/>
        </w:rPr>
        <w:t>δ.ο</w:t>
      </w:r>
      <w:proofErr w:type="spellEnd"/>
      <w:r w:rsidRPr="00874AA6">
        <w:rPr>
          <w:bCs/>
          <w:lang w:val="el-GR"/>
        </w:rPr>
        <w:t>. λήγει εντός τω</w:t>
      </w:r>
      <w:r>
        <w:rPr>
          <w:bCs/>
          <w:lang w:val="el-GR"/>
        </w:rPr>
        <w:t xml:space="preserve">ν </w:t>
      </w:r>
      <w:proofErr w:type="spellStart"/>
      <w:r>
        <w:rPr>
          <w:bCs/>
          <w:lang w:val="el-GR"/>
        </w:rPr>
        <w:t>δακικών</w:t>
      </w:r>
      <w:proofErr w:type="spellEnd"/>
      <w:r>
        <w:rPr>
          <w:bCs/>
          <w:lang w:val="el-GR"/>
        </w:rPr>
        <w:t xml:space="preserve"> περιόδων των ετών 2025-2026</w:t>
      </w:r>
      <w:r w:rsidRPr="00874AA6">
        <w:rPr>
          <w:bCs/>
          <w:lang w:val="el-GR"/>
        </w:rPr>
        <w:t>, κατά το χρόνο αξιολόγησης των προσφορών ελέγχεται, κατά τα αναφερόμενα στον Καν.(Ε.Κ) 1107/2009 εάν υφίστανται:</w:t>
      </w:r>
    </w:p>
    <w:p w14:paraId="43DBF2F3" w14:textId="20D0ED07" w:rsidR="00FF6782" w:rsidRPr="00174B2A" w:rsidRDefault="00FF6782" w:rsidP="00174B2A">
      <w:pPr>
        <w:ind w:firstLine="567"/>
        <w:contextualSpacing/>
        <w:rPr>
          <w:rFonts w:eastAsia="Arial Unicode MS"/>
          <w:lang w:val="el-GR"/>
        </w:rPr>
      </w:pPr>
      <w:r w:rsidRPr="005444DF">
        <w:rPr>
          <w:rFonts w:eastAsia="Arial Unicode MS"/>
          <w:b/>
          <w:bCs/>
          <w:lang w:val="el-GR"/>
        </w:rPr>
        <w:t>α)</w:t>
      </w:r>
      <w:r w:rsidRPr="00874AA6">
        <w:rPr>
          <w:rFonts w:eastAsia="Arial Unicode MS"/>
          <w:lang w:val="el-GR"/>
        </w:rPr>
        <w:t xml:space="preserve"> υποβληθέν σχέδιο έκθεσης αξιολόγησης του Κράτους Μέλους εισηγητή με αρνητικό περιεχόμενο</w:t>
      </w:r>
    </w:p>
    <w:p w14:paraId="68043AA1" w14:textId="70393EA7" w:rsidR="00FF6782" w:rsidRPr="00874AA6" w:rsidRDefault="00FF6782" w:rsidP="00FF6782">
      <w:pPr>
        <w:ind w:firstLine="567"/>
        <w:contextualSpacing/>
        <w:rPr>
          <w:rFonts w:eastAsia="Arial Unicode MS"/>
          <w:lang w:val="el-GR"/>
        </w:rPr>
      </w:pPr>
      <w:r w:rsidRPr="005444DF">
        <w:rPr>
          <w:rFonts w:eastAsia="Arial Unicode MS"/>
          <w:b/>
          <w:bCs/>
          <w:lang w:val="el-GR"/>
        </w:rPr>
        <w:t>β)</w:t>
      </w:r>
      <w:r w:rsidRPr="00874AA6">
        <w:rPr>
          <w:rFonts w:eastAsia="Arial Unicode MS"/>
          <w:lang w:val="el-GR"/>
        </w:rPr>
        <w:t xml:space="preserve"> υιοθετούμενα από την Αρχή συμπεράσματα με αρνητικό περιεχόμενο</w:t>
      </w:r>
    </w:p>
    <w:p w14:paraId="054A10FA" w14:textId="2AC8BD9E" w:rsidR="00FF6782" w:rsidRPr="00874AA6" w:rsidRDefault="00FF6782" w:rsidP="00FF6782">
      <w:pPr>
        <w:ind w:left="851" w:hanging="567"/>
        <w:contextualSpacing/>
        <w:rPr>
          <w:rFonts w:eastAsia="Arial Unicode MS"/>
          <w:lang w:val="el-GR"/>
        </w:rPr>
      </w:pPr>
      <w:r>
        <w:rPr>
          <w:rFonts w:eastAsia="Arial Unicode MS"/>
          <w:b/>
          <w:bCs/>
          <w:lang w:val="el-GR"/>
        </w:rPr>
        <w:t xml:space="preserve">     </w:t>
      </w:r>
      <w:r w:rsidR="00174B2A">
        <w:rPr>
          <w:rFonts w:eastAsia="Arial Unicode MS"/>
          <w:b/>
          <w:bCs/>
          <w:lang w:val="el-GR"/>
        </w:rPr>
        <w:t xml:space="preserve"> </w:t>
      </w:r>
      <w:r w:rsidRPr="005444DF">
        <w:rPr>
          <w:rFonts w:eastAsia="Arial Unicode MS"/>
          <w:b/>
          <w:bCs/>
          <w:lang w:val="el-GR"/>
        </w:rPr>
        <w:t>γ)</w:t>
      </w:r>
      <w:r w:rsidRPr="00874AA6">
        <w:rPr>
          <w:rFonts w:eastAsia="Arial Unicode MS"/>
          <w:lang w:val="el-GR"/>
        </w:rPr>
        <w:t xml:space="preserve">υποβληθείσα έκθεση ανασκόπησης και σχέδιο κανονισμού ανανέωσης της Ευρωπαϊκής Επιτροπής </w:t>
      </w:r>
      <w:r w:rsidRPr="00040F8C">
        <w:rPr>
          <w:rFonts w:eastAsia="Arial Unicode MS"/>
          <w:lang w:val="el-GR"/>
        </w:rPr>
        <w:t xml:space="preserve"> </w:t>
      </w:r>
      <w:r w:rsidRPr="00874AA6">
        <w:rPr>
          <w:rFonts w:eastAsia="Arial Unicode MS"/>
          <w:lang w:val="el-GR"/>
        </w:rPr>
        <w:t>με αρνητικό περιεχόμενο</w:t>
      </w:r>
      <w:r>
        <w:rPr>
          <w:rFonts w:eastAsia="Arial Unicode MS"/>
          <w:lang w:val="el-GR"/>
        </w:rPr>
        <w:t xml:space="preserve">, </w:t>
      </w:r>
      <w:r w:rsidRPr="00874AA6">
        <w:rPr>
          <w:rFonts w:eastAsia="Arial Unicode MS"/>
          <w:lang w:val="el-GR"/>
        </w:rPr>
        <w:t xml:space="preserve"> και ως εκ τούτου τα κριτήρια έγκρισης που αναφέρονται στο άρθρο 4 του Κανονισμού δεν θα πληρούνται κατά την επόμενη</w:t>
      </w:r>
      <w:r w:rsidRPr="00874AA6">
        <w:rPr>
          <w:rFonts w:eastAsia="Arial Unicode MS"/>
        </w:rPr>
        <w:t> </w:t>
      </w:r>
      <w:proofErr w:type="spellStart"/>
      <w:r w:rsidRPr="00874AA6">
        <w:rPr>
          <w:rFonts w:eastAsia="Arial Unicode MS"/>
          <w:lang w:val="el-GR"/>
        </w:rPr>
        <w:t>δακική</w:t>
      </w:r>
      <w:proofErr w:type="spellEnd"/>
      <w:r w:rsidRPr="00874AA6">
        <w:rPr>
          <w:rFonts w:eastAsia="Arial Unicode MS"/>
          <w:lang w:val="el-GR"/>
        </w:rPr>
        <w:t xml:space="preserve"> περίοδο.</w:t>
      </w:r>
    </w:p>
    <w:p w14:paraId="0579FC2C" w14:textId="77777777" w:rsidR="00FF6782" w:rsidRPr="00874AA6" w:rsidRDefault="00FF6782" w:rsidP="00FF6782">
      <w:pPr>
        <w:ind w:left="142"/>
        <w:contextualSpacing/>
        <w:rPr>
          <w:rFonts w:eastAsia="Arial Unicode MS"/>
          <w:lang w:val="el-GR"/>
        </w:rPr>
      </w:pPr>
    </w:p>
    <w:p w14:paraId="33CBE40D" w14:textId="77777777" w:rsidR="00FF6782" w:rsidRPr="00874AA6" w:rsidRDefault="00FF6782" w:rsidP="00FF6782">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2FF885D0" w14:textId="77777777" w:rsidR="00FF6782" w:rsidRPr="00874AA6" w:rsidRDefault="00FF6782" w:rsidP="00FF6782">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6C325427" w14:textId="77777777" w:rsidR="00FF6782" w:rsidRPr="00874AA6" w:rsidRDefault="00FF6782" w:rsidP="00FF6782">
      <w:pPr>
        <w:ind w:right="-142"/>
        <w:contextualSpacing/>
        <w:rPr>
          <w:bCs/>
          <w:lang w:val="el-GR"/>
        </w:rPr>
      </w:pPr>
      <w:r w:rsidRPr="00874AA6">
        <w:rPr>
          <w:bCs/>
          <w:lang w:val="el-GR"/>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61D342F8" w14:textId="77777777" w:rsidR="00FF6782" w:rsidRPr="00874AA6" w:rsidRDefault="00FF6782" w:rsidP="00FF6782">
      <w:pPr>
        <w:ind w:right="-142"/>
        <w:contextualSpacing/>
        <w:rPr>
          <w:u w:val="single"/>
          <w:lang w:val="el-GR"/>
        </w:rPr>
      </w:pPr>
      <w:r w:rsidRPr="00874AA6">
        <w:rPr>
          <w:bCs/>
          <w:lang w:val="el-GR"/>
        </w:rPr>
        <w:t xml:space="preserve">Επίσης </w:t>
      </w:r>
      <w:r w:rsidRPr="00874AA6">
        <w:rPr>
          <w:lang w:val="el-GR"/>
        </w:rPr>
        <w:t xml:space="preserve"> θα αναφέρεται και </w:t>
      </w:r>
      <w:r w:rsidRPr="00874AA6">
        <w:rPr>
          <w:u w:val="single"/>
          <w:lang w:val="el-GR"/>
        </w:rPr>
        <w:t>εργοστάσιο/α  παρασκευής αυτού (σκευάσματος).</w:t>
      </w:r>
    </w:p>
    <w:p w14:paraId="00BD0607" w14:textId="77777777" w:rsidR="00FF6782" w:rsidRPr="00874AA6" w:rsidRDefault="00FF6782" w:rsidP="00FF6782">
      <w:pPr>
        <w:ind w:right="-142"/>
        <w:contextualSpacing/>
        <w:rPr>
          <w:bCs/>
          <w:lang w:val="el-GR"/>
        </w:rPr>
      </w:pPr>
      <w:r w:rsidRPr="00874AA6">
        <w:rPr>
          <w:bCs/>
          <w:lang w:val="el-GR"/>
        </w:rPr>
        <w:t>Τα υπό προμήθεια σκευάσματα πρέπει να είναι εγκεκριμένα σύμφωνα με την ισχύουσα νομοθεσία στη Χώρα μας (</w:t>
      </w:r>
      <w:r w:rsidRPr="00874AA6">
        <w:rPr>
          <w:lang w:val="el-GR"/>
        </w:rPr>
        <w:t xml:space="preserve">Καν.(ΕΚ) 1107/2009 - Ν. 4036/2012 ) </w:t>
      </w:r>
      <w:r w:rsidRPr="00874AA6">
        <w:rPr>
          <w:bCs/>
          <w:lang w:val="el-GR"/>
        </w:rPr>
        <w:t>και να πληρούν τους όρους της ισχύουσας έγκρισής τους.</w:t>
      </w:r>
    </w:p>
    <w:p w14:paraId="17B70CB9" w14:textId="77777777" w:rsidR="00FF6782" w:rsidRDefault="00FF6782" w:rsidP="00FF6782">
      <w:pPr>
        <w:ind w:right="-142"/>
        <w:contextualSpacing/>
        <w:rPr>
          <w:b/>
          <w:bCs/>
          <w:lang w:val="el-GR"/>
        </w:rPr>
      </w:pPr>
    </w:p>
    <w:p w14:paraId="646FCAC7" w14:textId="77777777" w:rsidR="00FF6782" w:rsidRPr="00874AA6" w:rsidRDefault="00FF6782" w:rsidP="00FF6782">
      <w:pPr>
        <w:ind w:right="-142"/>
        <w:contextualSpacing/>
        <w:rPr>
          <w:b/>
          <w:bCs/>
          <w:lang w:val="el-GR"/>
        </w:rPr>
      </w:pPr>
      <w:r w:rsidRPr="00874AA6">
        <w:rPr>
          <w:b/>
          <w:bCs/>
          <w:lang w:val="el-GR"/>
        </w:rPr>
        <w:t xml:space="preserve">Β. </w:t>
      </w:r>
      <w:r w:rsidRPr="00874AA6">
        <w:rPr>
          <w:b/>
          <w:bCs/>
          <w:u w:val="single"/>
          <w:lang w:val="el-GR"/>
        </w:rPr>
        <w:t>ΣΥΣΚΕΥΑΣΙΑ – ΑΛΛΕΣ ΑΠΑΙΤΗΣΕΙΣ</w:t>
      </w:r>
    </w:p>
    <w:p w14:paraId="2FC32FA0" w14:textId="77777777" w:rsidR="00FF6782" w:rsidRDefault="00FF6782" w:rsidP="00FF6782">
      <w:pPr>
        <w:pStyle w:val="af0"/>
        <w:contextualSpacing/>
        <w:rPr>
          <w:b/>
          <w:lang w:val="el-GR"/>
        </w:rPr>
      </w:pPr>
      <w:r w:rsidRPr="00250223">
        <w:rPr>
          <w:b/>
          <w:bCs/>
          <w:lang w:val="el-GR"/>
        </w:rPr>
        <w:t>1.</w:t>
      </w:r>
      <w:r>
        <w:rPr>
          <w:lang w:val="el-GR"/>
        </w:rPr>
        <w:t xml:space="preserve"> </w:t>
      </w:r>
      <w:r w:rsidRPr="00A87430">
        <w:rPr>
          <w:lang w:val="el-GR"/>
        </w:rPr>
        <w:t>Το προσφερόμενο σκεύασμα θα είναι συσκευασμένο σε κατάλληλες, καινούργιες, απόλυτα ασφαλείς φιάλες εγκεκριμένου βάσει έγκριση τύπου χωρητικότητας</w:t>
      </w:r>
      <w:r>
        <w:rPr>
          <w:lang w:val="el-GR"/>
        </w:rPr>
        <w:t xml:space="preserve"> </w:t>
      </w:r>
      <w:r w:rsidRPr="00A87430">
        <w:rPr>
          <w:bCs/>
          <w:lang w:val="el-GR"/>
        </w:rPr>
        <w:t xml:space="preserve">5.000 </w:t>
      </w:r>
      <w:r w:rsidRPr="00A87430">
        <w:rPr>
          <w:bCs/>
          <w:lang w:val="en-US"/>
        </w:rPr>
        <w:t>ml</w:t>
      </w:r>
      <w:r w:rsidRPr="00A87430">
        <w:rPr>
          <w:bCs/>
          <w:lang w:val="el-GR"/>
        </w:rPr>
        <w:t xml:space="preserve"> (</w:t>
      </w:r>
      <w:proofErr w:type="spellStart"/>
      <w:r w:rsidRPr="00A87430">
        <w:rPr>
          <w:bCs/>
          <w:lang w:val="el-GR"/>
        </w:rPr>
        <w:t>κ.εκ</w:t>
      </w:r>
      <w:proofErr w:type="spellEnd"/>
      <w:r w:rsidRPr="00A87430">
        <w:rPr>
          <w:bCs/>
          <w:lang w:val="el-GR"/>
        </w:rPr>
        <w:t>)</w:t>
      </w:r>
      <w:r w:rsidRPr="00A87430">
        <w:rPr>
          <w:b/>
          <w:lang w:val="el-GR"/>
        </w:rPr>
        <w:t xml:space="preserve">. </w:t>
      </w:r>
    </w:p>
    <w:p w14:paraId="6E06E636" w14:textId="77777777" w:rsidR="00FF6782" w:rsidRDefault="00FF6782" w:rsidP="00FF6782">
      <w:pPr>
        <w:pStyle w:val="af0"/>
        <w:contextualSpacing/>
        <w:rPr>
          <w:b/>
          <w:bCs/>
          <w:lang w:val="el-GR"/>
        </w:rPr>
      </w:pPr>
      <w:r w:rsidRPr="00A87430">
        <w:rPr>
          <w:bCs/>
          <w:lang w:val="el-GR"/>
        </w:rPr>
        <w:t xml:space="preserve">Οι φιάλες των </w:t>
      </w:r>
      <w:bookmarkStart w:id="116" w:name="_Hlk161385604"/>
      <w:r w:rsidRPr="00A87430">
        <w:rPr>
          <w:bCs/>
          <w:lang w:val="el-GR"/>
        </w:rPr>
        <w:t xml:space="preserve">5.000 </w:t>
      </w:r>
      <w:r w:rsidRPr="00A87430">
        <w:rPr>
          <w:bCs/>
          <w:lang w:val="en-US"/>
        </w:rPr>
        <w:t>ml</w:t>
      </w:r>
      <w:r w:rsidRPr="00A87430">
        <w:rPr>
          <w:bCs/>
          <w:lang w:val="el-GR"/>
        </w:rPr>
        <w:t xml:space="preserve"> (</w:t>
      </w:r>
      <w:proofErr w:type="spellStart"/>
      <w:r w:rsidRPr="00A87430">
        <w:rPr>
          <w:bCs/>
          <w:lang w:val="el-GR"/>
        </w:rPr>
        <w:t>κ.εκ</w:t>
      </w:r>
      <w:proofErr w:type="spellEnd"/>
      <w:r w:rsidRPr="00A87430">
        <w:rPr>
          <w:bCs/>
          <w:lang w:val="el-GR"/>
        </w:rPr>
        <w:t xml:space="preserve">) </w:t>
      </w:r>
      <w:bookmarkEnd w:id="116"/>
      <w:r w:rsidRPr="00A87430">
        <w:rPr>
          <w:bCs/>
          <w:lang w:val="el-GR"/>
        </w:rPr>
        <w:t xml:space="preserve">θα φέρουν ευανάγνωστη και  ανεξίτηλη σήμανση με την ακόλουθη φράση: </w:t>
      </w:r>
      <w:r w:rsidRPr="00A87430">
        <w:rPr>
          <w:b/>
          <w:bCs/>
          <w:lang w:val="el-GR"/>
        </w:rPr>
        <w:t>«ΧΡΗΣΗ ΓΙΑ ΤΟ ΠΡΟΓΡΑΜΜΑ ΔΑΚΟΚΤΟΝΙΑΣ».</w:t>
      </w:r>
    </w:p>
    <w:p w14:paraId="19BAA4B3" w14:textId="77777777" w:rsidR="00FF6782" w:rsidRDefault="00FF6782" w:rsidP="00FF6782">
      <w:pPr>
        <w:pStyle w:val="af0"/>
        <w:contextualSpacing/>
        <w:rPr>
          <w:bCs/>
          <w:lang w:val="el-GR"/>
        </w:rPr>
      </w:pPr>
      <w:r w:rsidRPr="00874AA6">
        <w:rPr>
          <w:bCs/>
          <w:lang w:val="el-GR"/>
        </w:rPr>
        <w:t xml:space="preserve">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w:t>
      </w:r>
      <w:proofErr w:type="spellStart"/>
      <w:r w:rsidRPr="00874AA6">
        <w:rPr>
          <w:bCs/>
          <w:lang w:val="el-GR"/>
        </w:rPr>
        <w:t>εικονογράμματα</w:t>
      </w:r>
      <w:proofErr w:type="spellEnd"/>
      <w:r w:rsidRPr="00874AA6">
        <w:rPr>
          <w:bCs/>
          <w:lang w:val="el-GR"/>
        </w:rPr>
        <w:t xml:space="preserve"> και φράσεις κινδύνου και ο αριθμός παρτίδας.</w:t>
      </w:r>
    </w:p>
    <w:p w14:paraId="284D1CE7" w14:textId="77777777" w:rsidR="00FF6782" w:rsidRDefault="00FF6782" w:rsidP="00FF6782">
      <w:pPr>
        <w:pStyle w:val="af0"/>
        <w:contextualSpacing/>
        <w:rPr>
          <w:bCs/>
          <w:lang w:val="el-GR"/>
        </w:rPr>
      </w:pPr>
      <w:r w:rsidRPr="00874AA6">
        <w:rPr>
          <w:bCs/>
          <w:lang w:val="el-GR"/>
        </w:rPr>
        <w:t xml:space="preserve">Τα χαρτοκιβώτια θα είναι τοποθετημένα σε ξύλινες παλέτες οι οποίες θα εξασφαλίζουν την ασφαλή </w:t>
      </w:r>
      <w:proofErr w:type="spellStart"/>
      <w:r w:rsidRPr="00874AA6">
        <w:rPr>
          <w:bCs/>
          <w:lang w:val="el-GR"/>
        </w:rPr>
        <w:t>στοιβασία</w:t>
      </w:r>
      <w:proofErr w:type="spellEnd"/>
      <w:r w:rsidRPr="00874AA6">
        <w:rPr>
          <w:bCs/>
          <w:lang w:val="el-GR"/>
        </w:rPr>
        <w:t xml:space="preserve"> στις αποθήκες χωρίς απώλεια χώρου περιτυλιγμένα με ειδική ανθεκτική (όχι αυτοκόλλητη) ταινία συγκράτησης.</w:t>
      </w:r>
    </w:p>
    <w:p w14:paraId="315A9466" w14:textId="77777777" w:rsidR="00FF6782" w:rsidRPr="00874AA6" w:rsidRDefault="00FF6782" w:rsidP="00FF6782">
      <w:pPr>
        <w:pStyle w:val="af0"/>
        <w:contextualSpacing/>
        <w:rPr>
          <w:bCs/>
          <w:lang w:val="el-GR"/>
        </w:rPr>
      </w:pPr>
      <w:r w:rsidRPr="00874AA6">
        <w:rPr>
          <w:bCs/>
          <w:lang w:val="el-GR"/>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7AFBD5A8" w14:textId="77777777" w:rsidR="00FF6782" w:rsidRPr="00874AA6" w:rsidRDefault="00FF6782" w:rsidP="00FF6782">
      <w:pPr>
        <w:ind w:right="-142"/>
        <w:contextualSpacing/>
        <w:rPr>
          <w:bCs/>
          <w:lang w:val="el-GR"/>
        </w:rPr>
      </w:pPr>
      <w:r>
        <w:rPr>
          <w:b/>
          <w:bCs/>
          <w:lang w:val="el-GR"/>
        </w:rPr>
        <w:t xml:space="preserve">2. </w:t>
      </w:r>
      <w:r w:rsidRPr="00874AA6">
        <w:rPr>
          <w:bCs/>
          <w:lang w:val="el-GR"/>
        </w:rPr>
        <w:t xml:space="preserve">Ο ΠΡΟΜΗΘΕΥΤΗΣ ΕΧΕΙ  ΥΠΟΧΡΕΩΣΗ  ΓΙΑ ΤΗΝ ΠΑΡΑΛΑΒΗ </w:t>
      </w:r>
      <w:r w:rsidRPr="00874AA6">
        <w:rPr>
          <w:b/>
          <w:bCs/>
          <w:lang w:val="el-GR"/>
        </w:rPr>
        <w:t>ΤΩΝ ΚΕΝΩΝ ΣΥΣΚΕΥΑΣΙΑΣ ΑΠΟ ΤΙΣ  ΠΕΡΙΦΕΡΕΙΑΚΕΣ ΕΝΟΤΗΤΕΣ</w:t>
      </w:r>
      <w:r w:rsidRPr="00874AA6">
        <w:rPr>
          <w:bCs/>
          <w:lang w:val="el-GR"/>
        </w:rPr>
        <w:t xml:space="preserve">  ΣΤΙΣ ΟΠΟΙΕΣ ΘΑ  ΧΡΗΣΙΜΟΠΟΙΗΘΟΥΝ ΤΑ ΥΠΟ ΠΡΟΜΗΘΕΙΑ ΣΚΕΥΑΣΜΑΤΑ ΣΕ ΣΥΝΕΡΓΑΣΙΑ ΜΕ ΤΙΣ </w:t>
      </w:r>
      <w:r>
        <w:rPr>
          <w:bCs/>
          <w:lang w:val="el-GR"/>
        </w:rPr>
        <w:t>Δ.Α.Α/</w:t>
      </w:r>
      <w:r w:rsidRPr="00245B24">
        <w:rPr>
          <w:bCs/>
          <w:lang w:val="el-GR"/>
        </w:rPr>
        <w:t>Δ.Α.Α.</w:t>
      </w:r>
      <w:r>
        <w:rPr>
          <w:bCs/>
          <w:lang w:val="el-GR"/>
        </w:rPr>
        <w:t>Κ.</w:t>
      </w:r>
      <w:r w:rsidRPr="00245B24">
        <w:rPr>
          <w:bCs/>
          <w:lang w:val="el-GR"/>
        </w:rPr>
        <w:t xml:space="preserve"> </w:t>
      </w:r>
    </w:p>
    <w:p w14:paraId="2A408E9C" w14:textId="77777777" w:rsidR="00FF6782" w:rsidRPr="00874AA6" w:rsidRDefault="00FF6782" w:rsidP="00FF6782">
      <w:pPr>
        <w:ind w:right="-142"/>
        <w:contextualSpacing/>
        <w:rPr>
          <w:bCs/>
          <w:lang w:val="el-GR"/>
        </w:rPr>
      </w:pPr>
      <w:r w:rsidRPr="00874AA6">
        <w:rPr>
          <w:bCs/>
          <w:lang w:val="el-GR"/>
        </w:rPr>
        <w:t xml:space="preserve">Οι </w:t>
      </w:r>
      <w:r>
        <w:rPr>
          <w:bCs/>
          <w:lang w:val="el-GR"/>
        </w:rPr>
        <w:t>Δ.Α.Α/</w:t>
      </w:r>
      <w:r w:rsidRPr="00245B24">
        <w:rPr>
          <w:bCs/>
          <w:lang w:val="el-GR"/>
        </w:rPr>
        <w:t>Δ.Α.Α.Κ.</w:t>
      </w:r>
      <w:r w:rsidRPr="00874AA6">
        <w:rPr>
          <w:bCs/>
          <w:lang w:val="el-GR"/>
        </w:rPr>
        <w:t xml:space="preserve"> ΟΦΕΙΛΟΥΝ ΝΑ ΧΕΙΡΙΖΟΝΤΑΙ ΤΑ ΚΕΝΑ ΣΥΣΚΕΥΑΣΙΑΣ ΣΥΜΦΩΝΑ ΜΕ ΤΑ ΑΝΑΦΕΡΟΜΕΝΑ ΣΤΙΣ ΕΓΚΡΙΣΕΙΣ.</w:t>
      </w:r>
    </w:p>
    <w:p w14:paraId="09ABC4D3" w14:textId="77777777" w:rsidR="00FF6782" w:rsidRPr="00874AA6" w:rsidRDefault="00FF6782" w:rsidP="00FF6782">
      <w:pPr>
        <w:ind w:right="-142"/>
        <w:contextualSpacing/>
        <w:rPr>
          <w:bCs/>
          <w:lang w:val="el-GR"/>
        </w:rPr>
      </w:pPr>
    </w:p>
    <w:p w14:paraId="1DAA9770" w14:textId="77777777" w:rsidR="00FF6782" w:rsidRDefault="00FF6782" w:rsidP="00FF6782">
      <w:pPr>
        <w:ind w:right="-142"/>
        <w:contextualSpacing/>
        <w:rPr>
          <w:bCs/>
          <w:lang w:val="el-GR"/>
        </w:rPr>
      </w:pPr>
      <w:r w:rsidRPr="00874AA6">
        <w:rPr>
          <w:b/>
          <w:bCs/>
          <w:lang w:val="el-GR"/>
        </w:rPr>
        <w:t>3</w:t>
      </w:r>
      <w:r w:rsidRPr="00874AA6">
        <w:rPr>
          <w:bCs/>
          <w:lang w:val="el-GR"/>
        </w:rPr>
        <w:t xml:space="preserve">. </w:t>
      </w:r>
      <w:r w:rsidRPr="00874AA6">
        <w:rPr>
          <w:bCs/>
          <w:lang w:val="en-US"/>
        </w:rPr>
        <w:t>O</w:t>
      </w:r>
      <w:r w:rsidRPr="00874AA6">
        <w:rPr>
          <w:bCs/>
          <w:lang w:val="el-GR"/>
        </w:rPr>
        <w:t xml:space="preserve"> ΠΡΟΜΗΘΕΥΤΗΣ ΕΧΕΙ ΥΠΟΧΡΕΩΣΗ, ΣΤΗΝ ΤΕΧΝΙΚΗ ΤΟΥ ΠΡΟΣΦΟΡΑ, </w:t>
      </w:r>
      <w:r w:rsidRPr="00874AA6">
        <w:rPr>
          <w:b/>
          <w:bCs/>
          <w:lang w:val="el-GR"/>
        </w:rPr>
        <w:t>ΥΠΟΒΑΛΛΕΙ ΥΠΕΥΘΥΝΗ ΔΗΛΩΣΗ</w:t>
      </w:r>
      <w:r w:rsidRPr="00874AA6">
        <w:rPr>
          <w:bCs/>
          <w:lang w:val="el-GR"/>
        </w:rPr>
        <w:t xml:space="preserve"> ΠΟΥ ΔΗΛΩΝΕΙ ΟΤΙ ΑΠΟΔΕΧΕΤΑΙ ΑΝΕΠΙΦΥΛΑΚΤΑ ΤΟΥΣ ΟΡΟΥΣ ΤΩΝ </w:t>
      </w:r>
      <w:r w:rsidRPr="00874AA6">
        <w:rPr>
          <w:b/>
          <w:bCs/>
          <w:lang w:val="el-GR"/>
        </w:rPr>
        <w:t>ΤΕΧΝΙΚΩΝ ΠΡΟΔΙΑΓΡΑΦΩΝ</w:t>
      </w:r>
      <w:r w:rsidRPr="00874AA6">
        <w:rPr>
          <w:bCs/>
          <w:lang w:val="el-GR"/>
        </w:rPr>
        <w:t xml:space="preserve"> ΠΟΥ ΑΝΑΦΕΡΟΝΤΑΙ ΣΤΗΝ ΔΙΑΚΗΡΥΞΗ.</w:t>
      </w:r>
    </w:p>
    <w:p w14:paraId="348073C9" w14:textId="77777777" w:rsidR="00FF6782" w:rsidRPr="00874AA6" w:rsidRDefault="00FF6782" w:rsidP="00FF6782">
      <w:pPr>
        <w:ind w:right="-142"/>
        <w:contextualSpacing/>
        <w:rPr>
          <w:b/>
          <w:bCs/>
          <w:lang w:val="el-GR"/>
        </w:rPr>
      </w:pPr>
    </w:p>
    <w:p w14:paraId="3EE6C687" w14:textId="77777777" w:rsidR="00FF6782" w:rsidRDefault="00FF6782" w:rsidP="00FF6782">
      <w:pPr>
        <w:ind w:left="426" w:right="-142" w:hanging="426"/>
        <w:contextualSpacing/>
        <w:rPr>
          <w:b/>
          <w:lang w:val="el-GR"/>
        </w:rPr>
      </w:pPr>
      <w:r w:rsidRPr="00DB4657">
        <w:rPr>
          <w:b/>
          <w:lang w:val="el-GR"/>
        </w:rPr>
        <w:t xml:space="preserve">Γ.  </w:t>
      </w:r>
      <w:r w:rsidRPr="00DB4657">
        <w:rPr>
          <w:b/>
          <w:u w:val="single"/>
          <w:lang w:val="el-GR"/>
        </w:rPr>
        <w:t xml:space="preserve">ΧΡΟΝΟΣ ΠΑΡΑΔΟΣΗΣ </w:t>
      </w:r>
      <w:r w:rsidRPr="00DB4657">
        <w:rPr>
          <w:b/>
          <w:lang w:val="el-GR"/>
        </w:rPr>
        <w:t xml:space="preserve">- </w:t>
      </w:r>
      <w:r w:rsidRPr="00DB4657">
        <w:rPr>
          <w:b/>
          <w:u w:val="single"/>
          <w:lang w:val="el-GR"/>
        </w:rPr>
        <w:t>ΠΟΙΟΤΙΚΟΣ ΕΛΕΓΧΟΣ</w:t>
      </w:r>
      <w:r w:rsidRPr="00DB4657">
        <w:rPr>
          <w:b/>
          <w:lang w:val="el-GR"/>
        </w:rPr>
        <w:t xml:space="preserve"> </w:t>
      </w:r>
    </w:p>
    <w:p w14:paraId="365B0116" w14:textId="77777777" w:rsidR="00FF6782" w:rsidRPr="00DB4657" w:rsidRDefault="00FF6782" w:rsidP="00FF6782">
      <w:pPr>
        <w:ind w:left="426" w:right="-142" w:hanging="426"/>
        <w:contextualSpacing/>
        <w:rPr>
          <w:b/>
          <w:lang w:val="el-GR"/>
        </w:rPr>
      </w:pPr>
    </w:p>
    <w:p w14:paraId="5C456CE0" w14:textId="77777777" w:rsidR="00FF6782" w:rsidRDefault="00FF6782" w:rsidP="00FF6782">
      <w:pPr>
        <w:numPr>
          <w:ilvl w:val="0"/>
          <w:numId w:val="23"/>
        </w:numPr>
        <w:suppressAutoHyphens w:val="0"/>
        <w:autoSpaceDE w:val="0"/>
        <w:autoSpaceDN w:val="0"/>
        <w:adjustRightInd w:val="0"/>
        <w:spacing w:after="0"/>
        <w:ind w:left="284" w:hanging="284"/>
        <w:rPr>
          <w:color w:val="000000"/>
          <w:szCs w:val="22"/>
          <w:lang w:val="el-GR" w:eastAsia="el-GR"/>
        </w:rPr>
      </w:pPr>
      <w:r w:rsidRPr="00D34627">
        <w:rPr>
          <w:color w:val="000000"/>
          <w:szCs w:val="22"/>
          <w:lang w:val="el-GR" w:eastAsia="el-GR"/>
        </w:rPr>
        <w:t>Ως χρόνος παράδοσης των υλικών ορίζεται το συντομότερο δυνατόν από την υπογραφή της σύμβασης.</w:t>
      </w:r>
    </w:p>
    <w:p w14:paraId="6E6EBCF1" w14:textId="19E1888B" w:rsidR="00FF6782" w:rsidRDefault="00FF6782" w:rsidP="00FF6782">
      <w:pPr>
        <w:suppressAutoHyphens w:val="0"/>
        <w:autoSpaceDE w:val="0"/>
        <w:autoSpaceDN w:val="0"/>
        <w:adjustRightInd w:val="0"/>
        <w:spacing w:after="0"/>
        <w:rPr>
          <w:color w:val="000000"/>
          <w:szCs w:val="22"/>
          <w:lang w:val="el-GR" w:eastAsia="el-GR"/>
        </w:rPr>
      </w:pPr>
      <w:r w:rsidRPr="00D34627">
        <w:rPr>
          <w:color w:val="000000"/>
          <w:szCs w:val="22"/>
          <w:lang w:val="el-GR" w:eastAsia="el-GR"/>
        </w:rPr>
        <w:t xml:space="preserve">Σε καμία περίπτωση ο χρόνος παράδοσης δεν μπορεί να υπερβαίνει την </w:t>
      </w:r>
      <w:bookmarkStart w:id="117" w:name="_Hlk195606094"/>
      <w:bookmarkStart w:id="118" w:name="_Hlk100041477"/>
      <w:r w:rsidRPr="00346832">
        <w:rPr>
          <w:b/>
          <w:lang w:val="el-GR"/>
        </w:rPr>
        <w:t>3</w:t>
      </w:r>
      <w:r w:rsidR="002A7FE9">
        <w:rPr>
          <w:b/>
          <w:lang w:val="el-GR"/>
        </w:rPr>
        <w:t>1 Οκτωβρίου</w:t>
      </w:r>
      <w:r w:rsidRPr="00346832">
        <w:rPr>
          <w:b/>
          <w:lang w:val="el-GR"/>
        </w:rPr>
        <w:t xml:space="preserve"> 202</w:t>
      </w:r>
      <w:r>
        <w:rPr>
          <w:b/>
          <w:lang w:val="el-GR"/>
        </w:rPr>
        <w:t>5</w:t>
      </w:r>
      <w:bookmarkEnd w:id="117"/>
      <w:r w:rsidR="002A7FE9">
        <w:rPr>
          <w:b/>
          <w:lang w:val="el-GR"/>
        </w:rPr>
        <w:t>.</w:t>
      </w:r>
    </w:p>
    <w:bookmarkEnd w:id="118"/>
    <w:p w14:paraId="29535526" w14:textId="77777777" w:rsidR="00FF6782" w:rsidRPr="004F7C17" w:rsidRDefault="00FF6782" w:rsidP="00FF6782">
      <w:pPr>
        <w:suppressAutoHyphens w:val="0"/>
        <w:autoSpaceDE w:val="0"/>
        <w:autoSpaceDN w:val="0"/>
        <w:adjustRightInd w:val="0"/>
        <w:spacing w:after="0"/>
        <w:rPr>
          <w:b/>
          <w:bCs/>
          <w:color w:val="000000"/>
          <w:szCs w:val="22"/>
          <w:lang w:val="el-GR" w:eastAsia="el-GR"/>
        </w:rPr>
      </w:pPr>
      <w:r w:rsidRPr="004F7C17">
        <w:rPr>
          <w:b/>
          <w:bCs/>
          <w:color w:val="000000"/>
          <w:szCs w:val="22"/>
          <w:lang w:val="el-GR" w:eastAsia="el-GR"/>
        </w:rPr>
        <w:lastRenderedPageBreak/>
        <w:t>Η παράδοση θα γίνει σε κάθε Περιφερειακή Ενότητα χωριστά έπειτα από συνεννόηση με την αρμόδια Δ/</w:t>
      </w:r>
      <w:proofErr w:type="spellStart"/>
      <w:r w:rsidRPr="004F7C17">
        <w:rPr>
          <w:b/>
          <w:bCs/>
          <w:color w:val="000000"/>
          <w:szCs w:val="22"/>
          <w:lang w:val="el-GR" w:eastAsia="el-GR"/>
        </w:rPr>
        <w:t>νση</w:t>
      </w:r>
      <w:proofErr w:type="spellEnd"/>
      <w:r w:rsidRPr="004F7C17">
        <w:rPr>
          <w:b/>
          <w:bCs/>
          <w:color w:val="000000"/>
          <w:szCs w:val="22"/>
          <w:lang w:val="el-GR" w:eastAsia="el-GR"/>
        </w:rPr>
        <w:t xml:space="preserve"> Αγροτικής Ανάπτυξης στις ποσότητες που αναφέρονται στην παρ. 6.1.1 της διακήρυξης και στον  </w:t>
      </w:r>
    </w:p>
    <w:p w14:paraId="7CF66659" w14:textId="77777777" w:rsidR="00FF6782" w:rsidRPr="004F7C17" w:rsidRDefault="00FF6782" w:rsidP="00FF6782">
      <w:pPr>
        <w:suppressAutoHyphens w:val="0"/>
        <w:autoSpaceDE w:val="0"/>
        <w:autoSpaceDN w:val="0"/>
        <w:adjustRightInd w:val="0"/>
        <w:spacing w:after="0"/>
        <w:rPr>
          <w:b/>
          <w:bCs/>
          <w:color w:val="000000"/>
          <w:szCs w:val="22"/>
          <w:lang w:val="el-GR" w:eastAsia="el-GR"/>
        </w:rPr>
      </w:pPr>
    </w:p>
    <w:p w14:paraId="13C1527B" w14:textId="77777777" w:rsidR="00FF6782" w:rsidRDefault="00FF6782" w:rsidP="00FF6782">
      <w:pPr>
        <w:suppressAutoHyphens w:val="0"/>
        <w:autoSpaceDE w:val="0"/>
        <w:autoSpaceDN w:val="0"/>
        <w:adjustRightInd w:val="0"/>
        <w:spacing w:after="0"/>
        <w:rPr>
          <w:b/>
          <w:bCs/>
          <w:color w:val="000000"/>
          <w:szCs w:val="22"/>
          <w:lang w:val="el-GR" w:eastAsia="el-GR"/>
        </w:rPr>
      </w:pPr>
      <w:proofErr w:type="spellStart"/>
      <w:r w:rsidRPr="004F7C17">
        <w:rPr>
          <w:b/>
          <w:bCs/>
          <w:color w:val="000000"/>
          <w:szCs w:val="22"/>
          <w:lang w:val="el-GR" w:eastAsia="el-GR"/>
        </w:rPr>
        <w:t>πιν.</w:t>
      </w:r>
      <w:proofErr w:type="spellEnd"/>
      <w:r w:rsidRPr="004F7C17">
        <w:rPr>
          <w:b/>
          <w:bCs/>
          <w:color w:val="000000"/>
          <w:szCs w:val="22"/>
          <w:lang w:val="el-GR" w:eastAsia="el-GR"/>
        </w:rPr>
        <w:t xml:space="preserve"> 1 του παρόντος παραρτήματος ή σε αυτές που θα προσδιοριστούν μετά από  σχετική απόφαση του Περιφερειάρχη Κρήτης. </w:t>
      </w:r>
    </w:p>
    <w:p w14:paraId="7A85ECC1" w14:textId="77777777" w:rsidR="00FF6782" w:rsidRPr="004F7C17" w:rsidRDefault="00FF6782" w:rsidP="00FF6782">
      <w:pPr>
        <w:suppressAutoHyphens w:val="0"/>
        <w:autoSpaceDE w:val="0"/>
        <w:autoSpaceDN w:val="0"/>
        <w:adjustRightInd w:val="0"/>
        <w:spacing w:after="0"/>
        <w:rPr>
          <w:b/>
          <w:bCs/>
          <w:color w:val="000000"/>
          <w:szCs w:val="22"/>
          <w:lang w:val="el-GR" w:eastAsia="el-GR"/>
        </w:rPr>
      </w:pPr>
    </w:p>
    <w:p w14:paraId="7ED8B187" w14:textId="77777777" w:rsidR="00FF6782" w:rsidRDefault="00FF6782" w:rsidP="00FF6782">
      <w:pPr>
        <w:suppressAutoHyphens w:val="0"/>
        <w:autoSpaceDE w:val="0"/>
        <w:autoSpaceDN w:val="0"/>
        <w:adjustRightInd w:val="0"/>
        <w:spacing w:after="0"/>
        <w:rPr>
          <w:color w:val="000000"/>
          <w:szCs w:val="22"/>
          <w:lang w:val="el-GR" w:eastAsia="el-GR"/>
        </w:rPr>
      </w:pPr>
      <w:r w:rsidRPr="007A01DF">
        <w:rPr>
          <w:b/>
          <w:bCs/>
          <w:color w:val="000000"/>
          <w:szCs w:val="22"/>
          <w:lang w:val="el-GR" w:eastAsia="el-GR"/>
        </w:rPr>
        <w:t>2</w:t>
      </w:r>
      <w:r w:rsidRPr="007A01DF">
        <w:rPr>
          <w:color w:val="000000"/>
          <w:szCs w:val="22"/>
          <w:lang w:val="el-GR" w:eastAsia="el-GR"/>
        </w:rPr>
        <w:t xml:space="preserve">. 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του προμηθευτή,</w:t>
      </w:r>
      <w:r>
        <w:rPr>
          <w:color w:val="000000"/>
          <w:szCs w:val="22"/>
          <w:lang w:val="el-GR" w:eastAsia="el-GR"/>
        </w:rPr>
        <w:t xml:space="preserve"> θα πάρει σύμφωνα με την Κ.Υ.Α.1/32 ( ΦΕΚ 26/Β’/2015 του ΥΠΑΑΤ,  </w:t>
      </w:r>
      <w:r w:rsidRPr="007A01DF">
        <w:rPr>
          <w:color w:val="000000"/>
          <w:szCs w:val="22"/>
          <w:lang w:val="el-GR" w:eastAsia="el-GR"/>
        </w:rPr>
        <w:t xml:space="preserve"> 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5A1F8D57" w14:textId="77777777" w:rsidR="00FF6782" w:rsidRPr="007A01DF" w:rsidRDefault="00FF6782" w:rsidP="00FF6782">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Οι δαπάνες δειγματοληψίας (μεταφορά μελών της Επιτροπής Παραλαβής, </w:t>
      </w:r>
      <w:proofErr w:type="spellStart"/>
      <w:r w:rsidRPr="007A01DF">
        <w:rPr>
          <w:color w:val="000000"/>
          <w:szCs w:val="22"/>
          <w:lang w:val="el-GR" w:eastAsia="el-GR"/>
        </w:rPr>
        <w:t>κ.λ.π</w:t>
      </w:r>
      <w:proofErr w:type="spellEnd"/>
      <w:r w:rsidRPr="007A01DF">
        <w:rPr>
          <w:color w:val="000000"/>
          <w:szCs w:val="22"/>
          <w:lang w:val="el-GR" w:eastAsia="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για κάθε παρτίδα σκευάσματος που θα παραδώσει. </w:t>
      </w:r>
    </w:p>
    <w:p w14:paraId="077E21D8" w14:textId="77777777" w:rsidR="00FF6782" w:rsidRPr="007A01DF" w:rsidRDefault="00FF6782" w:rsidP="00FF6782">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0CE509C7" w14:textId="77777777" w:rsidR="00FF6782" w:rsidRDefault="00FF6782" w:rsidP="00FF6782">
      <w:pPr>
        <w:rPr>
          <w:color w:val="000000"/>
          <w:szCs w:val="22"/>
          <w:lang w:val="el-GR" w:eastAsia="el-GR"/>
        </w:rPr>
      </w:pPr>
      <w:r w:rsidRPr="007A01DF">
        <w:rPr>
          <w:color w:val="000000"/>
          <w:szCs w:val="22"/>
          <w:lang w:val="el-GR" w:eastAsia="el-GR"/>
        </w:rPr>
        <w:t xml:space="preserve">Ο φορέας (Περιφέρεια Κρήτης, Διεύθυνση Αγροτικής </w:t>
      </w:r>
      <w:r>
        <w:rPr>
          <w:color w:val="000000"/>
          <w:szCs w:val="22"/>
          <w:lang w:val="el-GR" w:eastAsia="el-GR"/>
        </w:rPr>
        <w:t>Ανάπτυξης</w:t>
      </w:r>
      <w:r w:rsidRPr="007A01DF">
        <w:rPr>
          <w:color w:val="000000"/>
          <w:szCs w:val="22"/>
          <w:lang w:val="el-GR" w:eastAsia="el-GR"/>
        </w:rPr>
        <w:t>) διατηρεί το δικαίωμα του να ζητήσει εργαστηριακή εξέταση για τον έλεγχο της ποιότητας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49B4D482" w14:textId="77777777" w:rsidR="00FF6782" w:rsidRDefault="00FF6782" w:rsidP="00FF6782">
      <w:pPr>
        <w:ind w:left="284" w:hanging="284"/>
        <w:rPr>
          <w:b/>
          <w:u w:val="single"/>
          <w:lang w:val="el-GR"/>
        </w:rPr>
      </w:pPr>
      <w:r w:rsidRPr="00240B36">
        <w:rPr>
          <w:b/>
          <w:lang w:val="el-GR"/>
        </w:rPr>
        <w:t xml:space="preserve">Δ. </w:t>
      </w:r>
      <w:r>
        <w:rPr>
          <w:b/>
          <w:lang w:val="el-GR"/>
        </w:rPr>
        <w:t xml:space="preserve"> </w:t>
      </w:r>
      <w:r w:rsidRPr="00240B36">
        <w:rPr>
          <w:b/>
          <w:u w:val="single"/>
          <w:lang w:val="el-GR"/>
        </w:rPr>
        <w:t>ΤΙΜΗ</w:t>
      </w:r>
    </w:p>
    <w:p w14:paraId="3949686D" w14:textId="77777777" w:rsidR="00FF6782" w:rsidRPr="00934C12" w:rsidRDefault="00FF6782" w:rsidP="00FF6782">
      <w:pPr>
        <w:ind w:left="284" w:hanging="284"/>
        <w:rPr>
          <w:b/>
          <w:lang w:val="el-GR"/>
        </w:rPr>
      </w:pPr>
      <w:r w:rsidRPr="00874AA6">
        <w:rPr>
          <w:szCs w:val="22"/>
          <w:lang w:val="el-GR"/>
        </w:rPr>
        <w:t>Η τιμή θα δίνεται κατά</w:t>
      </w:r>
      <w:r>
        <w:rPr>
          <w:szCs w:val="22"/>
          <w:lang w:val="el-GR"/>
        </w:rPr>
        <w:t xml:space="preserve"> λίτρο σκευάσματος.</w:t>
      </w:r>
    </w:p>
    <w:p w14:paraId="5037F856" w14:textId="77777777" w:rsidR="00FF6782" w:rsidRPr="00F62AE5" w:rsidRDefault="00FF6782" w:rsidP="00FF6782">
      <w:pPr>
        <w:rPr>
          <w:b/>
          <w:bCs/>
          <w:u w:val="single"/>
          <w:lang w:val="el-GR"/>
        </w:rPr>
      </w:pPr>
      <w:r w:rsidRPr="00240B36">
        <w:rPr>
          <w:b/>
          <w:lang w:val="el-GR"/>
        </w:rPr>
        <w:t>Ε</w:t>
      </w:r>
      <w:r w:rsidRPr="00F62AE5">
        <w:rPr>
          <w:b/>
          <w:u w:val="single"/>
          <w:lang w:val="el-GR"/>
        </w:rPr>
        <w:t>. ΠΑΡΑΛΑΒΗ</w:t>
      </w:r>
    </w:p>
    <w:p w14:paraId="0E3ED3D0" w14:textId="77777777" w:rsidR="00FF6782" w:rsidRPr="00874AA6" w:rsidRDefault="00FF6782" w:rsidP="00FF6782">
      <w:pPr>
        <w:ind w:right="-142" w:hanging="284"/>
        <w:contextualSpacing/>
        <w:rPr>
          <w:bCs/>
          <w:szCs w:val="22"/>
          <w:lang w:val="el-GR"/>
        </w:rPr>
      </w:pPr>
      <w:r>
        <w:rPr>
          <w:bCs/>
          <w:szCs w:val="22"/>
          <w:lang w:val="el-GR"/>
        </w:rPr>
        <w:t xml:space="preserve">     </w:t>
      </w:r>
      <w:r w:rsidRPr="00874AA6">
        <w:rPr>
          <w:bCs/>
          <w:szCs w:val="22"/>
          <w:lang w:val="el-GR"/>
        </w:rPr>
        <w:t xml:space="preserve">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1B507A80" w14:textId="77777777" w:rsidR="00FF6782" w:rsidRPr="00874AA6" w:rsidRDefault="00FF6782" w:rsidP="00FF6782">
      <w:pPr>
        <w:ind w:right="-142"/>
        <w:contextualSpacing/>
        <w:rPr>
          <w:bCs/>
          <w:szCs w:val="22"/>
          <w:lang w:val="el-GR"/>
        </w:rPr>
      </w:pPr>
    </w:p>
    <w:p w14:paraId="181D7991" w14:textId="1856F67F" w:rsidR="00FF6782" w:rsidRDefault="00FF6782" w:rsidP="00FF6782">
      <w:pPr>
        <w:ind w:right="-142"/>
        <w:contextualSpacing/>
        <w:rPr>
          <w:b/>
          <w:bCs/>
          <w:szCs w:val="22"/>
          <w:u w:val="single"/>
          <w:lang w:val="el-GR"/>
        </w:rPr>
      </w:pPr>
      <w:r w:rsidRPr="00874AA6">
        <w:rPr>
          <w:b/>
          <w:bCs/>
          <w:szCs w:val="22"/>
          <w:lang w:val="el-GR"/>
        </w:rPr>
        <w:t xml:space="preserve">ΣΤ. </w:t>
      </w:r>
      <w:r w:rsidRPr="00874AA6">
        <w:rPr>
          <w:b/>
          <w:bCs/>
          <w:szCs w:val="22"/>
          <w:u w:val="single"/>
          <w:lang w:val="el-GR"/>
        </w:rPr>
        <w:t xml:space="preserve">ΜΕΤΑΦΟΡΑ-ΔΙΑΝΟΜΗ </w:t>
      </w:r>
    </w:p>
    <w:p w14:paraId="3DCD6AA5" w14:textId="77777777" w:rsidR="00FF6782" w:rsidRPr="008B5475" w:rsidRDefault="00FF6782" w:rsidP="00FF6782">
      <w:pPr>
        <w:suppressAutoHyphens w:val="0"/>
        <w:autoSpaceDE w:val="0"/>
        <w:autoSpaceDN w:val="0"/>
        <w:adjustRightInd w:val="0"/>
        <w:spacing w:after="0"/>
        <w:rPr>
          <w:color w:val="000000"/>
          <w:szCs w:val="22"/>
          <w:lang w:val="el-GR" w:eastAsia="el-GR"/>
        </w:rPr>
      </w:pPr>
      <w:r w:rsidRPr="00572C96">
        <w:rPr>
          <w:bCs/>
          <w:szCs w:val="22"/>
          <w:lang w:val="el-GR"/>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w:t>
      </w:r>
      <w:r w:rsidRPr="00572C96">
        <w:rPr>
          <w:bCs/>
          <w:lang w:val="el-GR"/>
        </w:rPr>
        <w:t xml:space="preserve"> Π.Ε</w:t>
      </w:r>
      <w:r>
        <w:rPr>
          <w:bCs/>
          <w:lang w:val="el-GR"/>
        </w:rPr>
        <w:t xml:space="preserve">., σύμφωνα με τα αναφερόμενα στην </w:t>
      </w:r>
      <w:proofErr w:type="spellStart"/>
      <w:r>
        <w:rPr>
          <w:bCs/>
          <w:lang w:val="el-GR"/>
        </w:rPr>
        <w:t>παρ.Γ</w:t>
      </w:r>
      <w:proofErr w:type="spellEnd"/>
      <w:r>
        <w:rPr>
          <w:bCs/>
          <w:lang w:val="el-GR"/>
        </w:rPr>
        <w:t xml:space="preserve"> 2, της παρούσας</w:t>
      </w:r>
      <w:r w:rsidRPr="008B5475">
        <w:rPr>
          <w:bCs/>
          <w:lang w:val="el-GR"/>
        </w:rPr>
        <w:t xml:space="preserve"> </w:t>
      </w:r>
      <w:r w:rsidRPr="004F7C17">
        <w:rPr>
          <w:bCs/>
          <w:u w:val="single"/>
          <w:lang w:val="el-GR"/>
        </w:rPr>
        <w:t>ενώ η</w:t>
      </w:r>
      <w:r w:rsidRPr="004F7C17">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4F7C17">
        <w:rPr>
          <w:color w:val="000000"/>
          <w:szCs w:val="22"/>
          <w:u w:val="single"/>
          <w:lang w:val="el-GR" w:eastAsia="el-GR"/>
        </w:rPr>
        <w:t>νση</w:t>
      </w:r>
      <w:proofErr w:type="spellEnd"/>
      <w:r w:rsidRPr="004F7C17">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4F7C17">
        <w:rPr>
          <w:color w:val="000000"/>
          <w:szCs w:val="22"/>
          <w:u w:val="single"/>
          <w:lang w:val="el-GR" w:eastAsia="el-GR"/>
        </w:rPr>
        <w:t>πιν.</w:t>
      </w:r>
      <w:proofErr w:type="spellEnd"/>
      <w:r w:rsidRPr="004F7C17">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D34627">
        <w:rPr>
          <w:color w:val="000000"/>
          <w:szCs w:val="22"/>
          <w:lang w:val="el-GR" w:eastAsia="el-GR"/>
        </w:rPr>
        <w:t xml:space="preserve">. </w:t>
      </w:r>
      <w:r w:rsidRPr="00572C96">
        <w:rPr>
          <w:bCs/>
          <w:lang w:val="el-GR"/>
        </w:rPr>
        <w:t xml:space="preserve"> Ο προμηθευτής είναι υποχρεωμένος να εφαρμόσει τις οποίες εντολές του Φορέα  (Περιφέρεια Κρήτης) σε ότι αφορά την πλήρη ιχνηλασιμότητα των ειδών.</w:t>
      </w:r>
      <w:r>
        <w:rPr>
          <w:bCs/>
          <w:lang w:val="el-GR"/>
        </w:rPr>
        <w:t xml:space="preserve"> </w:t>
      </w:r>
      <w:r w:rsidRPr="00874AA6">
        <w:rPr>
          <w:bCs/>
          <w:lang w:val="el-GR"/>
        </w:rPr>
        <w:t xml:space="preserve">Ο χρόνος μεταφοράς θα προσδιορίζεται μετά από συνεργασία </w:t>
      </w:r>
      <w:r>
        <w:rPr>
          <w:bCs/>
          <w:lang w:val="el-GR"/>
        </w:rPr>
        <w:t>Δ.Α.Α/</w:t>
      </w:r>
      <w:r w:rsidRPr="00874AA6">
        <w:rPr>
          <w:bCs/>
          <w:lang w:val="el-GR"/>
        </w:rPr>
        <w:t>Δ.Α</w:t>
      </w:r>
      <w:r>
        <w:rPr>
          <w:bCs/>
          <w:lang w:val="el-GR"/>
        </w:rPr>
        <w:t>.Α.</w:t>
      </w:r>
      <w:r w:rsidRPr="00874AA6">
        <w:rPr>
          <w:bCs/>
          <w:lang w:val="el-GR"/>
        </w:rPr>
        <w:t>Κ. και Φορέα και θα γνωστοποιείται στον προμηθευτή ο οποίος και υποχρεούται να τον τηρεί.</w:t>
      </w:r>
    </w:p>
    <w:p w14:paraId="0C8113E9" w14:textId="77777777" w:rsidR="00FF6782" w:rsidRPr="00874AA6" w:rsidRDefault="00FF6782" w:rsidP="00FF6782">
      <w:pPr>
        <w:ind w:right="-142"/>
        <w:contextualSpacing/>
        <w:rPr>
          <w:b/>
          <w:lang w:val="el-GR"/>
        </w:rPr>
      </w:pPr>
    </w:p>
    <w:p w14:paraId="4EE58E90" w14:textId="77777777" w:rsidR="00FF6782" w:rsidRPr="00711A90" w:rsidRDefault="00FF6782" w:rsidP="00FF6782">
      <w:pPr>
        <w:ind w:right="-142"/>
        <w:contextualSpacing/>
        <w:rPr>
          <w:bCs/>
          <w:lang w:val="el-GR"/>
        </w:rPr>
      </w:pPr>
      <w:r w:rsidRPr="00B23841">
        <w:rPr>
          <w:b/>
          <w:lang w:val="el-GR"/>
        </w:rPr>
        <w:t xml:space="preserve">Ζ. </w:t>
      </w:r>
      <w:r w:rsidRPr="00B23841">
        <w:rPr>
          <w:b/>
          <w:u w:val="single"/>
          <w:lang w:val="el-GR"/>
        </w:rPr>
        <w:t>ΤΟΠΟΣ ΠΛΗΡΩΜΗΣ</w:t>
      </w:r>
      <w:r w:rsidRPr="00B23841">
        <w:rPr>
          <w:bCs/>
          <w:u w:val="single"/>
          <w:lang w:val="el-GR"/>
        </w:rPr>
        <w:t>:</w:t>
      </w:r>
      <w:r w:rsidRPr="00874AA6">
        <w:rPr>
          <w:bCs/>
          <w:lang w:val="el-GR"/>
        </w:rPr>
        <w:t xml:space="preserve"> </w:t>
      </w:r>
      <w:r>
        <w:rPr>
          <w:bCs/>
          <w:lang w:val="el-GR"/>
        </w:rPr>
        <w:t xml:space="preserve"> Περιφέρεια Κρήτης </w:t>
      </w:r>
      <w:r w:rsidRPr="00711A90">
        <w:rPr>
          <w:bCs/>
          <w:lang w:val="el-GR"/>
        </w:rPr>
        <w:t>.</w:t>
      </w:r>
    </w:p>
    <w:p w14:paraId="6F1B136F" w14:textId="77777777" w:rsidR="00FF6782" w:rsidRDefault="00FF6782" w:rsidP="00FF6782">
      <w:pPr>
        <w:ind w:right="-142"/>
        <w:contextualSpacing/>
        <w:rPr>
          <w:b/>
          <w:lang w:val="el-GR"/>
        </w:rPr>
      </w:pPr>
    </w:p>
    <w:p w14:paraId="7CC586C0" w14:textId="77777777" w:rsidR="00FF6782" w:rsidRPr="00B23841" w:rsidRDefault="00FF6782" w:rsidP="00FF6782">
      <w:pPr>
        <w:ind w:right="-142"/>
        <w:contextualSpacing/>
        <w:rPr>
          <w:b/>
          <w:lang w:val="el-GR"/>
        </w:rPr>
      </w:pPr>
      <w:r w:rsidRPr="00B23841">
        <w:rPr>
          <w:b/>
          <w:lang w:val="el-GR"/>
        </w:rPr>
        <w:t xml:space="preserve">Η. </w:t>
      </w:r>
      <w:r w:rsidRPr="00B23841">
        <w:rPr>
          <w:b/>
          <w:u w:val="single"/>
          <w:lang w:val="el-GR"/>
        </w:rPr>
        <w:t>ΦΟΡΕΑΣ ΠΛΗΡΩΜΗΣ</w:t>
      </w:r>
    </w:p>
    <w:p w14:paraId="40DEA336" w14:textId="38283711" w:rsidR="00174B2A" w:rsidRDefault="00FF6782" w:rsidP="00174B2A">
      <w:pPr>
        <w:autoSpaceDE w:val="0"/>
        <w:autoSpaceDN w:val="0"/>
        <w:adjustRightInd w:val="0"/>
        <w:spacing w:before="100" w:beforeAutospacing="1" w:after="100" w:afterAutospacing="1"/>
        <w:rPr>
          <w:b/>
          <w:lang w:val="el-GR"/>
        </w:rPr>
      </w:pPr>
      <w:r w:rsidRPr="00711A90">
        <w:rPr>
          <w:rFonts w:cs="Times New Roman"/>
          <w:bCs/>
          <w:lang w:val="el-GR"/>
        </w:rPr>
        <w:t>Η δαπάνη προμήθειας του είδους θα βαρύνει τις πιστώσεις του Προϋπολογισμού της Περιφέρεια Κρήτης  έτους 202</w:t>
      </w:r>
      <w:r>
        <w:rPr>
          <w:rFonts w:cs="Times New Roman"/>
          <w:bCs/>
          <w:lang w:val="el-GR"/>
        </w:rPr>
        <w:t>5</w:t>
      </w:r>
      <w:r w:rsidRPr="00711A90">
        <w:rPr>
          <w:rFonts w:cs="Times New Roman"/>
          <w:bCs/>
          <w:lang w:val="el-GR"/>
        </w:rPr>
        <w:t>.</w:t>
      </w:r>
    </w:p>
    <w:p w14:paraId="13EED0B5" w14:textId="5B3B375C" w:rsidR="00FF6782" w:rsidRPr="00174B2A" w:rsidRDefault="00FF6782" w:rsidP="00174B2A">
      <w:pPr>
        <w:spacing w:before="120"/>
        <w:ind w:left="57" w:right="-142"/>
        <w:contextualSpacing/>
        <w:rPr>
          <w:lang w:val="el-GR"/>
        </w:rPr>
      </w:pPr>
      <w:r w:rsidRPr="00874AA6">
        <w:rPr>
          <w:b/>
          <w:lang w:val="el-GR"/>
        </w:rPr>
        <w:t xml:space="preserve">Θ. </w:t>
      </w:r>
      <w:r w:rsidRPr="00874AA6">
        <w:rPr>
          <w:b/>
          <w:u w:val="single"/>
          <w:lang w:val="el-GR"/>
        </w:rPr>
        <w:t xml:space="preserve">ΠΡΟΫΠΟΛΟΓΙΖΟΜΕΝΗ ΑΞΙΑ  </w:t>
      </w:r>
      <w:r>
        <w:rPr>
          <w:b/>
          <w:lang w:val="el-GR"/>
        </w:rPr>
        <w:t xml:space="preserve">   1.385.328,00 </w:t>
      </w:r>
      <w:r w:rsidRPr="007D4F76">
        <w:rPr>
          <w:b/>
          <w:bCs/>
          <w:lang w:val="el-GR"/>
        </w:rPr>
        <w:t>€</w:t>
      </w:r>
      <w:r>
        <w:rPr>
          <w:b/>
          <w:lang w:val="el-GR"/>
        </w:rPr>
        <w:t xml:space="preserve"> (</w:t>
      </w:r>
      <w:r w:rsidRPr="007A01DF">
        <w:rPr>
          <w:b/>
          <w:lang w:val="el-GR"/>
        </w:rPr>
        <w:t xml:space="preserve"> </w:t>
      </w:r>
      <w:r>
        <w:rPr>
          <w:lang w:val="el-GR"/>
        </w:rPr>
        <w:t xml:space="preserve">άνευ </w:t>
      </w:r>
      <w:r w:rsidRPr="00874AA6">
        <w:rPr>
          <w:lang w:val="el-GR"/>
        </w:rPr>
        <w:t>Φ.Π.Α.</w:t>
      </w:r>
      <w:r>
        <w:rPr>
          <w:lang w:val="el-GR"/>
        </w:rPr>
        <w:t>13%)</w:t>
      </w:r>
      <w:r w:rsidRPr="00874AA6">
        <w:rPr>
          <w:lang w:val="el-GR"/>
        </w:rPr>
        <w:t xml:space="preserve"> </w:t>
      </w:r>
    </w:p>
    <w:p w14:paraId="4979C8BD" w14:textId="77777777" w:rsidR="00174B2A" w:rsidRDefault="00174B2A" w:rsidP="00FF6782">
      <w:pPr>
        <w:ind w:right="-142"/>
        <w:contextualSpacing/>
        <w:rPr>
          <w:b/>
          <w:lang w:val="el-GR"/>
        </w:rPr>
      </w:pPr>
    </w:p>
    <w:p w14:paraId="0A9005A5" w14:textId="09C79A5E" w:rsidR="00FF6782" w:rsidRPr="00240B36" w:rsidRDefault="00FF6782" w:rsidP="00FF6782">
      <w:pPr>
        <w:ind w:right="-142"/>
        <w:contextualSpacing/>
        <w:rPr>
          <w:bCs/>
          <w:lang w:val="el-GR"/>
        </w:rPr>
      </w:pPr>
      <w:r w:rsidRPr="00874AA6">
        <w:rPr>
          <w:b/>
          <w:lang w:val="el-GR"/>
        </w:rPr>
        <w:t xml:space="preserve"> </w:t>
      </w:r>
      <w:r w:rsidRPr="00874AA6">
        <w:rPr>
          <w:b/>
          <w:u w:val="single"/>
          <w:lang w:val="el-GR"/>
        </w:rPr>
        <w:t>ΚΡΙΤΗΡΙΟ ΚΑΤΑΚΥΡΩΣΗΣ</w:t>
      </w:r>
      <w:r w:rsidRPr="00874AA6">
        <w:rPr>
          <w:bCs/>
          <w:lang w:val="el-GR"/>
        </w:rPr>
        <w:t>: Χαμηλότερη τιμή κατά λίτρο σκευάσματος.</w:t>
      </w:r>
      <w:r w:rsidRPr="00874AA6">
        <w:rPr>
          <w:bCs/>
          <w:lang w:val="el-GR"/>
        </w:rPr>
        <w:tab/>
      </w:r>
    </w:p>
    <w:p w14:paraId="0EBB7544" w14:textId="77777777" w:rsidR="00174B2A" w:rsidRDefault="00174B2A" w:rsidP="00FF6782">
      <w:pPr>
        <w:spacing w:before="120"/>
        <w:ind w:right="-142"/>
        <w:contextualSpacing/>
        <w:rPr>
          <w:b/>
          <w:bCs/>
          <w:sz w:val="24"/>
          <w:lang w:val="el-GR" w:eastAsia="el-GR"/>
        </w:rPr>
      </w:pPr>
    </w:p>
    <w:p w14:paraId="6470605D" w14:textId="77777777" w:rsidR="00174B2A" w:rsidRDefault="00174B2A" w:rsidP="00FF6782">
      <w:pPr>
        <w:spacing w:before="120"/>
        <w:ind w:right="-142"/>
        <w:contextualSpacing/>
        <w:rPr>
          <w:b/>
          <w:bCs/>
          <w:sz w:val="24"/>
          <w:lang w:val="el-GR" w:eastAsia="el-GR"/>
        </w:rPr>
      </w:pPr>
    </w:p>
    <w:p w14:paraId="632715E5" w14:textId="77777777" w:rsidR="00174B2A" w:rsidRDefault="00174B2A" w:rsidP="00FF6782">
      <w:pPr>
        <w:spacing w:before="120"/>
        <w:ind w:right="-142"/>
        <w:contextualSpacing/>
        <w:rPr>
          <w:b/>
          <w:bCs/>
          <w:sz w:val="24"/>
          <w:lang w:val="el-GR" w:eastAsia="el-GR"/>
        </w:rPr>
      </w:pPr>
    </w:p>
    <w:p w14:paraId="5E77B5E6" w14:textId="77777777" w:rsidR="00174B2A" w:rsidRDefault="00174B2A" w:rsidP="00FF6782">
      <w:pPr>
        <w:spacing w:before="120"/>
        <w:ind w:right="-142"/>
        <w:contextualSpacing/>
        <w:rPr>
          <w:b/>
          <w:bCs/>
          <w:sz w:val="24"/>
          <w:lang w:val="el-GR" w:eastAsia="el-GR"/>
        </w:rPr>
      </w:pPr>
    </w:p>
    <w:p w14:paraId="1C09DAAC" w14:textId="77777777" w:rsidR="00174B2A" w:rsidRDefault="00174B2A" w:rsidP="00FF6782">
      <w:pPr>
        <w:spacing w:before="120"/>
        <w:ind w:right="-142"/>
        <w:contextualSpacing/>
        <w:rPr>
          <w:b/>
          <w:bCs/>
          <w:sz w:val="24"/>
          <w:lang w:val="el-GR" w:eastAsia="el-GR"/>
        </w:rPr>
      </w:pPr>
    </w:p>
    <w:p w14:paraId="1FC3F78A" w14:textId="77777777" w:rsidR="00174B2A" w:rsidRDefault="00174B2A" w:rsidP="00FF6782">
      <w:pPr>
        <w:spacing w:before="120"/>
        <w:ind w:right="-142"/>
        <w:contextualSpacing/>
        <w:rPr>
          <w:b/>
          <w:bCs/>
          <w:sz w:val="24"/>
          <w:lang w:val="el-GR" w:eastAsia="el-GR"/>
        </w:rPr>
      </w:pPr>
    </w:p>
    <w:p w14:paraId="53974AAF" w14:textId="77777777" w:rsidR="00174B2A" w:rsidRDefault="00174B2A" w:rsidP="00FF6782">
      <w:pPr>
        <w:spacing w:before="120"/>
        <w:ind w:right="-142"/>
        <w:contextualSpacing/>
        <w:rPr>
          <w:b/>
          <w:bCs/>
          <w:sz w:val="24"/>
          <w:lang w:val="el-GR" w:eastAsia="el-GR"/>
        </w:rPr>
      </w:pPr>
    </w:p>
    <w:p w14:paraId="52574977" w14:textId="77777777" w:rsidR="00174B2A" w:rsidRDefault="00174B2A" w:rsidP="00FF6782">
      <w:pPr>
        <w:spacing w:before="120"/>
        <w:ind w:right="-142"/>
        <w:contextualSpacing/>
        <w:rPr>
          <w:b/>
          <w:bCs/>
          <w:sz w:val="24"/>
          <w:lang w:val="el-GR" w:eastAsia="el-GR"/>
        </w:rPr>
      </w:pPr>
    </w:p>
    <w:p w14:paraId="1584BB35" w14:textId="77777777" w:rsidR="00174B2A" w:rsidRDefault="00174B2A" w:rsidP="00FF6782">
      <w:pPr>
        <w:spacing w:before="120"/>
        <w:ind w:right="-142"/>
        <w:contextualSpacing/>
        <w:rPr>
          <w:b/>
          <w:bCs/>
          <w:sz w:val="24"/>
          <w:lang w:val="el-GR" w:eastAsia="el-GR"/>
        </w:rPr>
      </w:pPr>
    </w:p>
    <w:p w14:paraId="523535F3" w14:textId="673F9EC9" w:rsidR="00FF6782" w:rsidRDefault="00FF6782" w:rsidP="00FF6782">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1. </w:t>
      </w:r>
      <w:r w:rsidRPr="00A93F2C">
        <w:rPr>
          <w:b/>
          <w:bCs/>
          <w:sz w:val="24"/>
          <w:lang w:val="el-GR" w:eastAsia="el-GR"/>
        </w:rPr>
        <w:t xml:space="preserve">ΠΑΡΑΔΟΣΗ </w:t>
      </w:r>
      <w:r>
        <w:rPr>
          <w:b/>
          <w:bCs/>
          <w:sz w:val="24"/>
          <w:lang w:val="en-US" w:eastAsia="el-GR"/>
        </w:rPr>
        <w:t>SPINOSAD</w:t>
      </w:r>
    </w:p>
    <w:p w14:paraId="5E638F28" w14:textId="77777777" w:rsidR="00FF6782" w:rsidRDefault="00FF6782" w:rsidP="00FF6782">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p w14:paraId="47CA405B" w14:textId="77777777" w:rsidR="00FF6782" w:rsidRDefault="00FF6782" w:rsidP="00FF6782">
      <w:pPr>
        <w:spacing w:before="120"/>
        <w:ind w:right="-142"/>
        <w:contextualSpacing/>
        <w:rPr>
          <w:b/>
          <w:bCs/>
          <w:sz w:val="24"/>
          <w:lang w:val="el-GR" w:eastAsia="el-GR"/>
        </w:rPr>
      </w:pPr>
    </w:p>
    <w:tbl>
      <w:tblPr>
        <w:tblW w:w="6638" w:type="dxa"/>
        <w:tblInd w:w="700" w:type="dxa"/>
        <w:tblLook w:val="04A0" w:firstRow="1" w:lastRow="0" w:firstColumn="1" w:lastColumn="0" w:noHBand="0" w:noVBand="1"/>
      </w:tblPr>
      <w:tblGrid>
        <w:gridCol w:w="440"/>
        <w:gridCol w:w="1662"/>
        <w:gridCol w:w="1728"/>
        <w:gridCol w:w="2808"/>
      </w:tblGrid>
      <w:tr w:rsidR="00FF6782" w:rsidRPr="00481A49" w14:paraId="532B3F3E" w14:textId="77777777" w:rsidTr="00B77BD5">
        <w:trPr>
          <w:trHeight w:val="315"/>
        </w:trPr>
        <w:tc>
          <w:tcPr>
            <w:tcW w:w="663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3513C9A3" w14:textId="77777777" w:rsidR="00FF6782" w:rsidRPr="00A93F2C" w:rsidRDefault="00FF6782" w:rsidP="00B77BD5">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A93F2C">
              <w:rPr>
                <w:rFonts w:ascii="Arial" w:hAnsi="Arial" w:cs="Arial"/>
                <w:b/>
                <w:bCs/>
                <w:sz w:val="24"/>
                <w:lang w:val="el-GR" w:eastAsia="el-GR"/>
              </w:rPr>
              <w:t>spinosad</w:t>
            </w:r>
            <w:proofErr w:type="spellEnd"/>
          </w:p>
        </w:tc>
      </w:tr>
      <w:tr w:rsidR="00FF6782" w:rsidRPr="00481A49" w14:paraId="0B83D4EA" w14:textId="77777777" w:rsidTr="00B77BD5">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3D25FCDF" w14:textId="77777777" w:rsidR="00FF6782" w:rsidRPr="00A93F2C" w:rsidRDefault="00FF6782"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7562DE8F" w14:textId="77777777" w:rsidR="00FF6782" w:rsidRPr="00A93F2C" w:rsidRDefault="00FF6782"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6D011533" w14:textId="77777777" w:rsidR="00FF6782" w:rsidRPr="00A93F2C" w:rsidRDefault="00FF6782"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2808" w:type="dxa"/>
            <w:tcBorders>
              <w:top w:val="nil"/>
              <w:left w:val="nil"/>
              <w:bottom w:val="single" w:sz="4" w:space="0" w:color="auto"/>
              <w:right w:val="single" w:sz="4" w:space="0" w:color="auto"/>
            </w:tcBorders>
            <w:shd w:val="clear" w:color="auto" w:fill="DAE9F7"/>
            <w:vAlign w:val="bottom"/>
            <w:hideMark/>
          </w:tcPr>
          <w:p w14:paraId="5D972C1A" w14:textId="77777777" w:rsidR="00FF6782" w:rsidRPr="00A93F2C" w:rsidRDefault="00FF6782"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F6782" w:rsidRPr="00A93F2C" w14:paraId="51155597"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B8BC4F6"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tcPr>
          <w:p w14:paraId="1C0FF4CD" w14:textId="77777777" w:rsidR="00FF6782" w:rsidRPr="00991A7F" w:rsidRDefault="00FF6782" w:rsidP="00B77BD5">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auto"/>
            <w:noWrap/>
            <w:vAlign w:val="bottom"/>
          </w:tcPr>
          <w:p w14:paraId="2B2F1160"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1.250.000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47BA4C7E" w14:textId="77777777" w:rsidR="00FF6782" w:rsidRPr="00991A7F" w:rsidRDefault="00FF6782" w:rsidP="00B77BD5">
            <w:pPr>
              <w:suppressAutoHyphens w:val="0"/>
              <w:spacing w:after="0"/>
              <w:jc w:val="right"/>
              <w:rPr>
                <w:b/>
                <w:bCs/>
                <w:color w:val="000000"/>
                <w:szCs w:val="22"/>
                <w:lang w:val="el-GR" w:eastAsia="el-GR"/>
              </w:rPr>
            </w:pPr>
            <w:r>
              <w:rPr>
                <w:b/>
                <w:bCs/>
                <w:color w:val="000000"/>
                <w:szCs w:val="22"/>
                <w:lang w:val="el-GR" w:eastAsia="el-GR"/>
              </w:rPr>
              <w:t>107.475</w:t>
            </w:r>
          </w:p>
        </w:tc>
      </w:tr>
      <w:tr w:rsidR="00FF6782" w:rsidRPr="00A93F2C" w14:paraId="61624EE0"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A815733"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0EFB1519" w14:textId="77777777" w:rsidR="00FF6782" w:rsidRPr="00991A7F" w:rsidRDefault="00FF6782" w:rsidP="00B77BD5">
            <w:pPr>
              <w:suppressAutoHyphens w:val="0"/>
              <w:spacing w:after="0"/>
              <w:jc w:val="left"/>
              <w:rPr>
                <w:color w:val="000000"/>
                <w:szCs w:val="22"/>
                <w:lang w:val="en-US" w:eastAsia="el-GR"/>
              </w:rPr>
            </w:pPr>
            <w:r w:rsidRPr="00991A7F">
              <w:rPr>
                <w:color w:val="000000"/>
                <w:szCs w:val="22"/>
                <w:lang w:val="el-GR" w:eastAsia="el-GR"/>
              </w:rPr>
              <w:t>Λασιθίου</w:t>
            </w:r>
          </w:p>
        </w:tc>
        <w:tc>
          <w:tcPr>
            <w:tcW w:w="1728" w:type="dxa"/>
            <w:tcBorders>
              <w:top w:val="nil"/>
              <w:left w:val="nil"/>
              <w:bottom w:val="single" w:sz="4" w:space="0" w:color="auto"/>
              <w:right w:val="nil"/>
            </w:tcBorders>
            <w:shd w:val="clear" w:color="auto" w:fill="auto"/>
            <w:noWrap/>
            <w:vAlign w:val="bottom"/>
          </w:tcPr>
          <w:p w14:paraId="51652431" w14:textId="77777777" w:rsidR="00FF6782" w:rsidRPr="00991A7F" w:rsidRDefault="00FF6782" w:rsidP="00B77BD5">
            <w:pPr>
              <w:suppressAutoHyphens w:val="0"/>
              <w:spacing w:after="0"/>
              <w:jc w:val="right"/>
              <w:rPr>
                <w:color w:val="000000"/>
                <w:szCs w:val="22"/>
                <w:lang w:val="el-GR" w:eastAsia="el-GR"/>
              </w:rPr>
            </w:pPr>
            <w:r w:rsidRPr="00991A7F">
              <w:rPr>
                <w:color w:val="000000"/>
                <w:szCs w:val="22"/>
                <w:lang w:val="el-GR" w:eastAsia="el-GR"/>
              </w:rPr>
              <w:t>500.000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302A49E9" w14:textId="77777777" w:rsidR="00FF6782" w:rsidRPr="00991A7F" w:rsidRDefault="00FF6782" w:rsidP="00B77BD5">
            <w:pPr>
              <w:suppressAutoHyphens w:val="0"/>
              <w:spacing w:after="0"/>
              <w:jc w:val="right"/>
              <w:rPr>
                <w:b/>
                <w:bCs/>
                <w:color w:val="000000"/>
                <w:szCs w:val="22"/>
                <w:lang w:val="el-GR" w:eastAsia="el-GR"/>
              </w:rPr>
            </w:pPr>
            <w:r w:rsidRPr="00991A7F">
              <w:rPr>
                <w:b/>
                <w:bCs/>
                <w:color w:val="000000"/>
                <w:szCs w:val="22"/>
                <w:lang w:val="el-GR" w:eastAsia="el-GR"/>
              </w:rPr>
              <w:t>50.560</w:t>
            </w:r>
          </w:p>
        </w:tc>
      </w:tr>
      <w:tr w:rsidR="00FF6782" w:rsidRPr="00584497" w14:paraId="7E5BDE10"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378E269"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1F92935D" w14:textId="77777777" w:rsidR="00FF6782" w:rsidRPr="00991A7F" w:rsidRDefault="00FF6782" w:rsidP="00B77BD5">
            <w:pPr>
              <w:suppressAutoHyphens w:val="0"/>
              <w:spacing w:after="0"/>
              <w:jc w:val="left"/>
              <w:rPr>
                <w:color w:val="000000"/>
                <w:szCs w:val="22"/>
                <w:lang w:val="el-GR" w:eastAsia="el-GR"/>
              </w:rPr>
            </w:pPr>
            <w:proofErr w:type="spellStart"/>
            <w:r w:rsidRPr="00991A7F">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auto"/>
            <w:noWrap/>
            <w:vAlign w:val="bottom"/>
          </w:tcPr>
          <w:p w14:paraId="552C199F" w14:textId="77777777" w:rsidR="00FF6782" w:rsidRPr="00991A7F" w:rsidRDefault="00FF6782" w:rsidP="00B77BD5">
            <w:pPr>
              <w:suppressAutoHyphens w:val="0"/>
              <w:spacing w:after="0"/>
              <w:jc w:val="right"/>
              <w:rPr>
                <w:color w:val="000000"/>
                <w:szCs w:val="22"/>
                <w:lang w:val="el-GR" w:eastAsia="el-GR"/>
              </w:rPr>
            </w:pPr>
            <w:r w:rsidRPr="00991A7F">
              <w:rPr>
                <w:color w:val="000000"/>
                <w:szCs w:val="22"/>
                <w:lang w:val="el-GR" w:eastAsia="el-GR"/>
              </w:rPr>
              <w:t>100.000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17DFC381" w14:textId="77777777" w:rsidR="00FF6782" w:rsidRPr="00991A7F" w:rsidRDefault="00FF6782" w:rsidP="00B77BD5">
            <w:pPr>
              <w:suppressAutoHyphens w:val="0"/>
              <w:spacing w:after="0"/>
              <w:jc w:val="right"/>
              <w:rPr>
                <w:b/>
                <w:bCs/>
                <w:color w:val="000000"/>
                <w:szCs w:val="22"/>
                <w:lang w:val="el-GR" w:eastAsia="el-GR"/>
              </w:rPr>
            </w:pPr>
            <w:r w:rsidRPr="00991A7F">
              <w:rPr>
                <w:b/>
                <w:bCs/>
                <w:color w:val="000000"/>
                <w:szCs w:val="22"/>
                <w:lang w:val="el-GR" w:eastAsia="el-GR"/>
              </w:rPr>
              <w:t>10.020</w:t>
            </w:r>
          </w:p>
        </w:tc>
      </w:tr>
      <w:tr w:rsidR="00FF6782" w:rsidRPr="00584497" w14:paraId="69117B57"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2563007A"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tcPr>
          <w:p w14:paraId="62161B1D" w14:textId="77777777" w:rsidR="00FF6782" w:rsidRPr="00991A7F" w:rsidRDefault="00FF6782" w:rsidP="00B77BD5">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051B1CBA" w14:textId="77777777" w:rsidR="00FF6782" w:rsidRPr="00991A7F" w:rsidRDefault="00FF6782" w:rsidP="00B77BD5">
            <w:pPr>
              <w:suppressAutoHyphens w:val="0"/>
              <w:spacing w:after="0"/>
              <w:jc w:val="right"/>
              <w:rPr>
                <w:color w:val="000000"/>
                <w:szCs w:val="22"/>
                <w:lang w:val="el-GR" w:eastAsia="el-GR"/>
              </w:rPr>
            </w:pPr>
            <w:r>
              <w:rPr>
                <w:color w:val="000000"/>
                <w:szCs w:val="22"/>
                <w:lang w:val="el-GR" w:eastAsia="el-GR"/>
              </w:rPr>
              <w:t>50.000</w:t>
            </w:r>
          </w:p>
        </w:tc>
        <w:tc>
          <w:tcPr>
            <w:tcW w:w="2808" w:type="dxa"/>
            <w:tcBorders>
              <w:top w:val="nil"/>
              <w:left w:val="single" w:sz="4" w:space="0" w:color="auto"/>
              <w:bottom w:val="single" w:sz="4" w:space="0" w:color="auto"/>
              <w:right w:val="single" w:sz="4" w:space="0" w:color="auto"/>
            </w:tcBorders>
            <w:shd w:val="clear" w:color="auto" w:fill="auto"/>
            <w:noWrap/>
            <w:vAlign w:val="bottom"/>
          </w:tcPr>
          <w:p w14:paraId="7C29C257" w14:textId="77777777" w:rsidR="00FF6782" w:rsidRPr="00991A7F" w:rsidRDefault="00FF6782" w:rsidP="00B77BD5">
            <w:pPr>
              <w:suppressAutoHyphens w:val="0"/>
              <w:spacing w:after="0"/>
              <w:jc w:val="right"/>
              <w:rPr>
                <w:b/>
                <w:bCs/>
                <w:color w:val="000000"/>
                <w:szCs w:val="22"/>
                <w:lang w:val="el-GR" w:eastAsia="el-GR"/>
              </w:rPr>
            </w:pPr>
            <w:r>
              <w:rPr>
                <w:b/>
                <w:bCs/>
                <w:color w:val="000000"/>
                <w:szCs w:val="22"/>
                <w:lang w:val="el-GR" w:eastAsia="el-GR"/>
              </w:rPr>
              <w:t>5.545</w:t>
            </w:r>
          </w:p>
        </w:tc>
      </w:tr>
      <w:tr w:rsidR="00FF6782" w:rsidRPr="00A93F2C" w14:paraId="3D3205D3" w14:textId="77777777" w:rsidTr="00B77BD5">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5EB59CA2" w14:textId="77777777" w:rsidR="00FF6782" w:rsidRPr="00A93F2C" w:rsidRDefault="00FF6782"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7846DF7F" w14:textId="77777777" w:rsidR="00FF6782" w:rsidRPr="00A93F2C" w:rsidRDefault="00FF6782"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51F8F383" w14:textId="77777777" w:rsidR="00FF6782" w:rsidRPr="00A93F2C" w:rsidRDefault="00FF6782"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1.900.000</w:t>
            </w:r>
          </w:p>
        </w:tc>
        <w:tc>
          <w:tcPr>
            <w:tcW w:w="2808" w:type="dxa"/>
            <w:tcBorders>
              <w:top w:val="nil"/>
              <w:left w:val="single" w:sz="4" w:space="0" w:color="auto"/>
              <w:bottom w:val="single" w:sz="4" w:space="0" w:color="auto"/>
              <w:right w:val="single" w:sz="4" w:space="0" w:color="auto"/>
            </w:tcBorders>
            <w:shd w:val="clear" w:color="auto" w:fill="DAE9F7"/>
            <w:noWrap/>
            <w:vAlign w:val="bottom"/>
          </w:tcPr>
          <w:p w14:paraId="56A2C37A" w14:textId="77777777" w:rsidR="00FF6782" w:rsidRPr="00511A22" w:rsidRDefault="00FF6782"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173.600</w:t>
            </w:r>
          </w:p>
        </w:tc>
      </w:tr>
    </w:tbl>
    <w:p w14:paraId="431635B6" w14:textId="77777777" w:rsidR="00FF6782" w:rsidRDefault="00FF6782" w:rsidP="00FF6782">
      <w:pPr>
        <w:suppressAutoHyphens w:val="0"/>
        <w:spacing w:after="0"/>
        <w:jc w:val="left"/>
        <w:rPr>
          <w:bCs/>
          <w:sz w:val="24"/>
          <w:lang w:val="el-GR" w:eastAsia="el-GR"/>
        </w:rPr>
      </w:pPr>
      <w:r>
        <w:rPr>
          <w:bCs/>
          <w:sz w:val="24"/>
          <w:lang w:val="el-GR" w:eastAsia="el-GR"/>
        </w:rPr>
        <w:t xml:space="preserve">                                                                                                     </w:t>
      </w:r>
    </w:p>
    <w:p w14:paraId="46175A96" w14:textId="77777777" w:rsidR="00FF6782" w:rsidRDefault="00FF6782" w:rsidP="00FF6782">
      <w:pPr>
        <w:suppressAutoHyphens w:val="0"/>
        <w:spacing w:after="0"/>
        <w:jc w:val="left"/>
        <w:rPr>
          <w:bCs/>
          <w:sz w:val="24"/>
          <w:lang w:val="el-GR" w:eastAsia="el-GR"/>
        </w:rPr>
      </w:pPr>
    </w:p>
    <w:p w14:paraId="08FB13AC" w14:textId="77777777" w:rsidR="00FF6782" w:rsidRDefault="00FF6782" w:rsidP="00FF6782">
      <w:pPr>
        <w:suppressAutoHyphens w:val="0"/>
        <w:spacing w:after="0"/>
        <w:jc w:val="left"/>
        <w:rPr>
          <w:bCs/>
          <w:sz w:val="24"/>
          <w:lang w:val="el-GR" w:eastAsia="el-GR"/>
        </w:rPr>
      </w:pPr>
    </w:p>
    <w:p w14:paraId="0D1F664C" w14:textId="77777777" w:rsidR="00994CB9" w:rsidRDefault="00994CB9" w:rsidP="00994CB9">
      <w:pPr>
        <w:suppressAutoHyphens w:val="0"/>
        <w:spacing w:after="0"/>
        <w:jc w:val="left"/>
        <w:rPr>
          <w:bCs/>
          <w:sz w:val="24"/>
          <w:lang w:val="el-GR" w:eastAsia="el-GR"/>
        </w:rPr>
      </w:pPr>
    </w:p>
    <w:p w14:paraId="08A42131" w14:textId="77777777" w:rsidR="00994CB9" w:rsidRDefault="00994CB9" w:rsidP="00994CB9">
      <w:pPr>
        <w:suppressAutoHyphens w:val="0"/>
        <w:spacing w:after="0"/>
        <w:jc w:val="left"/>
        <w:rPr>
          <w:bCs/>
          <w:sz w:val="24"/>
          <w:lang w:val="el-GR" w:eastAsia="el-GR"/>
        </w:rPr>
      </w:pPr>
    </w:p>
    <w:p w14:paraId="32D02CCB" w14:textId="77777777" w:rsidR="00994CB9" w:rsidRDefault="00994CB9" w:rsidP="00280F03">
      <w:pPr>
        <w:rPr>
          <w:bCs/>
          <w:sz w:val="24"/>
          <w:lang w:val="el-GR" w:eastAsia="el-GR"/>
        </w:rPr>
      </w:pPr>
    </w:p>
    <w:p w14:paraId="4BE05904" w14:textId="77777777" w:rsidR="00994CB9" w:rsidRDefault="00994CB9" w:rsidP="00280F03">
      <w:pPr>
        <w:rPr>
          <w:bCs/>
          <w:sz w:val="24"/>
          <w:lang w:val="el-GR" w:eastAsia="el-GR"/>
        </w:rPr>
      </w:pPr>
    </w:p>
    <w:p w14:paraId="0860C883" w14:textId="77777777" w:rsidR="00994CB9" w:rsidRDefault="00994CB9" w:rsidP="00280F03">
      <w:pPr>
        <w:rPr>
          <w:bCs/>
          <w:sz w:val="24"/>
          <w:lang w:val="el-GR" w:eastAsia="el-GR"/>
        </w:rPr>
      </w:pPr>
    </w:p>
    <w:p w14:paraId="7FC6E13A" w14:textId="77777777" w:rsidR="00994CB9" w:rsidRDefault="00994CB9" w:rsidP="00280F03">
      <w:pPr>
        <w:rPr>
          <w:bCs/>
          <w:sz w:val="24"/>
          <w:lang w:val="el-GR" w:eastAsia="el-GR"/>
        </w:rPr>
      </w:pPr>
    </w:p>
    <w:p w14:paraId="2FF28BA5" w14:textId="77777777" w:rsidR="00994CB9" w:rsidRDefault="00994CB9" w:rsidP="00280F03">
      <w:pPr>
        <w:rPr>
          <w:bCs/>
          <w:sz w:val="24"/>
          <w:lang w:val="el-GR" w:eastAsia="el-GR"/>
        </w:rPr>
      </w:pPr>
    </w:p>
    <w:p w14:paraId="740DD2B8" w14:textId="77777777" w:rsidR="00994CB9" w:rsidRDefault="00994CB9" w:rsidP="00280F03">
      <w:pPr>
        <w:rPr>
          <w:bCs/>
          <w:sz w:val="24"/>
          <w:lang w:val="el-GR" w:eastAsia="el-GR"/>
        </w:rPr>
      </w:pPr>
    </w:p>
    <w:p w14:paraId="7B183A01" w14:textId="77777777" w:rsidR="00994CB9" w:rsidRDefault="00994CB9" w:rsidP="00280F03">
      <w:pPr>
        <w:rPr>
          <w:bCs/>
          <w:sz w:val="24"/>
          <w:lang w:val="el-GR" w:eastAsia="el-GR"/>
        </w:rPr>
      </w:pPr>
    </w:p>
    <w:p w14:paraId="2EE9A114" w14:textId="77777777" w:rsidR="00994CB9" w:rsidRDefault="00994CB9" w:rsidP="00280F03">
      <w:pPr>
        <w:rPr>
          <w:bCs/>
          <w:sz w:val="24"/>
          <w:lang w:val="el-GR" w:eastAsia="el-GR"/>
        </w:rPr>
      </w:pPr>
    </w:p>
    <w:p w14:paraId="3ADF1546" w14:textId="77777777" w:rsidR="00994CB9" w:rsidRDefault="00994CB9" w:rsidP="00280F03">
      <w:pPr>
        <w:rPr>
          <w:bCs/>
          <w:sz w:val="24"/>
          <w:lang w:val="el-GR" w:eastAsia="el-GR"/>
        </w:rPr>
      </w:pPr>
    </w:p>
    <w:p w14:paraId="7F2D0BDB" w14:textId="77777777" w:rsidR="00994CB9" w:rsidRDefault="00994CB9" w:rsidP="00280F03">
      <w:pPr>
        <w:rPr>
          <w:bCs/>
          <w:sz w:val="24"/>
          <w:lang w:val="el-GR" w:eastAsia="el-GR"/>
        </w:rPr>
      </w:pPr>
    </w:p>
    <w:p w14:paraId="199F0B96" w14:textId="77777777" w:rsidR="00994CB9" w:rsidRDefault="00994CB9" w:rsidP="00280F03">
      <w:pPr>
        <w:rPr>
          <w:bCs/>
          <w:sz w:val="24"/>
          <w:lang w:val="el-GR" w:eastAsia="el-GR"/>
        </w:rPr>
      </w:pPr>
    </w:p>
    <w:p w14:paraId="71BC48B0" w14:textId="77777777" w:rsidR="00994CB9" w:rsidRDefault="00994CB9" w:rsidP="00280F03">
      <w:pPr>
        <w:rPr>
          <w:bCs/>
          <w:sz w:val="24"/>
          <w:lang w:val="el-GR" w:eastAsia="el-GR"/>
        </w:rPr>
      </w:pPr>
    </w:p>
    <w:p w14:paraId="55F5E653" w14:textId="77777777" w:rsidR="00994CB9" w:rsidRDefault="00994CB9" w:rsidP="00280F03">
      <w:pPr>
        <w:rPr>
          <w:bCs/>
          <w:sz w:val="24"/>
          <w:lang w:val="el-GR" w:eastAsia="el-GR"/>
        </w:rPr>
      </w:pPr>
    </w:p>
    <w:p w14:paraId="5965426F" w14:textId="77777777" w:rsidR="00994CB9" w:rsidRDefault="00994CB9" w:rsidP="00280F03">
      <w:pPr>
        <w:rPr>
          <w:bCs/>
          <w:sz w:val="24"/>
          <w:lang w:val="el-GR" w:eastAsia="el-GR"/>
        </w:rPr>
      </w:pPr>
    </w:p>
    <w:p w14:paraId="053B1D22" w14:textId="77777777" w:rsidR="00994CB9" w:rsidRDefault="00994CB9" w:rsidP="00280F03">
      <w:pPr>
        <w:rPr>
          <w:bCs/>
          <w:sz w:val="24"/>
          <w:lang w:val="el-GR" w:eastAsia="el-GR"/>
        </w:rPr>
      </w:pPr>
    </w:p>
    <w:p w14:paraId="768706F8" w14:textId="77777777" w:rsidR="00994CB9" w:rsidRDefault="00994CB9" w:rsidP="00280F03">
      <w:pPr>
        <w:rPr>
          <w:bCs/>
          <w:sz w:val="24"/>
          <w:lang w:val="el-GR" w:eastAsia="el-GR"/>
        </w:rPr>
      </w:pPr>
    </w:p>
    <w:p w14:paraId="291BC0A1" w14:textId="77777777" w:rsidR="00994CB9" w:rsidRDefault="00994CB9" w:rsidP="00280F03">
      <w:pPr>
        <w:rPr>
          <w:bCs/>
          <w:sz w:val="24"/>
          <w:lang w:val="el-GR" w:eastAsia="el-GR"/>
        </w:rPr>
      </w:pPr>
    </w:p>
    <w:p w14:paraId="768D2CF0" w14:textId="77777777" w:rsidR="00994CB9" w:rsidRDefault="00994CB9" w:rsidP="00280F03">
      <w:pPr>
        <w:rPr>
          <w:bCs/>
          <w:sz w:val="24"/>
          <w:lang w:val="el-GR" w:eastAsia="el-GR"/>
        </w:rPr>
      </w:pPr>
    </w:p>
    <w:p w14:paraId="606211D7" w14:textId="77777777" w:rsidR="00994CB9" w:rsidRDefault="00994CB9" w:rsidP="00280F03">
      <w:pPr>
        <w:rPr>
          <w:bCs/>
          <w:sz w:val="24"/>
          <w:lang w:val="el-GR" w:eastAsia="el-GR"/>
        </w:rPr>
      </w:pPr>
    </w:p>
    <w:p w14:paraId="2B545B41" w14:textId="77777777" w:rsidR="00994CB9" w:rsidRDefault="00994CB9" w:rsidP="00280F03">
      <w:pPr>
        <w:rPr>
          <w:bCs/>
          <w:sz w:val="24"/>
          <w:lang w:val="el-GR" w:eastAsia="el-GR"/>
        </w:rPr>
      </w:pPr>
    </w:p>
    <w:p w14:paraId="7C027A83" w14:textId="77777777" w:rsidR="00994CB9" w:rsidRDefault="00994CB9" w:rsidP="00280F03">
      <w:pPr>
        <w:rPr>
          <w:bCs/>
          <w:sz w:val="24"/>
          <w:lang w:val="el-GR" w:eastAsia="el-GR"/>
        </w:rPr>
      </w:pPr>
    </w:p>
    <w:p w14:paraId="6D4F3F55" w14:textId="77777777" w:rsidR="00994CB9" w:rsidRDefault="00994CB9" w:rsidP="00280F03">
      <w:pPr>
        <w:rPr>
          <w:bCs/>
          <w:sz w:val="24"/>
          <w:lang w:val="el-GR" w:eastAsia="el-GR"/>
        </w:rPr>
      </w:pPr>
    </w:p>
    <w:p w14:paraId="6664F9A9" w14:textId="5C11EA9C" w:rsidR="00174B2A" w:rsidRPr="00174B2A" w:rsidRDefault="00280F03" w:rsidP="00174B2A">
      <w:pPr>
        <w:rPr>
          <w:b/>
          <w:bCs/>
          <w:sz w:val="28"/>
          <w:szCs w:val="28"/>
          <w:u w:val="single"/>
          <w:lang w:val="el-GR"/>
        </w:rPr>
      </w:pPr>
      <w:bookmarkStart w:id="119" w:name="_Hlk195108992"/>
      <w:r w:rsidRPr="00280F03">
        <w:rPr>
          <w:b/>
          <w:bCs/>
          <w:sz w:val="28"/>
          <w:szCs w:val="28"/>
          <w:u w:val="single"/>
          <w:lang w:val="en-US"/>
        </w:rPr>
        <w:lastRenderedPageBreak/>
        <w:t>TMHMA</w:t>
      </w:r>
      <w:r w:rsidRPr="00280F03">
        <w:rPr>
          <w:b/>
          <w:bCs/>
          <w:sz w:val="28"/>
          <w:szCs w:val="28"/>
          <w:u w:val="single"/>
          <w:lang w:val="el-GR"/>
        </w:rPr>
        <w:t xml:space="preserve"> 2:</w:t>
      </w:r>
      <w:bookmarkEnd w:id="114"/>
      <w:r w:rsidRPr="00280F03">
        <w:rPr>
          <w:bCs/>
          <w:szCs w:val="22"/>
          <w:lang w:val="el-GR" w:eastAsia="zh-CN"/>
        </w:rPr>
        <w:t xml:space="preserve"> </w:t>
      </w:r>
      <w:bookmarkStart w:id="120" w:name="_Hlk195109523"/>
      <w:bookmarkEnd w:id="119"/>
      <w:r w:rsidR="00174B2A" w:rsidRPr="00174B2A">
        <w:rPr>
          <w:b/>
          <w:bCs/>
          <w:sz w:val="28"/>
          <w:szCs w:val="28"/>
          <w:u w:val="single"/>
          <w:lang w:val="el-GR"/>
        </w:rPr>
        <w:t>Προμήθεια 170.370 κιλ</w:t>
      </w:r>
      <w:r w:rsidR="00174B2A">
        <w:rPr>
          <w:b/>
          <w:bCs/>
          <w:sz w:val="28"/>
          <w:szCs w:val="28"/>
          <w:u w:val="single"/>
          <w:lang w:val="el-GR"/>
        </w:rPr>
        <w:t xml:space="preserve">ών </w:t>
      </w:r>
      <w:proofErr w:type="gramStart"/>
      <w:r w:rsidR="00174B2A" w:rsidRPr="00174B2A">
        <w:rPr>
          <w:b/>
          <w:bCs/>
          <w:sz w:val="28"/>
          <w:szCs w:val="28"/>
          <w:u w:val="single"/>
          <w:lang w:val="el-GR"/>
        </w:rPr>
        <w:t>σκευάσματος  Ελκυστική</w:t>
      </w:r>
      <w:proofErr w:type="gramEnd"/>
      <w:r w:rsidR="00174B2A" w:rsidRPr="00174B2A">
        <w:rPr>
          <w:b/>
          <w:bCs/>
          <w:sz w:val="28"/>
          <w:szCs w:val="28"/>
          <w:u w:val="single"/>
          <w:lang w:val="el-GR"/>
        </w:rPr>
        <w:t xml:space="preserve"> ουσία (</w:t>
      </w:r>
      <w:proofErr w:type="spellStart"/>
      <w:r w:rsidR="00174B2A" w:rsidRPr="00174B2A">
        <w:rPr>
          <w:b/>
          <w:bCs/>
          <w:sz w:val="28"/>
          <w:szCs w:val="28"/>
          <w:u w:val="single"/>
          <w:lang w:val="el-GR"/>
        </w:rPr>
        <w:t>Entomela</w:t>
      </w:r>
      <w:proofErr w:type="spellEnd"/>
      <w:r w:rsidR="00174B2A" w:rsidRPr="00174B2A">
        <w:rPr>
          <w:b/>
          <w:bCs/>
          <w:sz w:val="28"/>
          <w:szCs w:val="28"/>
          <w:u w:val="single"/>
          <w:lang w:val="el-GR"/>
        </w:rPr>
        <w:t xml:space="preserve"> 75 SL) του δάκου της ελιάς</w:t>
      </w:r>
      <w:r w:rsidR="00174B2A">
        <w:rPr>
          <w:b/>
          <w:bCs/>
          <w:sz w:val="28"/>
          <w:szCs w:val="28"/>
          <w:u w:val="single"/>
          <w:lang w:val="el-GR"/>
        </w:rPr>
        <w:t xml:space="preserve">, </w:t>
      </w:r>
      <w:r w:rsidR="00174B2A" w:rsidRPr="00174B2A">
        <w:rPr>
          <w:b/>
          <w:bCs/>
          <w:sz w:val="28"/>
          <w:szCs w:val="28"/>
          <w:u w:val="single"/>
          <w:lang w:val="el-GR"/>
        </w:rPr>
        <w:t xml:space="preserve">προϋπολογισθείσας </w:t>
      </w:r>
      <w:r w:rsidR="00174B2A">
        <w:rPr>
          <w:b/>
          <w:bCs/>
          <w:sz w:val="28"/>
          <w:szCs w:val="28"/>
          <w:u w:val="single"/>
          <w:lang w:val="el-GR"/>
        </w:rPr>
        <w:t xml:space="preserve">εκτιμώμενης </w:t>
      </w:r>
      <w:r w:rsidR="00174B2A" w:rsidRPr="00174B2A">
        <w:rPr>
          <w:b/>
          <w:bCs/>
          <w:sz w:val="28"/>
          <w:szCs w:val="28"/>
          <w:u w:val="single"/>
          <w:lang w:val="el-GR"/>
        </w:rPr>
        <w:t>αξίας 296.443,80 €</w:t>
      </w:r>
      <w:r w:rsidR="00174B2A">
        <w:rPr>
          <w:b/>
          <w:bCs/>
          <w:sz w:val="28"/>
          <w:szCs w:val="28"/>
          <w:u w:val="single"/>
          <w:lang w:val="el-GR"/>
        </w:rPr>
        <w:t xml:space="preserve"> </w:t>
      </w:r>
      <w:r w:rsidR="00174B2A" w:rsidRPr="00174B2A">
        <w:rPr>
          <w:b/>
          <w:bCs/>
          <w:sz w:val="28"/>
          <w:szCs w:val="28"/>
          <w:u w:val="single"/>
          <w:lang w:val="el-GR"/>
        </w:rPr>
        <w:t>(άνευ Φ.Π.Α. 13%)</w:t>
      </w:r>
    </w:p>
    <w:bookmarkEnd w:id="120"/>
    <w:p w14:paraId="098D5DF0" w14:textId="77777777" w:rsidR="00174B2A" w:rsidRDefault="00174B2A" w:rsidP="00280F03">
      <w:pPr>
        <w:rPr>
          <w:b/>
          <w:bCs/>
          <w:sz w:val="28"/>
          <w:szCs w:val="28"/>
          <w:u w:val="single"/>
          <w:lang w:val="el-GR"/>
        </w:rPr>
      </w:pPr>
    </w:p>
    <w:p w14:paraId="1F40D9DC" w14:textId="00836CBA" w:rsidR="00280F03" w:rsidRPr="00174B2A" w:rsidRDefault="00174B2A" w:rsidP="00280F03">
      <w:pPr>
        <w:rPr>
          <w:rFonts w:eastAsiaTheme="minorHAnsi"/>
          <w:b/>
          <w:bCs/>
          <w:color w:val="000000"/>
          <w:szCs w:val="22"/>
          <w:lang w:val="el-GR" w:eastAsia="en-US"/>
        </w:rPr>
      </w:pPr>
      <w:r w:rsidRPr="00174B2A">
        <w:rPr>
          <w:rFonts w:eastAsiaTheme="minorHAnsi"/>
          <w:b/>
          <w:bCs/>
          <w:color w:val="000000"/>
          <w:szCs w:val="22"/>
          <w:lang w:val="el-GR" w:eastAsia="en-US"/>
        </w:rPr>
        <w:t>Προμήθεια 170.370 κιλών σκευάσματος Ελκυστική ουσία (</w:t>
      </w:r>
      <w:proofErr w:type="spellStart"/>
      <w:r w:rsidRPr="00174B2A">
        <w:rPr>
          <w:rFonts w:eastAsiaTheme="minorHAnsi"/>
          <w:b/>
          <w:bCs/>
          <w:color w:val="000000"/>
          <w:szCs w:val="22"/>
          <w:lang w:val="el-GR" w:eastAsia="en-US"/>
        </w:rPr>
        <w:t>Entomela</w:t>
      </w:r>
      <w:proofErr w:type="spellEnd"/>
      <w:r w:rsidRPr="00174B2A">
        <w:rPr>
          <w:rFonts w:eastAsiaTheme="minorHAnsi"/>
          <w:b/>
          <w:bCs/>
          <w:color w:val="000000"/>
          <w:szCs w:val="22"/>
          <w:lang w:val="el-GR" w:eastAsia="en-US"/>
        </w:rPr>
        <w:t xml:space="preserve"> 75 SL) του δάκου της ελιάς, προϋπολογισθείσας εκτιμώμενης αξίας 296.443,80 € (άνευ Φ.Π.Α. 13%)</w:t>
      </w:r>
    </w:p>
    <w:p w14:paraId="4915A9A8" w14:textId="77777777" w:rsidR="00174B2A" w:rsidRDefault="00174B2A" w:rsidP="00994CB9">
      <w:pPr>
        <w:suppressAutoHyphens w:val="0"/>
        <w:autoSpaceDE w:val="0"/>
        <w:autoSpaceDN w:val="0"/>
        <w:adjustRightInd w:val="0"/>
        <w:spacing w:after="0"/>
        <w:jc w:val="center"/>
        <w:rPr>
          <w:rFonts w:eastAsiaTheme="minorHAnsi"/>
          <w:b/>
          <w:bCs/>
          <w:color w:val="000000"/>
          <w:szCs w:val="22"/>
          <w:lang w:val="el-GR" w:eastAsia="en-US"/>
        </w:rPr>
      </w:pPr>
    </w:p>
    <w:p w14:paraId="79784055" w14:textId="51446CFB" w:rsidR="00994CB9" w:rsidRPr="00994CB9" w:rsidRDefault="00994CB9" w:rsidP="00994CB9">
      <w:pPr>
        <w:suppressAutoHyphens w:val="0"/>
        <w:autoSpaceDE w:val="0"/>
        <w:autoSpaceDN w:val="0"/>
        <w:adjustRightInd w:val="0"/>
        <w:spacing w:after="0"/>
        <w:jc w:val="center"/>
        <w:rPr>
          <w:rFonts w:eastAsiaTheme="minorHAnsi"/>
          <w:b/>
          <w:bCs/>
          <w:color w:val="000000"/>
          <w:szCs w:val="22"/>
          <w:lang w:val="el-GR" w:eastAsia="en-US"/>
        </w:rPr>
      </w:pPr>
      <w:r w:rsidRPr="00994CB9">
        <w:rPr>
          <w:rFonts w:eastAsiaTheme="minorHAnsi"/>
          <w:b/>
          <w:bCs/>
          <w:color w:val="000000"/>
          <w:szCs w:val="22"/>
          <w:lang w:val="el-GR" w:eastAsia="en-US"/>
        </w:rPr>
        <w:t>ΤΕΧΝΙΚΗ ΠΡΟΔΙΑΓΡΑΦΗ</w:t>
      </w:r>
    </w:p>
    <w:p w14:paraId="1548F73D" w14:textId="77777777" w:rsidR="00994CB9" w:rsidRPr="00994CB9" w:rsidRDefault="00994CB9" w:rsidP="00994CB9">
      <w:pPr>
        <w:suppressAutoHyphens w:val="0"/>
        <w:autoSpaceDE w:val="0"/>
        <w:autoSpaceDN w:val="0"/>
        <w:adjustRightInd w:val="0"/>
        <w:spacing w:after="0"/>
        <w:jc w:val="center"/>
        <w:rPr>
          <w:rFonts w:eastAsiaTheme="minorHAnsi"/>
          <w:color w:val="000000"/>
          <w:szCs w:val="22"/>
          <w:lang w:val="el-GR" w:eastAsia="en-US"/>
        </w:rPr>
      </w:pPr>
    </w:p>
    <w:p w14:paraId="2B41AA77"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ΕΙΔΟΣ: Ελκυστική ουσία (</w:t>
      </w:r>
      <w:proofErr w:type="spellStart"/>
      <w:r w:rsidRPr="00994CB9">
        <w:rPr>
          <w:rFonts w:eastAsiaTheme="minorHAnsi"/>
          <w:b/>
          <w:bCs/>
          <w:color w:val="000000"/>
          <w:szCs w:val="22"/>
          <w:lang w:val="el-GR" w:eastAsia="en-US"/>
        </w:rPr>
        <w:t>Entomela</w:t>
      </w:r>
      <w:proofErr w:type="spellEnd"/>
      <w:r w:rsidRPr="00994CB9">
        <w:rPr>
          <w:rFonts w:eastAsiaTheme="minorHAnsi"/>
          <w:b/>
          <w:bCs/>
          <w:color w:val="000000"/>
          <w:szCs w:val="22"/>
          <w:lang w:val="el-GR" w:eastAsia="en-US"/>
        </w:rPr>
        <w:t xml:space="preserve"> 75 SL) </w:t>
      </w:r>
      <w:r w:rsidRPr="00994CB9">
        <w:rPr>
          <w:rFonts w:eastAsiaTheme="minorHAnsi"/>
          <w:color w:val="000000"/>
          <w:szCs w:val="22"/>
          <w:lang w:val="el-GR" w:eastAsia="en-US"/>
        </w:rPr>
        <w:t xml:space="preserve">του δάκου της ελιάς. </w:t>
      </w:r>
    </w:p>
    <w:p w14:paraId="11355FC4"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Κατηγορία κατά (CPV-24324000-1). </w:t>
      </w:r>
    </w:p>
    <w:p w14:paraId="47A78F16"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02291144" w14:textId="77777777" w:rsidR="00994CB9" w:rsidRPr="008B4373"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ΠΟΣΟΤΗΤΑ: </w:t>
      </w:r>
      <w:r w:rsidRPr="008B4373">
        <w:rPr>
          <w:rFonts w:eastAsiaTheme="minorHAnsi"/>
          <w:b/>
          <w:bCs/>
          <w:color w:val="000000"/>
          <w:szCs w:val="22"/>
          <w:lang w:val="el-GR" w:eastAsia="en-US"/>
        </w:rPr>
        <w:t xml:space="preserve">22.140,00   </w:t>
      </w:r>
      <w:r w:rsidRPr="008B4373">
        <w:rPr>
          <w:rFonts w:eastAsiaTheme="minorHAnsi"/>
          <w:color w:val="000000"/>
          <w:szCs w:val="22"/>
          <w:lang w:val="el-GR" w:eastAsia="en-US"/>
        </w:rPr>
        <w:t xml:space="preserve">κιλά σκευάσματος. </w:t>
      </w:r>
    </w:p>
    <w:p w14:paraId="7C88221C" w14:textId="77777777" w:rsidR="00994CB9" w:rsidRPr="008B4373" w:rsidRDefault="00994CB9" w:rsidP="00994CB9">
      <w:pPr>
        <w:suppressAutoHyphens w:val="0"/>
        <w:autoSpaceDE w:val="0"/>
        <w:autoSpaceDN w:val="0"/>
        <w:adjustRightInd w:val="0"/>
        <w:spacing w:after="0"/>
        <w:rPr>
          <w:rFonts w:eastAsiaTheme="minorHAnsi"/>
          <w:b/>
          <w:bCs/>
          <w:color w:val="000000"/>
          <w:szCs w:val="22"/>
          <w:lang w:val="el-GR" w:eastAsia="en-US"/>
        </w:rPr>
      </w:pPr>
      <w:r w:rsidRPr="008B4373">
        <w:rPr>
          <w:rFonts w:eastAsiaTheme="minorHAnsi"/>
          <w:color w:val="000000"/>
          <w:szCs w:val="22"/>
          <w:lang w:val="el-GR" w:eastAsia="en-US"/>
        </w:rPr>
        <w:t xml:space="preserve">Η προσφορά που θα κατατεθεί θα πρέπει να </w:t>
      </w:r>
      <w:r w:rsidRPr="008B4373">
        <w:rPr>
          <w:rFonts w:eastAsiaTheme="minorHAnsi"/>
          <w:b/>
          <w:bCs/>
          <w:color w:val="000000"/>
          <w:szCs w:val="22"/>
          <w:lang w:val="el-GR" w:eastAsia="en-US"/>
        </w:rPr>
        <w:t xml:space="preserve">είναι για όλη την ποσότητα σκευάσματος. </w:t>
      </w:r>
    </w:p>
    <w:p w14:paraId="0D918629" w14:textId="77777777" w:rsidR="00994CB9" w:rsidRPr="008B4373" w:rsidRDefault="00994CB9" w:rsidP="00994CB9">
      <w:pPr>
        <w:suppressAutoHyphens w:val="0"/>
        <w:autoSpaceDE w:val="0"/>
        <w:autoSpaceDN w:val="0"/>
        <w:adjustRightInd w:val="0"/>
        <w:spacing w:after="0"/>
        <w:rPr>
          <w:rFonts w:eastAsiaTheme="minorHAnsi"/>
          <w:color w:val="000000"/>
          <w:szCs w:val="22"/>
          <w:lang w:val="el-GR" w:eastAsia="en-US"/>
        </w:rPr>
      </w:pPr>
    </w:p>
    <w:p w14:paraId="22D4925C"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8B4373">
        <w:rPr>
          <w:rFonts w:eastAsiaTheme="minorHAnsi"/>
          <w:b/>
          <w:bCs/>
          <w:color w:val="000000"/>
          <w:szCs w:val="22"/>
          <w:lang w:val="el-GR" w:eastAsia="en-US"/>
        </w:rPr>
        <w:t xml:space="preserve">ΣΚΟΠΟΣ: </w:t>
      </w:r>
      <w:r w:rsidRPr="008B4373">
        <w:rPr>
          <w:rFonts w:eastAsiaTheme="minorHAnsi"/>
          <w:color w:val="000000"/>
          <w:szCs w:val="22"/>
          <w:lang w:val="el-GR" w:eastAsia="en-US"/>
        </w:rPr>
        <w:t xml:space="preserve">Προβλέπεται να χρησιμοποιηθούν κατά το έτος 2024, σε ανάμειξη με κατάλληλα εντομοκτόνα, για τη </w:t>
      </w:r>
      <w:proofErr w:type="spellStart"/>
      <w:r w:rsidRPr="008B4373">
        <w:rPr>
          <w:rFonts w:eastAsiaTheme="minorHAnsi"/>
          <w:color w:val="000000"/>
          <w:szCs w:val="22"/>
          <w:lang w:val="el-GR" w:eastAsia="en-US"/>
        </w:rPr>
        <w:t>δολωματική</w:t>
      </w:r>
      <w:proofErr w:type="spellEnd"/>
      <w:r w:rsidRPr="008B4373">
        <w:rPr>
          <w:rFonts w:eastAsiaTheme="minorHAnsi"/>
          <w:color w:val="000000"/>
          <w:szCs w:val="22"/>
          <w:lang w:val="el-GR" w:eastAsia="en-US"/>
        </w:rPr>
        <w:t xml:space="preserve"> καταπολέμηση του δάκου της ελιάς με ψεκασμούς από εδάφους καθ’ όλη τη διάρκεια της </w:t>
      </w:r>
      <w:proofErr w:type="spellStart"/>
      <w:r w:rsidRPr="008B4373">
        <w:rPr>
          <w:rFonts w:eastAsiaTheme="minorHAnsi"/>
          <w:color w:val="000000"/>
          <w:szCs w:val="22"/>
          <w:lang w:val="el-GR" w:eastAsia="en-US"/>
        </w:rPr>
        <w:t>δακικής</w:t>
      </w:r>
      <w:proofErr w:type="spellEnd"/>
      <w:r w:rsidRPr="008B4373">
        <w:rPr>
          <w:rFonts w:eastAsiaTheme="minorHAnsi"/>
          <w:color w:val="000000"/>
          <w:szCs w:val="22"/>
          <w:lang w:val="el-GR" w:eastAsia="en-US"/>
        </w:rPr>
        <w:t xml:space="preserve"> περιόδου για την κάλυψη </w:t>
      </w:r>
      <w:r w:rsidRPr="008B4373">
        <w:rPr>
          <w:rFonts w:eastAsiaTheme="minorHAnsi"/>
          <w:b/>
          <w:bCs/>
          <w:color w:val="000000"/>
          <w:szCs w:val="22"/>
          <w:lang w:val="el-GR" w:eastAsia="en-US"/>
        </w:rPr>
        <w:t>271.428,57</w:t>
      </w:r>
      <w:r w:rsidRPr="008B4373">
        <w:rPr>
          <w:rFonts w:eastAsiaTheme="minorHAnsi"/>
          <w:color w:val="000000"/>
          <w:szCs w:val="22"/>
          <w:lang w:val="el-GR" w:eastAsia="en-US"/>
        </w:rPr>
        <w:t xml:space="preserve">  </w:t>
      </w:r>
      <w:r w:rsidRPr="008B4373">
        <w:rPr>
          <w:rFonts w:eastAsiaTheme="minorHAnsi"/>
          <w:b/>
          <w:bCs/>
          <w:color w:val="000000"/>
          <w:szCs w:val="22"/>
          <w:lang w:val="el-GR" w:eastAsia="en-US"/>
        </w:rPr>
        <w:t>στρεμμάτων</w:t>
      </w:r>
      <w:r w:rsidRPr="00994CB9">
        <w:rPr>
          <w:rFonts w:eastAsiaTheme="minorHAnsi"/>
          <w:b/>
          <w:bCs/>
          <w:color w:val="000000"/>
          <w:szCs w:val="22"/>
          <w:lang w:val="el-GR" w:eastAsia="en-US"/>
        </w:rPr>
        <w:t xml:space="preserve"> για  0,15 ψεκασμό</w:t>
      </w:r>
      <w:r w:rsidRPr="00994CB9">
        <w:rPr>
          <w:rFonts w:eastAsiaTheme="minorHAnsi"/>
          <w:color w:val="000000"/>
          <w:szCs w:val="22"/>
          <w:lang w:val="el-GR" w:eastAsia="en-US"/>
        </w:rPr>
        <w:t xml:space="preserve">. </w:t>
      </w:r>
    </w:p>
    <w:p w14:paraId="4FFFA77E"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1DC95EF9" w14:textId="77777777" w:rsidR="00994CB9" w:rsidRPr="00994CB9" w:rsidRDefault="00994CB9" w:rsidP="00994CB9">
      <w:pPr>
        <w:suppressAutoHyphens w:val="0"/>
        <w:autoSpaceDE w:val="0"/>
        <w:autoSpaceDN w:val="0"/>
        <w:adjustRightInd w:val="0"/>
        <w:spacing w:after="0"/>
        <w:jc w:val="center"/>
        <w:rPr>
          <w:rFonts w:eastAsiaTheme="minorHAnsi"/>
          <w:b/>
          <w:bCs/>
          <w:color w:val="000000"/>
          <w:szCs w:val="22"/>
          <w:lang w:val="el-GR" w:eastAsia="en-US"/>
        </w:rPr>
      </w:pPr>
      <w:r w:rsidRPr="00994CB9">
        <w:rPr>
          <w:rFonts w:eastAsiaTheme="minorHAnsi"/>
          <w:b/>
          <w:bCs/>
          <w:color w:val="000000"/>
          <w:szCs w:val="22"/>
          <w:lang w:val="el-GR" w:eastAsia="en-US"/>
        </w:rPr>
        <w:t>ΠΕΡΙΕΧΟΜΕΝΟ ΤΕΧΝΙΚΗΣ ΠΡΟΔΙΑΓΡΑΦΗΣ - ΧΑΡΑΚΤΗΡΙΣΤΙΚΑ ΓΝΩΡΙΣΜΑΤΑ</w:t>
      </w:r>
    </w:p>
    <w:p w14:paraId="514D33E6" w14:textId="77777777" w:rsidR="00994CB9" w:rsidRPr="00994CB9" w:rsidRDefault="00994CB9" w:rsidP="00994CB9">
      <w:pPr>
        <w:suppressAutoHyphens w:val="0"/>
        <w:autoSpaceDE w:val="0"/>
        <w:autoSpaceDN w:val="0"/>
        <w:adjustRightInd w:val="0"/>
        <w:spacing w:after="0"/>
        <w:jc w:val="center"/>
        <w:rPr>
          <w:rFonts w:eastAsiaTheme="minorHAnsi"/>
          <w:b/>
          <w:bCs/>
          <w:color w:val="000000"/>
          <w:szCs w:val="22"/>
          <w:lang w:val="el-GR" w:eastAsia="en-US"/>
        </w:rPr>
      </w:pPr>
    </w:p>
    <w:p w14:paraId="19CCD64C"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Με την υποβληθείσα προσφορά θα πρέπει να υποβάλλεται και αντίγραφο της έγκρισης της ελκυστικής ουσίας </w:t>
      </w:r>
      <w:proofErr w:type="spellStart"/>
      <w:r w:rsidRPr="00994CB9">
        <w:rPr>
          <w:rFonts w:eastAsiaTheme="minorHAnsi"/>
          <w:b/>
          <w:bCs/>
          <w:color w:val="000000"/>
          <w:szCs w:val="22"/>
          <w:lang w:val="el-GR" w:eastAsia="en-US"/>
        </w:rPr>
        <w:t>Entomela</w:t>
      </w:r>
      <w:proofErr w:type="spellEnd"/>
      <w:r w:rsidRPr="00994CB9">
        <w:rPr>
          <w:rFonts w:eastAsiaTheme="minorHAnsi"/>
          <w:b/>
          <w:bCs/>
          <w:color w:val="000000"/>
          <w:szCs w:val="22"/>
          <w:lang w:val="el-GR" w:eastAsia="en-US"/>
        </w:rPr>
        <w:t xml:space="preserve"> 75 SL</w:t>
      </w:r>
      <w:r w:rsidRPr="00994CB9">
        <w:rPr>
          <w:rFonts w:eastAsiaTheme="minorHAnsi"/>
          <w:color w:val="000000"/>
          <w:szCs w:val="22"/>
          <w:lang w:val="el-GR" w:eastAsia="en-US"/>
        </w:rPr>
        <w:t xml:space="preserve">, η οποία πρέπει να είναι σε ισχύ κατά το έτος διενέργειας του διαγωνισμού. </w:t>
      </w:r>
    </w:p>
    <w:p w14:paraId="6245EFFC"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Ο μειοδότης στον οποίο θα κατοχυρωθεί η προμήθεια του είδους υποχρεούται , μετά την οριστική ποσοτική και ποιοτική παραλαβή του είδους, να εγγυηθεί με Υπεύθυνη Δήλωση ότι το σκεύασμα πληροί τους όρους με τους οποίους του χορηγήθηκε η έγκριση και για διάστημα 18 μηνών από την οριστική παραλαβή του είδους. </w:t>
      </w:r>
    </w:p>
    <w:p w14:paraId="3014703D"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Οι </w:t>
      </w:r>
      <w:proofErr w:type="spellStart"/>
      <w:r w:rsidRPr="00994CB9">
        <w:rPr>
          <w:rFonts w:eastAsiaTheme="minorHAnsi"/>
          <w:color w:val="000000"/>
          <w:szCs w:val="22"/>
          <w:lang w:val="el-GR" w:eastAsia="en-US"/>
        </w:rPr>
        <w:t>υδρολυμένες</w:t>
      </w:r>
      <w:proofErr w:type="spellEnd"/>
      <w:r w:rsidRPr="00994CB9">
        <w:rPr>
          <w:rFonts w:eastAsiaTheme="minorHAnsi"/>
          <w:color w:val="000000"/>
          <w:szCs w:val="22"/>
          <w:lang w:val="el-GR" w:eastAsia="en-US"/>
        </w:rPr>
        <w:t xml:space="preserve"> </w:t>
      </w:r>
      <w:proofErr w:type="spellStart"/>
      <w:r w:rsidRPr="00994CB9">
        <w:rPr>
          <w:rFonts w:eastAsiaTheme="minorHAnsi"/>
          <w:color w:val="000000"/>
          <w:szCs w:val="22"/>
          <w:lang w:val="el-GR" w:eastAsia="en-US"/>
        </w:rPr>
        <w:t>πρωτεϊνες</w:t>
      </w:r>
      <w:proofErr w:type="spellEnd"/>
      <w:r w:rsidRPr="00994CB9">
        <w:rPr>
          <w:rFonts w:eastAsiaTheme="minorHAnsi"/>
          <w:color w:val="000000"/>
          <w:szCs w:val="22"/>
          <w:lang w:val="el-GR" w:eastAsia="en-US"/>
        </w:rPr>
        <w:t xml:space="preserve"> δεν θα πρέπει να προέρχονται από </w:t>
      </w:r>
      <w:proofErr w:type="spellStart"/>
      <w:r w:rsidRPr="00994CB9">
        <w:rPr>
          <w:rFonts w:eastAsiaTheme="minorHAnsi"/>
          <w:color w:val="000000"/>
          <w:szCs w:val="22"/>
          <w:lang w:val="el-GR" w:eastAsia="en-US"/>
        </w:rPr>
        <w:t>κρεατάλευρα</w:t>
      </w:r>
      <w:proofErr w:type="spellEnd"/>
      <w:r w:rsidRPr="00994CB9">
        <w:rPr>
          <w:rFonts w:eastAsiaTheme="minorHAnsi"/>
          <w:color w:val="000000"/>
          <w:szCs w:val="22"/>
          <w:lang w:val="el-GR" w:eastAsia="en-US"/>
        </w:rPr>
        <w:t xml:space="preserve"> ή από άλευρα γενετικά τροποποιημένων φυτικών προϊόντων. </w:t>
      </w:r>
    </w:p>
    <w:p w14:paraId="1B2297E6"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Επίσης </w:t>
      </w:r>
    </w:p>
    <w:p w14:paraId="192A0DD3"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α. </w:t>
      </w:r>
      <w:r w:rsidRPr="00994CB9">
        <w:rPr>
          <w:rFonts w:eastAsiaTheme="minorHAnsi"/>
          <w:color w:val="000000"/>
          <w:szCs w:val="22"/>
          <w:lang w:val="el-GR" w:eastAsia="en-US"/>
        </w:rPr>
        <w:t xml:space="preserve">Θα δηλώνεται ότι το σκεύασμα δεν είναι </w:t>
      </w:r>
      <w:proofErr w:type="spellStart"/>
      <w:r w:rsidRPr="00994CB9">
        <w:rPr>
          <w:rFonts w:eastAsiaTheme="minorHAnsi"/>
          <w:color w:val="000000"/>
          <w:szCs w:val="22"/>
          <w:lang w:val="el-GR" w:eastAsia="en-US"/>
        </w:rPr>
        <w:t>φυτοτοξικό</w:t>
      </w:r>
      <w:proofErr w:type="spellEnd"/>
      <w:r w:rsidRPr="00994CB9">
        <w:rPr>
          <w:rFonts w:eastAsiaTheme="minorHAnsi"/>
          <w:color w:val="000000"/>
          <w:szCs w:val="22"/>
          <w:lang w:val="el-GR" w:eastAsia="en-US"/>
        </w:rPr>
        <w:t xml:space="preserve"> για την ελιά και τον ελαιόκαρπο και τοξικό για τα θερμόαιμα. </w:t>
      </w:r>
    </w:p>
    <w:p w14:paraId="7D612520"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β</w:t>
      </w:r>
      <w:r w:rsidRPr="00994CB9">
        <w:rPr>
          <w:rFonts w:eastAsiaTheme="minorHAnsi"/>
          <w:color w:val="000000"/>
          <w:szCs w:val="22"/>
          <w:lang w:val="el-GR" w:eastAsia="en-US"/>
        </w:rPr>
        <w:t xml:space="preserve">. Θα βεβαιώνεται ότι η προσφερόμενη ποσότητα θα είναι διηθημένη από ηθμό 200 </w:t>
      </w:r>
      <w:proofErr w:type="spellStart"/>
      <w:r w:rsidRPr="00994CB9">
        <w:rPr>
          <w:rFonts w:eastAsiaTheme="minorHAnsi"/>
          <w:color w:val="000000"/>
          <w:szCs w:val="22"/>
          <w:lang w:val="el-GR" w:eastAsia="en-US"/>
        </w:rPr>
        <w:t>mesh</w:t>
      </w:r>
      <w:proofErr w:type="spellEnd"/>
      <w:r w:rsidRPr="00994CB9">
        <w:rPr>
          <w:rFonts w:eastAsiaTheme="minorHAnsi"/>
          <w:color w:val="000000"/>
          <w:szCs w:val="22"/>
          <w:lang w:val="el-GR" w:eastAsia="en-US"/>
        </w:rPr>
        <w:t xml:space="preserve"> και άνω. </w:t>
      </w:r>
    </w:p>
    <w:p w14:paraId="12DA35CA"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γ</w:t>
      </w:r>
      <w:r w:rsidRPr="00994CB9">
        <w:rPr>
          <w:rFonts w:eastAsiaTheme="minorHAnsi"/>
          <w:color w:val="000000"/>
          <w:szCs w:val="22"/>
          <w:lang w:val="el-GR" w:eastAsia="en-US"/>
        </w:rPr>
        <w:t xml:space="preserve">. Θα βεβαιώνεται ότι το </w:t>
      </w:r>
      <w:proofErr w:type="spellStart"/>
      <w:r w:rsidRPr="00994CB9">
        <w:rPr>
          <w:rFonts w:eastAsiaTheme="minorHAnsi"/>
          <w:color w:val="000000"/>
          <w:szCs w:val="22"/>
          <w:lang w:val="el-GR" w:eastAsia="en-US"/>
        </w:rPr>
        <w:t>ψεκαστικό</w:t>
      </w:r>
      <w:proofErr w:type="spellEnd"/>
      <w:r w:rsidRPr="00994CB9">
        <w:rPr>
          <w:rFonts w:eastAsiaTheme="minorHAnsi"/>
          <w:color w:val="000000"/>
          <w:szCs w:val="22"/>
          <w:lang w:val="el-GR" w:eastAsia="en-US"/>
        </w:rPr>
        <w:t xml:space="preserve"> υγρό που παρασκευάζεται από αυτό με τα συνήθως χρησιμοποιούμενα στη </w:t>
      </w:r>
      <w:proofErr w:type="spellStart"/>
      <w:r w:rsidRPr="00994CB9">
        <w:rPr>
          <w:rFonts w:eastAsiaTheme="minorHAnsi"/>
          <w:color w:val="000000"/>
          <w:szCs w:val="22"/>
          <w:lang w:val="el-GR" w:eastAsia="en-US"/>
        </w:rPr>
        <w:t>δολωματική</w:t>
      </w:r>
      <w:proofErr w:type="spellEnd"/>
      <w:r w:rsidRPr="00994CB9">
        <w:rPr>
          <w:rFonts w:eastAsiaTheme="minorHAnsi"/>
          <w:color w:val="000000"/>
          <w:szCs w:val="22"/>
          <w:lang w:val="el-GR" w:eastAsia="en-US"/>
        </w:rPr>
        <w:t xml:space="preserve"> καταπολέμηση του δάκου εντομοκτόνα, στις συνήθεις δοσολογίες για ψεκασμούς μικρού όγκου (LV), παραμένει σταθερό τουλάχιστον επί δίωρο από της παρασκευής του. </w:t>
      </w:r>
    </w:p>
    <w:p w14:paraId="584E2EEB"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δ</w:t>
      </w:r>
      <w:r w:rsidRPr="00994CB9">
        <w:rPr>
          <w:rFonts w:eastAsiaTheme="minorHAnsi"/>
          <w:color w:val="000000"/>
          <w:szCs w:val="22"/>
          <w:lang w:val="el-GR" w:eastAsia="en-US"/>
        </w:rPr>
        <w:t xml:space="preserve">. Θα δίνεται Υπεύθυνη Δήλωση ότι </w:t>
      </w:r>
      <w:proofErr w:type="spellStart"/>
      <w:r w:rsidRPr="00994CB9">
        <w:rPr>
          <w:rFonts w:eastAsiaTheme="minorHAnsi"/>
          <w:color w:val="000000"/>
          <w:szCs w:val="22"/>
          <w:lang w:val="el-GR" w:eastAsia="en-US"/>
        </w:rPr>
        <w:t>αποθηκευόμενο</w:t>
      </w:r>
      <w:proofErr w:type="spellEnd"/>
      <w:r w:rsidRPr="00994CB9">
        <w:rPr>
          <w:rFonts w:eastAsiaTheme="minorHAnsi"/>
          <w:color w:val="000000"/>
          <w:szCs w:val="22"/>
          <w:lang w:val="el-GR" w:eastAsia="en-US"/>
        </w:rPr>
        <w:t xml:space="preserve"> επί δύο χρόνια από την ημερομηνία παρασκευής της στην προσφερόμενη συσκευασία και σε συνήθεις συνθήκες: </w:t>
      </w:r>
    </w:p>
    <w:p w14:paraId="4A6AD17A"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1) </w:t>
      </w:r>
      <w:r w:rsidRPr="00994CB9">
        <w:rPr>
          <w:rFonts w:eastAsiaTheme="minorHAnsi"/>
          <w:color w:val="000000"/>
          <w:szCs w:val="22"/>
          <w:lang w:val="el-GR" w:eastAsia="en-US"/>
        </w:rPr>
        <w:t xml:space="preserve">Δεν θα υποστεί αλλοίωση των φυσικοχημικών σταθερών και ιδιοτήτων. </w:t>
      </w:r>
    </w:p>
    <w:p w14:paraId="7EF30291"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2) </w:t>
      </w:r>
      <w:r w:rsidRPr="00994CB9">
        <w:rPr>
          <w:rFonts w:eastAsiaTheme="minorHAnsi"/>
          <w:color w:val="000000"/>
          <w:szCs w:val="22"/>
          <w:lang w:val="el-GR" w:eastAsia="en-US"/>
        </w:rPr>
        <w:t xml:space="preserve">Τα μέσα συσκευασίας της δεν θα υποστούν αλλοίωση (διάβρωση, φούσκωμα </w:t>
      </w:r>
      <w:proofErr w:type="spellStart"/>
      <w:r w:rsidRPr="00994CB9">
        <w:rPr>
          <w:rFonts w:eastAsiaTheme="minorHAnsi"/>
          <w:color w:val="000000"/>
          <w:szCs w:val="22"/>
          <w:lang w:val="el-GR" w:eastAsia="en-US"/>
        </w:rPr>
        <w:t>κλπ</w:t>
      </w:r>
      <w:proofErr w:type="spellEnd"/>
      <w:r w:rsidRPr="00994CB9">
        <w:rPr>
          <w:rFonts w:eastAsiaTheme="minorHAnsi"/>
          <w:color w:val="000000"/>
          <w:szCs w:val="22"/>
          <w:lang w:val="el-GR" w:eastAsia="en-US"/>
        </w:rPr>
        <w:t xml:space="preserve">) που μπορεί να επηρεάσει την ποιότητα του προϊόντος. </w:t>
      </w:r>
    </w:p>
    <w:p w14:paraId="4BB67F4B"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3) </w:t>
      </w:r>
      <w:r w:rsidRPr="00994CB9">
        <w:rPr>
          <w:rFonts w:eastAsiaTheme="minorHAnsi"/>
          <w:color w:val="000000"/>
          <w:szCs w:val="22"/>
          <w:lang w:val="el-GR" w:eastAsia="en-US"/>
        </w:rPr>
        <w:t xml:space="preserve">Δεν θα περιέχει ποσότητα έμμονου αφρού και δεν θα είναι τόσο πυκνόρρευστο σε βαθμό που να εμποδίζει την παραλαβή του από τα δοχεία συσκευασίας του ή τη μετάγγισή του. </w:t>
      </w:r>
    </w:p>
    <w:p w14:paraId="333E3B96"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7580AD13"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Α</w:t>
      </w:r>
      <w:r w:rsidRPr="00994CB9">
        <w:rPr>
          <w:rFonts w:eastAsiaTheme="minorHAnsi"/>
          <w:color w:val="000000"/>
          <w:szCs w:val="22"/>
          <w:lang w:val="el-GR" w:eastAsia="en-US"/>
        </w:rPr>
        <w:t xml:space="preserve">. </w:t>
      </w:r>
      <w:r w:rsidRPr="00994CB9">
        <w:rPr>
          <w:rFonts w:eastAsiaTheme="minorHAnsi"/>
          <w:b/>
          <w:bCs/>
          <w:color w:val="000000"/>
          <w:szCs w:val="22"/>
          <w:lang w:val="el-GR" w:eastAsia="en-US"/>
        </w:rPr>
        <w:t xml:space="preserve">ΛΟΙΠΑ ΣΤΟΙΧΕΙΑ </w:t>
      </w:r>
    </w:p>
    <w:p w14:paraId="647CABF5"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Για την κατακύρωση της προμήθειας των ελκυστικών ουσιών του δάκου της ελιάς θα ληφθούν βασικά υπόψη, και τα εξής: </w:t>
      </w:r>
    </w:p>
    <w:p w14:paraId="1DDDD22A"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61D447E8" w14:textId="77777777" w:rsidR="00994CB9" w:rsidRPr="00994CB9" w:rsidRDefault="00994CB9" w:rsidP="00994CB9">
      <w:pPr>
        <w:suppressAutoHyphens w:val="0"/>
        <w:spacing w:after="160" w:line="259" w:lineRule="auto"/>
        <w:rPr>
          <w:rFonts w:asciiTheme="minorHAnsi" w:eastAsiaTheme="minorHAnsi" w:hAnsiTheme="minorHAnsi" w:cstheme="minorBidi"/>
          <w:szCs w:val="22"/>
          <w:lang w:val="el-GR" w:eastAsia="en-US"/>
        </w:rPr>
      </w:pPr>
      <w:r w:rsidRPr="00994CB9">
        <w:rPr>
          <w:rFonts w:asciiTheme="minorHAnsi" w:eastAsiaTheme="minorHAnsi" w:hAnsiTheme="minorHAnsi" w:cstheme="minorBidi"/>
          <w:b/>
          <w:bCs/>
          <w:szCs w:val="22"/>
          <w:lang w:val="el-GR" w:eastAsia="en-US"/>
        </w:rPr>
        <w:t xml:space="preserve">α) </w:t>
      </w:r>
      <w:r w:rsidRPr="00994CB9">
        <w:rPr>
          <w:rFonts w:asciiTheme="minorHAnsi" w:eastAsiaTheme="minorHAnsi" w:hAnsiTheme="minorHAnsi" w:cstheme="minorBidi"/>
          <w:szCs w:val="22"/>
          <w:lang w:val="el-GR" w:eastAsia="en-US"/>
        </w:rPr>
        <w:t xml:space="preserve">Τυχόν προβλήματα που έχουν δημιουργηθεί στο παρελθόν στην πράξη της </w:t>
      </w:r>
      <w:proofErr w:type="spellStart"/>
      <w:r w:rsidRPr="00994CB9">
        <w:rPr>
          <w:rFonts w:asciiTheme="minorHAnsi" w:eastAsiaTheme="minorHAnsi" w:hAnsiTheme="minorHAnsi" w:cstheme="minorBidi"/>
          <w:szCs w:val="22"/>
          <w:lang w:val="el-GR" w:eastAsia="en-US"/>
        </w:rPr>
        <w:t>δολωματικής</w:t>
      </w:r>
      <w:proofErr w:type="spellEnd"/>
      <w:r w:rsidRPr="00994CB9">
        <w:rPr>
          <w:rFonts w:asciiTheme="minorHAnsi" w:eastAsiaTheme="minorHAnsi" w:hAnsiTheme="minorHAnsi" w:cstheme="minorBidi"/>
          <w:szCs w:val="22"/>
          <w:lang w:val="el-GR" w:eastAsia="en-US"/>
        </w:rPr>
        <w:t xml:space="preserve"> καταπολέμησης του δάκου της ελιάς.</w:t>
      </w:r>
    </w:p>
    <w:p w14:paraId="63B07B14" w14:textId="259529D8" w:rsid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lastRenderedPageBreak/>
        <w:t xml:space="preserve">β) </w:t>
      </w:r>
      <w:r w:rsidRPr="00994CB9">
        <w:rPr>
          <w:rFonts w:eastAsiaTheme="minorHAnsi"/>
          <w:color w:val="000000"/>
          <w:szCs w:val="22"/>
          <w:lang w:val="el-GR" w:eastAsia="en-US"/>
        </w:rPr>
        <w:t xml:space="preserve">O ΠΡΟΜΗΘΕΥΤΗΣ ΕΧΕΙ ΥΠΟΧΡΕΩΣΗ,  ΣΤΗΝ ΤΕΧΝΙΚΗ ΤΟΥ ΠΡΟΣΦΟΡΑ, ΝΑ </w:t>
      </w:r>
      <w:r w:rsidRPr="00994CB9">
        <w:rPr>
          <w:rFonts w:eastAsiaTheme="minorHAnsi"/>
          <w:b/>
          <w:bCs/>
          <w:color w:val="000000"/>
          <w:szCs w:val="22"/>
          <w:lang w:val="el-GR" w:eastAsia="en-US"/>
        </w:rPr>
        <w:t xml:space="preserve">ΥΠΟΒΑΛΛΕΙ ΥΠΕΥΘΥΝΗ ΔΗΛΩΣΗ </w:t>
      </w:r>
      <w:r w:rsidRPr="00994CB9">
        <w:rPr>
          <w:rFonts w:eastAsiaTheme="minorHAnsi"/>
          <w:color w:val="000000"/>
          <w:szCs w:val="22"/>
          <w:lang w:val="el-GR" w:eastAsia="en-US"/>
        </w:rPr>
        <w:t xml:space="preserve">ΠΟΥ ΔΗΛΩΝΕΙ ΟΤΙ ΑΠΟΔΕΧΕΤΑΙ ΑΝΕΠΙΦΥΛΑΚΤΑ ΤΟΥΣ ΟΡΟΥΣ ΤΩΝ </w:t>
      </w:r>
      <w:r w:rsidRPr="00994CB9">
        <w:rPr>
          <w:rFonts w:eastAsiaTheme="minorHAnsi"/>
          <w:b/>
          <w:bCs/>
          <w:color w:val="000000"/>
          <w:szCs w:val="22"/>
          <w:lang w:val="el-GR" w:eastAsia="en-US"/>
        </w:rPr>
        <w:t xml:space="preserve">ΤΕΧΝΙΚΩΝ ΠΡΟΔΙΑΓΡΑΦΩΝ </w:t>
      </w:r>
      <w:r w:rsidRPr="00994CB9">
        <w:rPr>
          <w:rFonts w:eastAsiaTheme="minorHAnsi"/>
          <w:color w:val="000000"/>
          <w:szCs w:val="22"/>
          <w:lang w:val="el-GR" w:eastAsia="en-US"/>
        </w:rPr>
        <w:t xml:space="preserve">ΠΟΥ ΑΝΑΦΕΡΟΝΤΑΙ ΣΤΗΝ ΔΙΑΚΗΡΥΞΗ. </w:t>
      </w:r>
    </w:p>
    <w:p w14:paraId="32B515B0"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046EA0E9"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Β. ΣΥΣΚΕΥΑΣΙΑ </w:t>
      </w:r>
    </w:p>
    <w:p w14:paraId="231FBAAD"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Η συσκευασία του είδους θα γίνει σε ειδικά, καινούργια δοχεία (βαρέλια) πάχους τοιχωμάτων 1,20-1,25 χιλιοστών, χωρητικότητας 200-220 λίτρων κατάλληλα για θαλάσσιες και χερσαίες μεταφορές, σύμφωνα με τις εγκρίσεις τους. </w:t>
      </w:r>
    </w:p>
    <w:p w14:paraId="134942E3"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Ο ΠΡΟΜΗΘΕΥΤΗΣ ΥΠΟΧΡΕΟΥΤΑΙ ΝΑ ΚΑΤΑΘΕΤΕΙ ΑΝΤΙΓΡΑΦΟ ΠΙΣΤΟΠΟΙΗΤΙΚΟΥ ΤΟΥ ΕΡΓΟΣΤΑΣΙΟΥ ΠΑΡΑΓΩΓΗΣ ΤΩΝ ΒΑΡΕΛΙΩΝ ΠΟΥ ΑΝΑΦΕΡΕΙ ΤΑ ΤΕΧΝΙΚΑ ΧΑΡΑΚΤΗΡΙΣΤΙΚΑ ΤΟΥ ΒΑΡΕΛΙΟΥ. </w:t>
      </w:r>
    </w:p>
    <w:p w14:paraId="7C97AF3D"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Το πωμάτισμα των βαρελιών θα γίνει κατά απόλυτα ασφαλή και στεγανό τρόπο προς αποφυγή διαρροών και εισαγωγής αέρα, το δε πώμα θα είναι εφοδιασμένο με ασφάλεια πωματισμού. </w:t>
      </w:r>
    </w:p>
    <w:p w14:paraId="622AC0E0"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Στην εξωτερική επιφάνεια των βαρελιών θα αναγράφεται με ανεξίτηλα μέσα το εμπορικό όνομα της ελκυστικής ουσίας, η εγγυημένη σύνθεση, η ποσότητα του περιεχομένου, ο αριθμός παρτίδας και η ημερομηνία παρασκευής και θα επικολλάται από τον προμηθευτή η εγκεκριμένη από την Υπηρεσία ετικέτα (Δ/</w:t>
      </w:r>
      <w:proofErr w:type="spellStart"/>
      <w:r w:rsidRPr="00994CB9">
        <w:rPr>
          <w:rFonts w:eastAsiaTheme="minorHAnsi"/>
          <w:color w:val="000000"/>
          <w:szCs w:val="22"/>
          <w:lang w:val="el-GR" w:eastAsia="en-US"/>
        </w:rPr>
        <w:t>νση</w:t>
      </w:r>
      <w:proofErr w:type="spellEnd"/>
      <w:r w:rsidRPr="00994CB9">
        <w:rPr>
          <w:rFonts w:eastAsiaTheme="minorHAnsi"/>
          <w:color w:val="000000"/>
          <w:szCs w:val="22"/>
          <w:lang w:val="el-GR" w:eastAsia="en-US"/>
        </w:rPr>
        <w:t xml:space="preserve"> Προστασίας Φυτικής Παραγωγής). </w:t>
      </w:r>
    </w:p>
    <w:p w14:paraId="1D364C2F"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Τα βαρέλια θα φέρουν ευδιάκριτη ένδειξη: </w:t>
      </w:r>
      <w:r w:rsidRPr="00994CB9">
        <w:rPr>
          <w:rFonts w:eastAsiaTheme="minorHAnsi"/>
          <w:b/>
          <w:bCs/>
          <w:color w:val="000000"/>
          <w:szCs w:val="22"/>
          <w:lang w:val="el-GR" w:eastAsia="en-US"/>
        </w:rPr>
        <w:t xml:space="preserve">«ΧΡΗΣΗ ΓΙΑ ΤΟ ΠΡΟΓΡΑΜΜΑ ΔΑΚΟΚΤΟΝΙΑΣ». </w:t>
      </w:r>
    </w:p>
    <w:p w14:paraId="471575C0"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Βαρέλια συσκευασίας διογκωμένα (φουσκωμένα), που δεν εξασφαλίζουν τις προαναφερθείσες ιδιότητες (καινούργια, πάχους 1,20-1,25 </w:t>
      </w:r>
      <w:proofErr w:type="spellStart"/>
      <w:r w:rsidRPr="00994CB9">
        <w:rPr>
          <w:rFonts w:eastAsiaTheme="minorHAnsi"/>
          <w:color w:val="000000"/>
          <w:szCs w:val="22"/>
          <w:lang w:val="el-GR" w:eastAsia="en-US"/>
        </w:rPr>
        <w:t>mm</w:t>
      </w:r>
      <w:proofErr w:type="spellEnd"/>
      <w:r w:rsidRPr="00994CB9">
        <w:rPr>
          <w:rFonts w:eastAsiaTheme="minorHAnsi"/>
          <w:color w:val="000000"/>
          <w:szCs w:val="22"/>
          <w:lang w:val="el-GR" w:eastAsia="en-US"/>
        </w:rPr>
        <w:t xml:space="preserve">, πώματα ασφαλή χωρίς διαρροές κλπ.) δεν γίνονται αποδεκτά με το περιεχόμενό τους κατά την παραλαβή ανεξάρτητα από την ποιότητα του τελευταίου. </w:t>
      </w:r>
    </w:p>
    <w:p w14:paraId="1D5315F4"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Ο προμηθευτής θα εγγυάται την καλή και ασφαλή συσκευασία του είδους για χρονικό διάστημα δύο (2) ετών. </w:t>
      </w:r>
    </w:p>
    <w:p w14:paraId="177DE4E5" w14:textId="77777777" w:rsidR="00994CB9" w:rsidRPr="00994CB9" w:rsidRDefault="00994CB9" w:rsidP="00994CB9">
      <w:pPr>
        <w:suppressAutoHyphens w:val="0"/>
        <w:autoSpaceDE w:val="0"/>
        <w:autoSpaceDN w:val="0"/>
        <w:adjustRightInd w:val="0"/>
        <w:spacing w:after="0"/>
        <w:rPr>
          <w:rFonts w:eastAsiaTheme="minorHAnsi"/>
          <w:b/>
          <w:bCs/>
          <w:color w:val="000000"/>
          <w:szCs w:val="22"/>
          <w:lang w:val="el-GR" w:eastAsia="en-US"/>
        </w:rPr>
      </w:pPr>
    </w:p>
    <w:p w14:paraId="53C2E1F5"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Γ. ΧΡΟΝΟΣ ΠΑΡΑΔΟΣΗΣ - ΠΟΙΟΤΙΚΟΣ ΕΛΕΓΧΟΣ </w:t>
      </w:r>
    </w:p>
    <w:p w14:paraId="766359C1" w14:textId="77777777" w:rsidR="00994CB9" w:rsidRPr="00994CB9" w:rsidRDefault="00994CB9" w:rsidP="00994CB9">
      <w:pPr>
        <w:suppressAutoHyphens w:val="0"/>
        <w:autoSpaceDE w:val="0"/>
        <w:autoSpaceDN w:val="0"/>
        <w:adjustRightInd w:val="0"/>
        <w:spacing w:after="0" w:line="259" w:lineRule="auto"/>
        <w:rPr>
          <w:rFonts w:asciiTheme="minorHAnsi" w:eastAsiaTheme="minorHAnsi" w:hAnsiTheme="minorHAnsi" w:cstheme="minorBidi"/>
          <w:b/>
          <w:bCs/>
          <w:szCs w:val="22"/>
          <w:lang w:val="el-GR" w:eastAsia="en-US"/>
        </w:rPr>
      </w:pPr>
      <w:r w:rsidRPr="00994CB9">
        <w:rPr>
          <w:rFonts w:asciiTheme="minorHAnsi" w:eastAsiaTheme="minorHAnsi" w:hAnsiTheme="minorHAnsi" w:cstheme="minorBidi"/>
          <w:b/>
          <w:bCs/>
          <w:szCs w:val="22"/>
          <w:lang w:val="el-GR" w:eastAsia="en-US"/>
        </w:rPr>
        <w:t xml:space="preserve">1. </w:t>
      </w:r>
      <w:r w:rsidRPr="00994CB9">
        <w:rPr>
          <w:rFonts w:asciiTheme="minorHAnsi" w:eastAsiaTheme="minorHAnsi" w:hAnsiTheme="minorHAnsi" w:cstheme="minorBidi"/>
          <w:szCs w:val="22"/>
          <w:lang w:val="el-GR" w:eastAsia="en-US"/>
        </w:rPr>
        <w:t xml:space="preserve">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την </w:t>
      </w:r>
      <w:r w:rsidRPr="00994CB9">
        <w:rPr>
          <w:rFonts w:asciiTheme="minorHAnsi" w:eastAsiaTheme="minorHAnsi" w:hAnsiTheme="minorHAnsi" w:cstheme="minorBidi"/>
          <w:b/>
          <w:bCs/>
          <w:szCs w:val="22"/>
          <w:lang w:val="el-GR" w:eastAsia="en-US"/>
        </w:rPr>
        <w:t xml:space="preserve"> 31 Οκτωβρίου 2024 (ενδεικτική ημερομηνία). </w:t>
      </w:r>
    </w:p>
    <w:p w14:paraId="5C773494" w14:textId="77777777" w:rsidR="00994CB9" w:rsidRPr="00994CB9" w:rsidRDefault="00994CB9" w:rsidP="00994CB9">
      <w:pPr>
        <w:suppressAutoHyphens w:val="0"/>
        <w:autoSpaceDE w:val="0"/>
        <w:autoSpaceDN w:val="0"/>
        <w:adjustRightInd w:val="0"/>
        <w:spacing w:after="0" w:line="259" w:lineRule="auto"/>
        <w:rPr>
          <w:color w:val="000000"/>
          <w:szCs w:val="22"/>
          <w:u w:val="single"/>
          <w:lang w:val="el-GR" w:eastAsia="el-GR"/>
        </w:rPr>
      </w:pPr>
      <w:r w:rsidRPr="00994CB9">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994CB9">
        <w:rPr>
          <w:color w:val="000000"/>
          <w:szCs w:val="22"/>
          <w:u w:val="single"/>
          <w:lang w:val="el-GR" w:eastAsia="el-GR"/>
        </w:rPr>
        <w:t>νση</w:t>
      </w:r>
      <w:proofErr w:type="spellEnd"/>
      <w:r w:rsidRPr="00994CB9">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994CB9">
        <w:rPr>
          <w:color w:val="000000"/>
          <w:szCs w:val="22"/>
          <w:u w:val="single"/>
          <w:lang w:val="el-GR" w:eastAsia="el-GR"/>
        </w:rPr>
        <w:t>πιν.</w:t>
      </w:r>
      <w:proofErr w:type="spellEnd"/>
      <w:r w:rsidRPr="00994CB9">
        <w:rPr>
          <w:color w:val="000000"/>
          <w:szCs w:val="22"/>
          <w:u w:val="single"/>
          <w:lang w:val="el-GR" w:eastAsia="el-GR"/>
        </w:rPr>
        <w:t xml:space="preserve"> 2 του παρόντος παραρτήματος ή σε αυτές που θα προσδιοριστούν μετά από  σχετική απόφαση του Περιφερειάρχη Κρήτης. </w:t>
      </w:r>
    </w:p>
    <w:p w14:paraId="6428E828" w14:textId="77777777" w:rsidR="00994CB9" w:rsidRPr="00994CB9" w:rsidRDefault="00994CB9" w:rsidP="00994CB9">
      <w:pPr>
        <w:suppressAutoHyphens w:val="0"/>
        <w:autoSpaceDE w:val="0"/>
        <w:autoSpaceDN w:val="0"/>
        <w:adjustRightInd w:val="0"/>
        <w:spacing w:after="0"/>
        <w:rPr>
          <w:color w:val="000000"/>
          <w:szCs w:val="22"/>
          <w:lang w:val="el-GR" w:eastAsia="el-GR"/>
        </w:rPr>
      </w:pPr>
      <w:r w:rsidRPr="00994CB9">
        <w:rPr>
          <w:b/>
          <w:bCs/>
          <w:color w:val="000000"/>
          <w:szCs w:val="22"/>
          <w:lang w:val="el-GR" w:eastAsia="el-GR"/>
        </w:rPr>
        <w:t>2</w:t>
      </w:r>
      <w:r w:rsidRPr="00994CB9">
        <w:rPr>
          <w:color w:val="000000"/>
          <w:szCs w:val="22"/>
          <w:lang w:val="el-GR" w:eastAsia="el-GR"/>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994CB9">
        <w:rPr>
          <w:color w:val="000000"/>
          <w:szCs w:val="22"/>
          <w:lang w:val="el-GR" w:eastAsia="el-GR"/>
        </w:rPr>
        <w:t>αντίδειγμα</w:t>
      </w:r>
      <w:proofErr w:type="spellEnd"/>
      <w:r w:rsidRPr="00994CB9">
        <w:rPr>
          <w:color w:val="000000"/>
          <w:szCs w:val="22"/>
          <w:lang w:val="el-GR" w:eastAsia="el-GR"/>
        </w:rPr>
        <w:t xml:space="preserve"> του σκευάσματος </w:t>
      </w:r>
      <w:r w:rsidRPr="00994CB9">
        <w:rPr>
          <w:color w:val="000000"/>
          <w:szCs w:val="22"/>
          <w:u w:val="single"/>
          <w:lang w:val="el-GR" w:eastAsia="el-GR"/>
        </w:rPr>
        <w:t>για κάθε παρτίδα</w:t>
      </w:r>
      <w:r w:rsidRPr="00994CB9">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105F30EF" w14:textId="77777777" w:rsidR="00994CB9" w:rsidRPr="00994CB9" w:rsidRDefault="00994CB9" w:rsidP="00994CB9">
      <w:pPr>
        <w:suppressAutoHyphens w:val="0"/>
        <w:autoSpaceDE w:val="0"/>
        <w:autoSpaceDN w:val="0"/>
        <w:adjustRightInd w:val="0"/>
        <w:spacing w:after="0"/>
        <w:rPr>
          <w:color w:val="000000"/>
          <w:szCs w:val="22"/>
          <w:lang w:val="el-GR" w:eastAsia="el-GR"/>
        </w:rPr>
      </w:pPr>
      <w:r w:rsidRPr="00994CB9">
        <w:rPr>
          <w:color w:val="000000"/>
          <w:szCs w:val="22"/>
          <w:lang w:val="el-GR" w:eastAsia="el-GR"/>
        </w:rPr>
        <w:t xml:space="preserve">Οι δαπάνες δειγματοληψίας (μεταφορά μελών της Επιτροπής Παραλαβής, </w:t>
      </w:r>
      <w:proofErr w:type="spellStart"/>
      <w:r w:rsidRPr="00994CB9">
        <w:rPr>
          <w:color w:val="000000"/>
          <w:szCs w:val="22"/>
          <w:lang w:val="el-GR" w:eastAsia="el-GR"/>
        </w:rPr>
        <w:t>κ.λ.π</w:t>
      </w:r>
      <w:proofErr w:type="spellEnd"/>
      <w:r w:rsidRPr="00994CB9">
        <w:rPr>
          <w:color w:val="000000"/>
          <w:szCs w:val="22"/>
          <w:lang w:val="el-GR" w:eastAsia="el-GR"/>
        </w:rPr>
        <w:t xml:space="preserve">.) θα βαρύνουν τον ανάδοχο. </w:t>
      </w:r>
    </w:p>
    <w:p w14:paraId="2EE4F19B" w14:textId="77777777" w:rsidR="00994CB9" w:rsidRPr="00994CB9" w:rsidRDefault="00994CB9" w:rsidP="00994CB9">
      <w:pPr>
        <w:suppressAutoHyphens w:val="0"/>
        <w:autoSpaceDE w:val="0"/>
        <w:autoSpaceDN w:val="0"/>
        <w:adjustRightInd w:val="0"/>
        <w:spacing w:after="0"/>
        <w:rPr>
          <w:color w:val="000000"/>
          <w:szCs w:val="22"/>
          <w:lang w:val="el-GR" w:eastAsia="el-GR"/>
        </w:rPr>
      </w:pPr>
      <w:r w:rsidRPr="00994CB9">
        <w:rPr>
          <w:color w:val="000000"/>
          <w:szCs w:val="22"/>
          <w:lang w:val="el-GR" w:eastAsia="el-GR"/>
        </w:rPr>
        <w:t>Ο προμηθευτής έχει υποχρέωση να καταθέσει στην Επιτροπή Παραλαβής και αντίγραφο της ανάλυσης του δρώντος συστατικού (</w:t>
      </w:r>
      <w:proofErr w:type="spellStart"/>
      <w:r w:rsidRPr="00994CB9">
        <w:rPr>
          <w:color w:val="000000"/>
          <w:szCs w:val="22"/>
          <w:lang w:val="el-GR" w:eastAsia="el-GR"/>
        </w:rPr>
        <w:t>technical</w:t>
      </w:r>
      <w:proofErr w:type="spellEnd"/>
      <w:r w:rsidRPr="00994CB9">
        <w:rPr>
          <w:color w:val="000000"/>
          <w:szCs w:val="22"/>
          <w:lang w:val="el-GR" w:eastAsia="el-GR"/>
        </w:rPr>
        <w:t xml:space="preserve">) για κάθε παρτίδα σκευάσματος που θα παραδώσει. </w:t>
      </w:r>
    </w:p>
    <w:p w14:paraId="2015844D" w14:textId="77777777" w:rsidR="00994CB9" w:rsidRPr="00994CB9" w:rsidRDefault="00994CB9" w:rsidP="00994CB9">
      <w:pPr>
        <w:suppressAutoHyphens w:val="0"/>
        <w:autoSpaceDE w:val="0"/>
        <w:autoSpaceDN w:val="0"/>
        <w:adjustRightInd w:val="0"/>
        <w:spacing w:after="0"/>
        <w:rPr>
          <w:color w:val="000000"/>
          <w:szCs w:val="22"/>
          <w:lang w:val="el-GR" w:eastAsia="el-GR"/>
        </w:rPr>
      </w:pPr>
      <w:r w:rsidRPr="00994CB9">
        <w:rPr>
          <w:color w:val="000000"/>
          <w:szCs w:val="22"/>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74815244" w14:textId="77777777" w:rsidR="00994CB9" w:rsidRPr="00994CB9" w:rsidRDefault="00994CB9" w:rsidP="00994CB9">
      <w:pPr>
        <w:rPr>
          <w:color w:val="000000"/>
          <w:szCs w:val="22"/>
          <w:lang w:val="el-GR" w:eastAsia="el-GR"/>
        </w:rPr>
      </w:pPr>
      <w:r w:rsidRPr="00994CB9">
        <w:rPr>
          <w:color w:val="000000"/>
          <w:szCs w:val="22"/>
          <w:lang w:val="el-GR" w:eastAsia="el-GR"/>
        </w:rPr>
        <w:t>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proofErr w:type="spellStart"/>
      <w:r w:rsidRPr="00994CB9">
        <w:rPr>
          <w:color w:val="000000"/>
          <w:szCs w:val="22"/>
          <w:lang w:val="el-GR" w:eastAsia="el-GR"/>
        </w:rPr>
        <w:t>technical</w:t>
      </w:r>
      <w:proofErr w:type="spellEnd"/>
      <w:r w:rsidRPr="00994CB9">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203DE1CF"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Ο προμηθευτής υποχρεούται: </w:t>
      </w:r>
    </w:p>
    <w:p w14:paraId="010C7348" w14:textId="77777777" w:rsidR="00994CB9" w:rsidRPr="00994CB9" w:rsidRDefault="00994CB9" w:rsidP="00994CB9">
      <w:pPr>
        <w:suppressAutoHyphens w:val="0"/>
        <w:autoSpaceDE w:val="0"/>
        <w:autoSpaceDN w:val="0"/>
        <w:adjustRightInd w:val="0"/>
        <w:spacing w:after="138"/>
        <w:rPr>
          <w:rFonts w:eastAsiaTheme="minorHAnsi"/>
          <w:color w:val="000000"/>
          <w:szCs w:val="22"/>
          <w:lang w:val="el-GR" w:eastAsia="en-US"/>
        </w:rPr>
      </w:pPr>
      <w:r w:rsidRPr="00994CB9">
        <w:rPr>
          <w:rFonts w:eastAsiaTheme="minorHAnsi"/>
          <w:color w:val="000000"/>
          <w:szCs w:val="22"/>
          <w:lang w:val="el-GR" w:eastAsia="en-US"/>
        </w:rPr>
        <w:t xml:space="preserve">1. Να διαθέσει κατά την διάρκεια δειγματοληψίας στην Επιτροπή Παραλαβής </w:t>
      </w:r>
      <w:r w:rsidRPr="00994CB9">
        <w:rPr>
          <w:rFonts w:eastAsiaTheme="minorHAnsi"/>
          <w:b/>
          <w:bCs/>
          <w:color w:val="000000"/>
          <w:szCs w:val="22"/>
          <w:lang w:val="el-GR" w:eastAsia="en-US"/>
        </w:rPr>
        <w:t xml:space="preserve">δειγματολήπτη, χειριστή ανυψωτήρα, καθώς και άδειο βαρέλι </w:t>
      </w:r>
      <w:r w:rsidRPr="00994CB9">
        <w:rPr>
          <w:rFonts w:eastAsiaTheme="minorHAnsi"/>
          <w:color w:val="000000"/>
          <w:szCs w:val="22"/>
          <w:lang w:val="el-GR" w:eastAsia="en-US"/>
        </w:rPr>
        <w:t xml:space="preserve">για 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2. Να υποβάλλει, εφόσον του ζητηθούν, μεθόδους αναλύσεως των φυσικοχημικών στοιχείων του είδους. </w:t>
      </w:r>
    </w:p>
    <w:p w14:paraId="55AF43A8"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3FC36E35"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lastRenderedPageBreak/>
        <w:t xml:space="preserve">Δ. ΤΙΜΗ </w:t>
      </w:r>
    </w:p>
    <w:p w14:paraId="4767B4F4"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color w:val="000000"/>
          <w:szCs w:val="22"/>
          <w:lang w:val="el-GR" w:eastAsia="en-US"/>
        </w:rPr>
        <w:t xml:space="preserve">Η τιμή θα δίνεται κατά χιλιόγραμμο σκευάσματος. </w:t>
      </w:r>
    </w:p>
    <w:p w14:paraId="78895440" w14:textId="77777777" w:rsidR="00994CB9" w:rsidRPr="00994CB9" w:rsidRDefault="00994CB9" w:rsidP="00994CB9">
      <w:pPr>
        <w:suppressAutoHyphens w:val="0"/>
        <w:autoSpaceDE w:val="0"/>
        <w:autoSpaceDN w:val="0"/>
        <w:adjustRightInd w:val="0"/>
        <w:spacing w:after="0"/>
        <w:rPr>
          <w:rFonts w:eastAsiaTheme="minorHAnsi"/>
          <w:b/>
          <w:bCs/>
          <w:color w:val="000000"/>
          <w:szCs w:val="22"/>
          <w:lang w:val="el-GR" w:eastAsia="en-US"/>
        </w:rPr>
      </w:pPr>
    </w:p>
    <w:p w14:paraId="7A8C004B"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Ε. ΠΑΡΑΛΑΒΗ </w:t>
      </w:r>
    </w:p>
    <w:p w14:paraId="67F43162" w14:textId="77777777" w:rsidR="00994CB9" w:rsidRPr="00994CB9" w:rsidRDefault="00994CB9" w:rsidP="00994CB9">
      <w:pPr>
        <w:suppressAutoHyphens w:val="0"/>
        <w:spacing w:after="160" w:line="259" w:lineRule="auto"/>
        <w:ind w:right="-142" w:hanging="284"/>
        <w:contextualSpacing/>
        <w:rPr>
          <w:bCs/>
          <w:szCs w:val="22"/>
          <w:lang w:val="el-GR" w:eastAsia="zh-CN"/>
        </w:rPr>
      </w:pPr>
      <w:r w:rsidRPr="00994CB9">
        <w:rPr>
          <w:rFonts w:asciiTheme="minorHAnsi" w:eastAsiaTheme="minorHAnsi" w:hAnsiTheme="minorHAnsi" w:cstheme="minorBidi"/>
          <w:szCs w:val="22"/>
          <w:lang w:val="el-GR" w:eastAsia="en-US"/>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1E176B6C" w14:textId="77777777" w:rsidR="00994CB9" w:rsidRPr="00994CB9" w:rsidRDefault="00994CB9" w:rsidP="00994CB9">
      <w:pPr>
        <w:suppressAutoHyphens w:val="0"/>
        <w:autoSpaceDE w:val="0"/>
        <w:autoSpaceDN w:val="0"/>
        <w:adjustRightInd w:val="0"/>
        <w:spacing w:after="0"/>
        <w:rPr>
          <w:rFonts w:eastAsiaTheme="minorHAnsi"/>
          <w:b/>
          <w:bCs/>
          <w:color w:val="000000"/>
          <w:szCs w:val="22"/>
          <w:lang w:val="el-GR" w:eastAsia="en-US"/>
        </w:rPr>
      </w:pPr>
    </w:p>
    <w:p w14:paraId="0380DA84"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r w:rsidRPr="00994CB9">
        <w:rPr>
          <w:rFonts w:eastAsiaTheme="minorHAnsi"/>
          <w:b/>
          <w:bCs/>
          <w:color w:val="000000"/>
          <w:szCs w:val="22"/>
          <w:lang w:val="el-GR" w:eastAsia="en-US"/>
        </w:rPr>
        <w:t xml:space="preserve">ΣΤ. ΜΕΤΑΦΟΡΑ-ΔΙΑΝΟΜΗ </w:t>
      </w:r>
    </w:p>
    <w:p w14:paraId="014BA9FC" w14:textId="77777777" w:rsidR="00994CB9" w:rsidRPr="00994CB9" w:rsidRDefault="00994CB9" w:rsidP="00994CB9">
      <w:pPr>
        <w:ind w:right="-142"/>
        <w:contextualSpacing/>
        <w:rPr>
          <w:bCs/>
          <w:lang w:val="el-GR" w:eastAsia="zh-CN"/>
        </w:rPr>
      </w:pPr>
      <w:r w:rsidRPr="00994CB9">
        <w:rPr>
          <w:bCs/>
          <w:szCs w:val="22"/>
          <w:lang w:val="el-GR" w:eastAsia="zh-CN"/>
        </w:rPr>
        <w:t>Τα παραληφθέντα από την αρμόδια Επιτροπή υλικά δακοκτονίας θα μεταφερθούν από το εργοστάσιο ή την αποθήκη της εταιρείας με ευθύνη και δαπάνες του προμηθευτή στις αποθήκες των Δ.Α.Α/Δ.Α.ΑΚ. των ελαιοκομικών</w:t>
      </w:r>
      <w:r w:rsidRPr="00994CB9">
        <w:rPr>
          <w:bCs/>
          <w:lang w:val="el-GR" w:eastAsia="zh-CN"/>
        </w:rPr>
        <w:t xml:space="preserve"> Π.Ε.</w:t>
      </w:r>
      <w:r w:rsidRPr="00994CB9">
        <w:rPr>
          <w:rFonts w:asciiTheme="minorHAnsi" w:eastAsiaTheme="minorHAnsi" w:hAnsiTheme="minorHAnsi" w:cstheme="minorBidi"/>
          <w:bCs/>
          <w:szCs w:val="22"/>
          <w:lang w:val="el-GR" w:eastAsia="en-US"/>
        </w:rPr>
        <w:t xml:space="preserve"> σύμφωνα με τα αναφερόμενα στην </w:t>
      </w:r>
      <w:proofErr w:type="spellStart"/>
      <w:r w:rsidRPr="00994CB9">
        <w:rPr>
          <w:rFonts w:asciiTheme="minorHAnsi" w:eastAsiaTheme="minorHAnsi" w:hAnsiTheme="minorHAnsi" w:cstheme="minorBidi"/>
          <w:bCs/>
          <w:szCs w:val="22"/>
          <w:lang w:val="el-GR" w:eastAsia="en-US"/>
        </w:rPr>
        <w:t>παρ.Γ</w:t>
      </w:r>
      <w:proofErr w:type="spellEnd"/>
      <w:r w:rsidRPr="00994CB9">
        <w:rPr>
          <w:rFonts w:asciiTheme="minorHAnsi" w:eastAsiaTheme="minorHAnsi" w:hAnsiTheme="minorHAnsi" w:cstheme="minorBidi"/>
          <w:bCs/>
          <w:szCs w:val="22"/>
          <w:lang w:val="el-GR" w:eastAsia="en-US"/>
        </w:rPr>
        <w:t xml:space="preserve"> 2, της παρούσας, </w:t>
      </w:r>
      <w:r w:rsidRPr="00994CB9">
        <w:rPr>
          <w:rFonts w:asciiTheme="minorHAnsi" w:eastAsiaTheme="minorHAnsi" w:hAnsiTheme="minorHAnsi" w:cstheme="minorBidi"/>
          <w:bCs/>
          <w:szCs w:val="22"/>
          <w:u w:val="single"/>
          <w:lang w:val="el-GR" w:eastAsia="en-US"/>
        </w:rPr>
        <w:t>ενώ η</w:t>
      </w:r>
      <w:r w:rsidRPr="00994CB9">
        <w:rPr>
          <w:rFonts w:asciiTheme="minorHAnsi" w:eastAsiaTheme="minorHAnsi" w:hAnsiTheme="minorHAnsi" w:cstheme="minorBidi"/>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sidRPr="00994CB9">
        <w:rPr>
          <w:rFonts w:asciiTheme="minorHAnsi" w:eastAsiaTheme="minorHAnsi" w:hAnsiTheme="minorHAnsi" w:cstheme="minorBidi"/>
          <w:color w:val="000000"/>
          <w:szCs w:val="22"/>
          <w:u w:val="single"/>
          <w:lang w:val="el-GR" w:eastAsia="el-GR"/>
        </w:rPr>
        <w:t>νση</w:t>
      </w:r>
      <w:proofErr w:type="spellEnd"/>
      <w:r w:rsidRPr="00994CB9">
        <w:rPr>
          <w:rFonts w:asciiTheme="minorHAnsi" w:eastAsiaTheme="minorHAnsi" w:hAnsiTheme="minorHAnsi" w:cstheme="minorBidi"/>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994CB9">
        <w:rPr>
          <w:rFonts w:asciiTheme="minorHAnsi" w:eastAsiaTheme="minorHAnsi" w:hAnsiTheme="minorHAnsi" w:cstheme="minorBidi"/>
          <w:color w:val="000000"/>
          <w:szCs w:val="22"/>
          <w:u w:val="single"/>
          <w:lang w:val="el-GR" w:eastAsia="el-GR"/>
        </w:rPr>
        <w:t>πιν.</w:t>
      </w:r>
      <w:proofErr w:type="spellEnd"/>
      <w:r w:rsidRPr="00994CB9">
        <w:rPr>
          <w:rFonts w:asciiTheme="minorHAnsi" w:eastAsiaTheme="minorHAnsi" w:hAnsiTheme="minorHAnsi" w:cstheme="minorBidi"/>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994CB9">
        <w:rPr>
          <w:rFonts w:asciiTheme="minorHAnsi" w:eastAsiaTheme="minorHAnsi" w:hAnsiTheme="minorHAnsi" w:cstheme="minorBidi"/>
          <w:color w:val="000000"/>
          <w:szCs w:val="22"/>
          <w:lang w:val="el-GR" w:eastAsia="el-GR"/>
        </w:rPr>
        <w:t xml:space="preserve">. </w:t>
      </w:r>
      <w:r w:rsidRPr="00994CB9">
        <w:rPr>
          <w:rFonts w:asciiTheme="minorHAnsi" w:eastAsiaTheme="minorHAnsi" w:hAnsiTheme="minorHAnsi" w:cstheme="minorBidi"/>
          <w:bCs/>
          <w:szCs w:val="22"/>
          <w:lang w:val="el-GR" w:eastAsia="en-US"/>
        </w:rPr>
        <w:t xml:space="preserve"> </w:t>
      </w:r>
      <w:r w:rsidRPr="00994CB9">
        <w:rPr>
          <w:bCs/>
          <w:lang w:val="el-GR" w:eastAsia="zh-CN"/>
        </w:rPr>
        <w:t xml:space="preserve"> </w:t>
      </w:r>
    </w:p>
    <w:p w14:paraId="4EC4EC95" w14:textId="77777777" w:rsidR="00994CB9" w:rsidRPr="00994CB9" w:rsidRDefault="00994CB9" w:rsidP="00994CB9">
      <w:pPr>
        <w:ind w:right="-142"/>
        <w:contextualSpacing/>
        <w:rPr>
          <w:bCs/>
          <w:lang w:val="el-GR" w:eastAsia="zh-CN"/>
        </w:rPr>
      </w:pPr>
      <w:r w:rsidRPr="00994CB9">
        <w:rPr>
          <w:bCs/>
          <w:lang w:val="el-GR" w:eastAsia="zh-CN"/>
        </w:rPr>
        <w:t>Ο προμηθευτής είναι υποχρεωμένος να εφαρμόσει τις οποίες εντολές του Φορέα  (Περιφέρεια Κρήτης) σε ότι αφορά την πλήρη ιχνηλασιμότητα των ειδών.</w:t>
      </w:r>
    </w:p>
    <w:p w14:paraId="73B4E745" w14:textId="77777777" w:rsidR="00994CB9" w:rsidRPr="00994CB9" w:rsidRDefault="00994CB9" w:rsidP="00994CB9">
      <w:pPr>
        <w:ind w:right="-142"/>
        <w:contextualSpacing/>
        <w:rPr>
          <w:bCs/>
          <w:lang w:val="el-GR" w:eastAsia="zh-CN"/>
        </w:rPr>
      </w:pPr>
      <w:r w:rsidRPr="00994CB9">
        <w:rPr>
          <w:bCs/>
          <w:lang w:val="el-GR" w:eastAsia="zh-CN"/>
        </w:rPr>
        <w:t>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7E1930E2" w14:textId="77777777" w:rsidR="00994CB9" w:rsidRPr="00994CB9" w:rsidRDefault="00994CB9" w:rsidP="00994CB9">
      <w:pPr>
        <w:suppressAutoHyphens w:val="0"/>
        <w:autoSpaceDE w:val="0"/>
        <w:autoSpaceDN w:val="0"/>
        <w:adjustRightInd w:val="0"/>
        <w:spacing w:after="0"/>
        <w:rPr>
          <w:rFonts w:eastAsiaTheme="minorHAnsi"/>
          <w:b/>
          <w:bCs/>
          <w:color w:val="000000"/>
          <w:szCs w:val="22"/>
          <w:lang w:val="el-GR" w:eastAsia="en-US"/>
        </w:rPr>
      </w:pPr>
    </w:p>
    <w:p w14:paraId="277540D2" w14:textId="77777777" w:rsidR="00994CB9" w:rsidRPr="00994CB9" w:rsidRDefault="00994CB9" w:rsidP="00994CB9">
      <w:pPr>
        <w:suppressAutoHyphens w:val="0"/>
        <w:autoSpaceDE w:val="0"/>
        <w:autoSpaceDN w:val="0"/>
        <w:adjustRightInd w:val="0"/>
        <w:spacing w:after="0"/>
        <w:rPr>
          <w:rFonts w:eastAsiaTheme="minorHAnsi"/>
          <w:b/>
          <w:bCs/>
          <w:color w:val="000000"/>
          <w:szCs w:val="22"/>
          <w:lang w:val="el-GR" w:eastAsia="en-US"/>
        </w:rPr>
      </w:pPr>
      <w:r w:rsidRPr="00994CB9">
        <w:rPr>
          <w:rFonts w:eastAsiaTheme="minorHAnsi"/>
          <w:b/>
          <w:bCs/>
          <w:color w:val="000000"/>
          <w:szCs w:val="22"/>
          <w:lang w:val="el-GR" w:eastAsia="en-US"/>
        </w:rPr>
        <w:t>Ζ. ΠΡΟΥΠΟΛΟΓΙΣΘΕΙΣΑ ΑΞΙΑ</w:t>
      </w:r>
      <w:r w:rsidRPr="00994CB9">
        <w:rPr>
          <w:rFonts w:eastAsiaTheme="minorHAnsi"/>
          <w:color w:val="000000"/>
          <w:szCs w:val="22"/>
          <w:lang w:val="el-GR" w:eastAsia="en-US"/>
        </w:rPr>
        <w:t xml:space="preserve">: </w:t>
      </w:r>
      <w:r w:rsidRPr="00994CB9">
        <w:rPr>
          <w:rFonts w:eastAsiaTheme="minorHAnsi"/>
          <w:b/>
          <w:bCs/>
          <w:color w:val="000000"/>
          <w:szCs w:val="22"/>
          <w:lang w:val="el-GR" w:eastAsia="en-US"/>
        </w:rPr>
        <w:t xml:space="preserve">38.523,60 € (άνευ Φ.Π.Α. 13%) </w:t>
      </w:r>
    </w:p>
    <w:p w14:paraId="58446F5C" w14:textId="77777777" w:rsidR="00994CB9" w:rsidRPr="00994CB9" w:rsidRDefault="00994CB9" w:rsidP="00994CB9">
      <w:pPr>
        <w:suppressAutoHyphens w:val="0"/>
        <w:autoSpaceDE w:val="0"/>
        <w:autoSpaceDN w:val="0"/>
        <w:adjustRightInd w:val="0"/>
        <w:spacing w:after="0"/>
        <w:rPr>
          <w:rFonts w:eastAsiaTheme="minorHAnsi"/>
          <w:color w:val="000000"/>
          <w:szCs w:val="22"/>
          <w:lang w:val="el-GR" w:eastAsia="en-US"/>
        </w:rPr>
      </w:pPr>
    </w:p>
    <w:p w14:paraId="547109AB" w14:textId="77777777" w:rsidR="00994CB9" w:rsidRPr="00994CB9" w:rsidRDefault="00994CB9" w:rsidP="00994CB9">
      <w:pPr>
        <w:suppressAutoHyphens w:val="0"/>
        <w:spacing w:after="160" w:line="259" w:lineRule="auto"/>
        <w:rPr>
          <w:rFonts w:asciiTheme="minorHAnsi" w:eastAsiaTheme="minorHAnsi" w:hAnsiTheme="minorHAnsi" w:cstheme="minorBidi"/>
          <w:szCs w:val="22"/>
          <w:lang w:val="el-GR" w:eastAsia="en-US"/>
        </w:rPr>
      </w:pPr>
      <w:r w:rsidRPr="00994CB9">
        <w:rPr>
          <w:rFonts w:asciiTheme="minorHAnsi" w:eastAsiaTheme="minorHAnsi" w:hAnsiTheme="minorHAnsi" w:cstheme="minorBidi"/>
          <w:b/>
          <w:bCs/>
          <w:szCs w:val="22"/>
          <w:lang w:val="el-GR" w:eastAsia="en-US"/>
        </w:rPr>
        <w:t>Η. ΚΡΙΤΗΡΙΟ ΚΑΤΑΚΥΡΩΣΗΣ</w:t>
      </w:r>
      <w:r w:rsidRPr="00994CB9">
        <w:rPr>
          <w:rFonts w:asciiTheme="minorHAnsi" w:eastAsiaTheme="minorHAnsi" w:hAnsiTheme="minorHAnsi" w:cstheme="minorBidi"/>
          <w:szCs w:val="22"/>
          <w:lang w:val="el-GR" w:eastAsia="en-US"/>
        </w:rPr>
        <w:t>: Χαμηλότερη τιμή κατά χιλιόγραμμο σκευάσματος.</w:t>
      </w:r>
    </w:p>
    <w:p w14:paraId="0F8CB885" w14:textId="77777777" w:rsidR="00994CB9" w:rsidRPr="00994CB9" w:rsidRDefault="00994CB9" w:rsidP="00994CB9">
      <w:pPr>
        <w:spacing w:before="120"/>
        <w:ind w:right="-142"/>
        <w:contextualSpacing/>
        <w:jc w:val="center"/>
        <w:rPr>
          <w:b/>
          <w:bCs/>
          <w:sz w:val="24"/>
          <w:lang w:val="el-GR" w:eastAsia="el-GR"/>
        </w:rPr>
      </w:pPr>
    </w:p>
    <w:p w14:paraId="248F802A" w14:textId="77777777" w:rsidR="00994CB9" w:rsidRPr="00994CB9" w:rsidRDefault="00994CB9" w:rsidP="00994CB9">
      <w:pPr>
        <w:spacing w:before="120"/>
        <w:ind w:right="-142"/>
        <w:contextualSpacing/>
        <w:jc w:val="left"/>
        <w:rPr>
          <w:b/>
          <w:bCs/>
          <w:sz w:val="24"/>
          <w:lang w:val="el-GR" w:eastAsia="el-GR"/>
        </w:rPr>
      </w:pPr>
      <w:r w:rsidRPr="00994CB9">
        <w:rPr>
          <w:b/>
          <w:bCs/>
          <w:sz w:val="24"/>
          <w:lang w:val="el-GR" w:eastAsia="el-GR"/>
        </w:rPr>
        <w:t xml:space="preserve">           ΠΙΝΑΚΑΣ 2 . ΠΑΡΑΔΟΣΗ</w:t>
      </w:r>
      <w:r w:rsidRPr="00994CB9">
        <w:rPr>
          <w:rFonts w:asciiTheme="minorHAnsi" w:eastAsiaTheme="minorHAnsi" w:hAnsiTheme="minorHAnsi" w:cstheme="minorBidi"/>
          <w:b/>
          <w:bCs/>
          <w:szCs w:val="22"/>
          <w:lang w:val="el-GR" w:eastAsia="en-US"/>
        </w:rPr>
        <w:t xml:space="preserve"> Ελκυστικής ουσίας (</w:t>
      </w:r>
      <w:proofErr w:type="spellStart"/>
      <w:r w:rsidRPr="00994CB9">
        <w:rPr>
          <w:rFonts w:asciiTheme="minorHAnsi" w:eastAsiaTheme="minorHAnsi" w:hAnsiTheme="minorHAnsi" w:cstheme="minorBidi"/>
          <w:b/>
          <w:bCs/>
          <w:szCs w:val="22"/>
          <w:lang w:val="el-GR" w:eastAsia="en-US"/>
        </w:rPr>
        <w:t>Entomela</w:t>
      </w:r>
      <w:proofErr w:type="spellEnd"/>
      <w:r w:rsidRPr="00994CB9">
        <w:rPr>
          <w:rFonts w:asciiTheme="minorHAnsi" w:eastAsiaTheme="minorHAnsi" w:hAnsiTheme="minorHAnsi" w:cstheme="minorBidi"/>
          <w:b/>
          <w:bCs/>
          <w:szCs w:val="22"/>
          <w:lang w:val="el-GR" w:eastAsia="en-US"/>
        </w:rPr>
        <w:t xml:space="preserve"> 75 SL)</w:t>
      </w:r>
    </w:p>
    <w:p w14:paraId="3034876D" w14:textId="77777777" w:rsidR="00994CB9" w:rsidRPr="00994CB9" w:rsidRDefault="00994CB9" w:rsidP="00994CB9">
      <w:pPr>
        <w:spacing w:before="120"/>
        <w:ind w:right="-142"/>
        <w:contextualSpacing/>
        <w:jc w:val="left"/>
        <w:rPr>
          <w:b/>
          <w:bCs/>
          <w:sz w:val="24"/>
          <w:lang w:val="el-GR" w:eastAsia="el-GR"/>
        </w:rPr>
      </w:pPr>
      <w:r w:rsidRPr="00994CB9">
        <w:rPr>
          <w:b/>
          <w:bCs/>
          <w:sz w:val="24"/>
          <w:lang w:val="el-GR" w:eastAsia="el-GR"/>
        </w:rPr>
        <w:t xml:space="preserve">                                        (ΕΝΔΕΙΚΤΙΚΟΣ ΠΙΝΑΚΑΣ)</w:t>
      </w:r>
    </w:p>
    <w:p w14:paraId="6A3C34F7" w14:textId="77777777" w:rsidR="00994CB9" w:rsidRPr="00994CB9" w:rsidRDefault="00994CB9" w:rsidP="00994CB9">
      <w:pPr>
        <w:spacing w:before="120"/>
        <w:ind w:right="-142"/>
        <w:contextualSpacing/>
        <w:rPr>
          <w:b/>
          <w:bCs/>
          <w:sz w:val="24"/>
          <w:lang w:val="el-GR" w:eastAsia="el-GR"/>
        </w:rPr>
      </w:pPr>
    </w:p>
    <w:tbl>
      <w:tblPr>
        <w:tblW w:w="6241" w:type="dxa"/>
        <w:tblInd w:w="700" w:type="dxa"/>
        <w:tblLook w:val="04A0" w:firstRow="1" w:lastRow="0" w:firstColumn="1" w:lastColumn="0" w:noHBand="0" w:noVBand="1"/>
      </w:tblPr>
      <w:tblGrid>
        <w:gridCol w:w="440"/>
        <w:gridCol w:w="1662"/>
        <w:gridCol w:w="1728"/>
        <w:gridCol w:w="2411"/>
      </w:tblGrid>
      <w:tr w:rsidR="00994CB9" w:rsidRPr="00994CB9" w14:paraId="0DBEECCC" w14:textId="77777777" w:rsidTr="00174B2A">
        <w:trPr>
          <w:trHeight w:val="315"/>
        </w:trPr>
        <w:tc>
          <w:tcPr>
            <w:tcW w:w="624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22C8D5CD" w14:textId="77777777" w:rsidR="00994CB9" w:rsidRPr="00994CB9" w:rsidRDefault="00994CB9" w:rsidP="00994CB9">
            <w:pPr>
              <w:suppressAutoHyphens w:val="0"/>
              <w:spacing w:after="0"/>
              <w:jc w:val="center"/>
              <w:rPr>
                <w:rFonts w:ascii="Arial" w:hAnsi="Arial" w:cs="Arial"/>
                <w:b/>
                <w:bCs/>
                <w:sz w:val="24"/>
                <w:lang w:val="el-GR" w:eastAsia="el-GR"/>
              </w:rPr>
            </w:pPr>
            <w:r w:rsidRPr="00994CB9">
              <w:rPr>
                <w:rFonts w:asciiTheme="minorHAnsi" w:eastAsiaTheme="minorHAnsi" w:hAnsiTheme="minorHAnsi" w:cstheme="minorBidi"/>
                <w:b/>
                <w:bCs/>
                <w:szCs w:val="22"/>
                <w:lang w:val="el-GR" w:eastAsia="en-US"/>
              </w:rPr>
              <w:t>Ελκυστική ουσία (</w:t>
            </w:r>
            <w:proofErr w:type="spellStart"/>
            <w:r w:rsidRPr="00994CB9">
              <w:rPr>
                <w:rFonts w:asciiTheme="minorHAnsi" w:eastAsiaTheme="minorHAnsi" w:hAnsiTheme="minorHAnsi" w:cstheme="minorBidi"/>
                <w:b/>
                <w:bCs/>
                <w:szCs w:val="22"/>
                <w:lang w:val="el-GR" w:eastAsia="en-US"/>
              </w:rPr>
              <w:t>Entomela</w:t>
            </w:r>
            <w:proofErr w:type="spellEnd"/>
            <w:r w:rsidRPr="00994CB9">
              <w:rPr>
                <w:rFonts w:asciiTheme="minorHAnsi" w:eastAsiaTheme="minorHAnsi" w:hAnsiTheme="minorHAnsi" w:cstheme="minorBidi"/>
                <w:b/>
                <w:bCs/>
                <w:szCs w:val="22"/>
                <w:lang w:val="el-GR" w:eastAsia="en-US"/>
              </w:rPr>
              <w:t xml:space="preserve"> 75 SL)</w:t>
            </w:r>
          </w:p>
        </w:tc>
      </w:tr>
      <w:tr w:rsidR="00994CB9" w:rsidRPr="00481A49" w14:paraId="43FE0D23" w14:textId="77777777" w:rsidTr="00174B2A">
        <w:trPr>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708F00FC" w14:textId="77777777" w:rsidR="00994CB9" w:rsidRPr="00994CB9" w:rsidRDefault="00994CB9" w:rsidP="00994CB9">
            <w:pPr>
              <w:suppressAutoHyphens w:val="0"/>
              <w:spacing w:after="0"/>
              <w:jc w:val="left"/>
              <w:rPr>
                <w:rFonts w:ascii="Arial" w:hAnsi="Arial" w:cs="Arial"/>
                <w:sz w:val="20"/>
                <w:szCs w:val="20"/>
                <w:lang w:val="el-GR" w:eastAsia="el-GR"/>
              </w:rPr>
            </w:pPr>
            <w:r w:rsidRPr="00994CB9">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3925AA33" w14:textId="77777777" w:rsidR="00994CB9" w:rsidRPr="00994CB9" w:rsidRDefault="00994CB9" w:rsidP="00994CB9">
            <w:pPr>
              <w:suppressAutoHyphens w:val="0"/>
              <w:spacing w:after="0"/>
              <w:jc w:val="left"/>
              <w:rPr>
                <w:rFonts w:ascii="Arial" w:hAnsi="Arial" w:cs="Arial"/>
                <w:b/>
                <w:bCs/>
                <w:sz w:val="20"/>
                <w:szCs w:val="20"/>
                <w:lang w:val="el-GR" w:eastAsia="el-GR"/>
              </w:rPr>
            </w:pPr>
            <w:r w:rsidRPr="00994CB9">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9E2F3" w:themeFill="accent1" w:themeFillTint="33"/>
            <w:noWrap/>
            <w:vAlign w:val="bottom"/>
            <w:hideMark/>
          </w:tcPr>
          <w:p w14:paraId="74FF3AAB" w14:textId="77777777" w:rsidR="00994CB9" w:rsidRPr="00994CB9" w:rsidRDefault="00994CB9" w:rsidP="00994CB9">
            <w:pPr>
              <w:suppressAutoHyphens w:val="0"/>
              <w:spacing w:after="0"/>
              <w:jc w:val="left"/>
              <w:rPr>
                <w:rFonts w:ascii="Arial" w:hAnsi="Arial" w:cs="Arial"/>
                <w:b/>
                <w:bCs/>
                <w:sz w:val="20"/>
                <w:szCs w:val="20"/>
                <w:lang w:val="el-GR" w:eastAsia="el-GR"/>
              </w:rPr>
            </w:pPr>
            <w:r w:rsidRPr="00994CB9">
              <w:rPr>
                <w:rFonts w:ascii="Arial" w:hAnsi="Arial" w:cs="Arial"/>
                <w:b/>
                <w:bCs/>
                <w:sz w:val="20"/>
                <w:szCs w:val="20"/>
                <w:lang w:val="el-GR" w:eastAsia="el-GR"/>
              </w:rPr>
              <w:t>ΣΤΡΕΜΜΑΤΑ</w:t>
            </w:r>
          </w:p>
        </w:tc>
        <w:tc>
          <w:tcPr>
            <w:tcW w:w="2411" w:type="dxa"/>
            <w:tcBorders>
              <w:top w:val="nil"/>
              <w:left w:val="nil"/>
              <w:bottom w:val="single" w:sz="4" w:space="0" w:color="auto"/>
              <w:right w:val="single" w:sz="4" w:space="0" w:color="auto"/>
            </w:tcBorders>
            <w:shd w:val="clear" w:color="auto" w:fill="D9E2F3" w:themeFill="accent1" w:themeFillTint="33"/>
            <w:vAlign w:val="bottom"/>
            <w:hideMark/>
          </w:tcPr>
          <w:p w14:paraId="7E7AB1A5" w14:textId="77777777" w:rsidR="00994CB9" w:rsidRPr="00994CB9" w:rsidRDefault="00994CB9" w:rsidP="00994CB9">
            <w:pPr>
              <w:suppressAutoHyphens w:val="0"/>
              <w:spacing w:after="0"/>
              <w:jc w:val="center"/>
              <w:rPr>
                <w:rFonts w:ascii="Arial" w:hAnsi="Arial" w:cs="Arial"/>
                <w:b/>
                <w:bCs/>
                <w:sz w:val="20"/>
                <w:szCs w:val="20"/>
                <w:lang w:val="el-GR" w:eastAsia="el-GR"/>
              </w:rPr>
            </w:pPr>
            <w:r w:rsidRPr="00994CB9">
              <w:rPr>
                <w:rFonts w:ascii="Arial" w:hAnsi="Arial" w:cs="Arial"/>
                <w:b/>
                <w:bCs/>
                <w:sz w:val="20"/>
                <w:szCs w:val="20"/>
                <w:lang w:val="el-GR" w:eastAsia="el-GR"/>
              </w:rPr>
              <w:t xml:space="preserve">ΠΟΣΟΤΗΤΑ ΓΙΑ ΠΡΟΜΗΘΕΙΑ (σε </w:t>
            </w:r>
            <w:proofErr w:type="spellStart"/>
            <w:r w:rsidRPr="00994CB9">
              <w:rPr>
                <w:rFonts w:ascii="Arial" w:hAnsi="Arial" w:cs="Arial"/>
                <w:b/>
                <w:bCs/>
                <w:sz w:val="20"/>
                <w:szCs w:val="20"/>
                <w:lang w:val="en-US" w:eastAsia="el-GR"/>
              </w:rPr>
              <w:t>kgr</w:t>
            </w:r>
            <w:proofErr w:type="spellEnd"/>
            <w:r w:rsidRPr="00994CB9">
              <w:rPr>
                <w:rFonts w:ascii="Arial" w:hAnsi="Arial" w:cs="Arial"/>
                <w:b/>
                <w:bCs/>
                <w:sz w:val="20"/>
                <w:szCs w:val="20"/>
                <w:lang w:val="el-GR" w:eastAsia="el-GR"/>
              </w:rPr>
              <w:t>)</w:t>
            </w:r>
          </w:p>
        </w:tc>
      </w:tr>
      <w:tr w:rsidR="00994CB9" w:rsidRPr="00994CB9" w14:paraId="43837E25" w14:textId="77777777" w:rsidTr="00174B2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4ADDD9" w14:textId="77777777" w:rsidR="00994CB9" w:rsidRPr="00174B2A" w:rsidRDefault="00994CB9" w:rsidP="00994CB9">
            <w:pPr>
              <w:suppressAutoHyphens w:val="0"/>
              <w:spacing w:after="0"/>
              <w:jc w:val="right"/>
              <w:rPr>
                <w:color w:val="000000"/>
                <w:szCs w:val="22"/>
                <w:lang w:val="el-GR" w:eastAsia="el-GR"/>
              </w:rPr>
            </w:pPr>
            <w:r w:rsidRPr="00174B2A">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472D710C" w14:textId="77777777" w:rsidR="00994CB9" w:rsidRPr="00174B2A" w:rsidRDefault="00994CB9" w:rsidP="00994CB9">
            <w:pPr>
              <w:suppressAutoHyphens w:val="0"/>
              <w:spacing w:after="0"/>
              <w:jc w:val="left"/>
              <w:rPr>
                <w:color w:val="000000"/>
                <w:szCs w:val="22"/>
                <w:lang w:val="el-GR" w:eastAsia="el-GR"/>
              </w:rPr>
            </w:pPr>
            <w:r w:rsidRPr="00174B2A">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3556C170" w14:textId="77777777" w:rsidR="00994CB9" w:rsidRPr="00174B2A" w:rsidRDefault="00994CB9" w:rsidP="00994CB9">
            <w:pPr>
              <w:suppressAutoHyphens w:val="0"/>
              <w:spacing w:after="0"/>
              <w:jc w:val="right"/>
              <w:rPr>
                <w:b/>
                <w:bCs/>
                <w:color w:val="000000"/>
                <w:szCs w:val="22"/>
                <w:lang w:val="el-GR" w:eastAsia="el-GR"/>
              </w:rPr>
            </w:pPr>
            <w:r w:rsidRPr="00174B2A">
              <w:rPr>
                <w:rFonts w:asciiTheme="minorHAnsi" w:eastAsiaTheme="minorHAnsi" w:hAnsiTheme="minorHAnsi" w:cstheme="minorBidi"/>
                <w:b/>
                <w:bCs/>
                <w:szCs w:val="22"/>
                <w:lang w:val="el-GR" w:eastAsia="en-US"/>
              </w:rPr>
              <w:t>271.428,57</w:t>
            </w:r>
            <w:r w:rsidRPr="00174B2A">
              <w:rPr>
                <w:rFonts w:asciiTheme="minorHAnsi" w:eastAsiaTheme="minorHAnsi" w:hAnsiTheme="minorHAnsi" w:cstheme="minorBidi"/>
                <w:szCs w:val="22"/>
                <w:lang w:val="el-GR" w:eastAsia="en-US"/>
              </w:rPr>
              <w:t xml:space="preserve">  </w:t>
            </w:r>
          </w:p>
        </w:tc>
        <w:tc>
          <w:tcPr>
            <w:tcW w:w="2411" w:type="dxa"/>
            <w:tcBorders>
              <w:top w:val="nil"/>
              <w:left w:val="single" w:sz="4" w:space="0" w:color="auto"/>
              <w:bottom w:val="single" w:sz="4" w:space="0" w:color="auto"/>
              <w:right w:val="single" w:sz="4" w:space="0" w:color="auto"/>
            </w:tcBorders>
            <w:shd w:val="clear" w:color="auto" w:fill="auto"/>
            <w:noWrap/>
            <w:vAlign w:val="bottom"/>
          </w:tcPr>
          <w:p w14:paraId="5C47A4A0" w14:textId="77777777" w:rsidR="00994CB9" w:rsidRPr="00994CB9" w:rsidRDefault="00994CB9" w:rsidP="00994CB9">
            <w:pPr>
              <w:suppressAutoHyphens w:val="0"/>
              <w:spacing w:after="0"/>
              <w:jc w:val="right"/>
              <w:rPr>
                <w:b/>
                <w:bCs/>
                <w:color w:val="000000"/>
                <w:szCs w:val="22"/>
                <w:lang w:val="el-GR" w:eastAsia="el-GR"/>
              </w:rPr>
            </w:pPr>
            <w:r w:rsidRPr="00174B2A">
              <w:rPr>
                <w:b/>
                <w:bCs/>
                <w:color w:val="000000"/>
                <w:szCs w:val="22"/>
                <w:lang w:val="el-GR" w:eastAsia="el-GR"/>
              </w:rPr>
              <w:t>22.140</w:t>
            </w:r>
          </w:p>
        </w:tc>
      </w:tr>
      <w:tr w:rsidR="00994CB9" w:rsidRPr="00994CB9" w14:paraId="757BF4FA" w14:textId="77777777" w:rsidTr="00174B2A">
        <w:trPr>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268B1A20" w14:textId="77777777" w:rsidR="00994CB9" w:rsidRPr="00994CB9" w:rsidRDefault="00994CB9" w:rsidP="00994CB9">
            <w:pPr>
              <w:suppressAutoHyphens w:val="0"/>
              <w:spacing w:after="0"/>
              <w:jc w:val="left"/>
              <w:rPr>
                <w:rFonts w:ascii="Arial" w:hAnsi="Arial" w:cs="Arial"/>
                <w:sz w:val="24"/>
                <w:lang w:val="el-GR" w:eastAsia="el-GR"/>
              </w:rPr>
            </w:pPr>
            <w:r w:rsidRPr="00994CB9">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4175F872" w14:textId="77777777" w:rsidR="00994CB9" w:rsidRPr="00994CB9" w:rsidRDefault="00994CB9" w:rsidP="00994CB9">
            <w:pPr>
              <w:suppressAutoHyphens w:val="0"/>
              <w:spacing w:after="0"/>
              <w:jc w:val="left"/>
              <w:rPr>
                <w:rFonts w:ascii="Arial" w:hAnsi="Arial" w:cs="Arial"/>
                <w:b/>
                <w:bCs/>
                <w:sz w:val="20"/>
                <w:szCs w:val="20"/>
                <w:lang w:val="el-GR" w:eastAsia="el-GR"/>
              </w:rPr>
            </w:pPr>
            <w:r w:rsidRPr="00994CB9">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9E2F3" w:themeFill="accent1" w:themeFillTint="33"/>
            <w:noWrap/>
            <w:vAlign w:val="bottom"/>
          </w:tcPr>
          <w:p w14:paraId="65C8F771" w14:textId="77777777" w:rsidR="00994CB9" w:rsidRPr="00174B2A" w:rsidRDefault="00994CB9" w:rsidP="00994CB9">
            <w:pPr>
              <w:suppressAutoHyphens w:val="0"/>
              <w:spacing w:after="0"/>
              <w:jc w:val="right"/>
              <w:rPr>
                <w:rFonts w:ascii="Arial" w:hAnsi="Arial" w:cs="Arial"/>
                <w:b/>
                <w:bCs/>
                <w:sz w:val="24"/>
                <w:lang w:val="el-GR" w:eastAsia="el-GR"/>
              </w:rPr>
            </w:pPr>
            <w:r w:rsidRPr="00174B2A">
              <w:rPr>
                <w:rFonts w:asciiTheme="minorHAnsi" w:eastAsiaTheme="minorHAnsi" w:hAnsiTheme="minorHAnsi" w:cstheme="minorBidi"/>
                <w:b/>
                <w:bCs/>
                <w:szCs w:val="22"/>
                <w:lang w:val="el-GR" w:eastAsia="en-US"/>
              </w:rPr>
              <w:t>271.428,57</w:t>
            </w:r>
            <w:r w:rsidRPr="00174B2A">
              <w:rPr>
                <w:rFonts w:asciiTheme="minorHAnsi" w:eastAsiaTheme="minorHAnsi" w:hAnsiTheme="minorHAnsi" w:cstheme="minorBidi"/>
                <w:szCs w:val="22"/>
                <w:lang w:val="el-GR" w:eastAsia="en-US"/>
              </w:rPr>
              <w:t xml:space="preserve">  </w:t>
            </w:r>
          </w:p>
        </w:tc>
        <w:tc>
          <w:tcPr>
            <w:tcW w:w="2411" w:type="dxa"/>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69C99592" w14:textId="77777777" w:rsidR="00994CB9" w:rsidRPr="00174B2A" w:rsidRDefault="00994CB9" w:rsidP="00994CB9">
            <w:pPr>
              <w:suppressAutoHyphens w:val="0"/>
              <w:spacing w:after="0"/>
              <w:jc w:val="right"/>
              <w:rPr>
                <w:rFonts w:ascii="Arial" w:hAnsi="Arial" w:cs="Arial"/>
                <w:b/>
                <w:bCs/>
                <w:sz w:val="24"/>
                <w:lang w:val="el-GR" w:eastAsia="el-GR"/>
              </w:rPr>
            </w:pPr>
            <w:r w:rsidRPr="00174B2A">
              <w:rPr>
                <w:rFonts w:ascii="Arial" w:hAnsi="Arial" w:cs="Arial"/>
                <w:b/>
                <w:bCs/>
                <w:sz w:val="24"/>
                <w:lang w:val="el-GR" w:eastAsia="el-GR"/>
              </w:rPr>
              <w:t>22.140</w:t>
            </w:r>
          </w:p>
        </w:tc>
      </w:tr>
    </w:tbl>
    <w:p w14:paraId="3BE52109" w14:textId="77777777" w:rsidR="00280F03" w:rsidRDefault="00280F03" w:rsidP="00C513BF">
      <w:pPr>
        <w:rPr>
          <w:lang w:val="el-GR"/>
        </w:rPr>
      </w:pPr>
    </w:p>
    <w:p w14:paraId="535BFC36" w14:textId="77777777" w:rsidR="00994CB9" w:rsidRDefault="00994CB9" w:rsidP="00C513BF">
      <w:pPr>
        <w:rPr>
          <w:lang w:val="el-GR"/>
        </w:rPr>
      </w:pPr>
    </w:p>
    <w:p w14:paraId="6C49543F" w14:textId="77777777" w:rsidR="00994CB9" w:rsidRDefault="00994CB9" w:rsidP="00C513BF">
      <w:pPr>
        <w:rPr>
          <w:lang w:val="el-GR"/>
        </w:rPr>
      </w:pPr>
    </w:p>
    <w:p w14:paraId="16CBBC33" w14:textId="77777777" w:rsidR="00994CB9" w:rsidRDefault="00994CB9" w:rsidP="00C513BF">
      <w:pPr>
        <w:rPr>
          <w:lang w:val="el-GR"/>
        </w:rPr>
      </w:pPr>
    </w:p>
    <w:p w14:paraId="09DEF091" w14:textId="77777777" w:rsidR="00994CB9" w:rsidRDefault="00994CB9" w:rsidP="00C513BF">
      <w:pPr>
        <w:rPr>
          <w:lang w:val="el-GR"/>
        </w:rPr>
      </w:pPr>
    </w:p>
    <w:p w14:paraId="78B04085" w14:textId="77777777" w:rsidR="00994CB9" w:rsidRDefault="00994CB9" w:rsidP="00C513BF">
      <w:pPr>
        <w:rPr>
          <w:lang w:val="el-GR"/>
        </w:rPr>
      </w:pPr>
    </w:p>
    <w:p w14:paraId="7A2A6034" w14:textId="77777777" w:rsidR="00994CB9" w:rsidRDefault="00994CB9" w:rsidP="00C513BF">
      <w:pPr>
        <w:rPr>
          <w:lang w:val="el-GR"/>
        </w:rPr>
      </w:pPr>
    </w:p>
    <w:p w14:paraId="58E04C54" w14:textId="77777777" w:rsidR="00994CB9" w:rsidRDefault="00994CB9" w:rsidP="00C513BF">
      <w:pPr>
        <w:rPr>
          <w:lang w:val="el-GR"/>
        </w:rPr>
      </w:pPr>
    </w:p>
    <w:p w14:paraId="4F9CE04E" w14:textId="77777777" w:rsidR="00994CB9" w:rsidRDefault="00994CB9" w:rsidP="00C513BF">
      <w:pPr>
        <w:rPr>
          <w:lang w:val="el-GR"/>
        </w:rPr>
      </w:pPr>
    </w:p>
    <w:p w14:paraId="0D025B22" w14:textId="77777777" w:rsidR="00994CB9" w:rsidRDefault="00994CB9" w:rsidP="00C513BF">
      <w:pPr>
        <w:rPr>
          <w:lang w:val="el-GR"/>
        </w:rPr>
      </w:pPr>
    </w:p>
    <w:p w14:paraId="6DA86A5E" w14:textId="77777777" w:rsidR="00994CB9" w:rsidRDefault="00994CB9" w:rsidP="00C513BF">
      <w:pPr>
        <w:rPr>
          <w:lang w:val="el-GR"/>
        </w:rPr>
      </w:pPr>
    </w:p>
    <w:p w14:paraId="7B290F1A" w14:textId="77777777" w:rsidR="00994CB9" w:rsidRDefault="00994CB9" w:rsidP="00C513BF">
      <w:pPr>
        <w:rPr>
          <w:lang w:val="el-GR"/>
        </w:rPr>
      </w:pPr>
    </w:p>
    <w:p w14:paraId="5E595EC2" w14:textId="77777777" w:rsidR="00994CB9" w:rsidRDefault="00994CB9" w:rsidP="00C513BF">
      <w:pPr>
        <w:rPr>
          <w:lang w:val="el-GR"/>
        </w:rPr>
      </w:pPr>
    </w:p>
    <w:p w14:paraId="2DFC11D5" w14:textId="77777777" w:rsidR="0004797A" w:rsidRDefault="0004797A" w:rsidP="00C513BF">
      <w:pPr>
        <w:rPr>
          <w:lang w:val="el-GR"/>
        </w:rPr>
      </w:pPr>
    </w:p>
    <w:p w14:paraId="0018F686" w14:textId="77777777" w:rsidR="0004797A" w:rsidRPr="004E5129" w:rsidRDefault="0004797A" w:rsidP="00C513BF">
      <w:pPr>
        <w:rPr>
          <w:lang w:val="el-GR"/>
        </w:rPr>
      </w:pPr>
    </w:p>
    <w:p w14:paraId="0B7B505D" w14:textId="5AB9CFDF" w:rsidR="00280F03" w:rsidRPr="00280F03" w:rsidRDefault="00280F03" w:rsidP="00280F03">
      <w:pPr>
        <w:rPr>
          <w:b/>
          <w:bCs/>
          <w:sz w:val="28"/>
          <w:szCs w:val="28"/>
          <w:u w:val="single"/>
          <w:lang w:val="el-GR"/>
        </w:rPr>
      </w:pPr>
      <w:bookmarkStart w:id="121" w:name="_Hlk195109642"/>
      <w:r w:rsidRPr="00280F03">
        <w:rPr>
          <w:b/>
          <w:bCs/>
          <w:sz w:val="28"/>
          <w:szCs w:val="28"/>
          <w:u w:val="single"/>
          <w:lang w:val="en-US"/>
        </w:rPr>
        <w:lastRenderedPageBreak/>
        <w:t>TMHMA</w:t>
      </w:r>
      <w:r w:rsidRPr="00280F03">
        <w:rPr>
          <w:b/>
          <w:bCs/>
          <w:sz w:val="28"/>
          <w:szCs w:val="28"/>
          <w:u w:val="single"/>
          <w:lang w:val="el-GR"/>
        </w:rPr>
        <w:t xml:space="preserve"> 3:</w:t>
      </w:r>
      <w:r w:rsidRPr="00280F03">
        <w:rPr>
          <w:bCs/>
          <w:szCs w:val="22"/>
          <w:lang w:val="el-GR" w:eastAsia="zh-CN"/>
        </w:rPr>
        <w:t xml:space="preserve"> </w:t>
      </w:r>
      <w:bookmarkStart w:id="122" w:name="_Hlk195109611"/>
      <w:bookmarkEnd w:id="121"/>
      <w:r w:rsidRPr="00280F03">
        <w:rPr>
          <w:b/>
          <w:bCs/>
          <w:sz w:val="28"/>
          <w:szCs w:val="28"/>
          <w:u w:val="single"/>
          <w:lang w:val="el-GR"/>
        </w:rPr>
        <w:t xml:space="preserve">Προμήθεια </w:t>
      </w:r>
      <w:proofErr w:type="gramStart"/>
      <w:r w:rsidR="00174B2A" w:rsidRPr="00174B2A">
        <w:rPr>
          <w:b/>
          <w:bCs/>
          <w:sz w:val="28"/>
          <w:szCs w:val="28"/>
          <w:u w:val="single"/>
          <w:lang w:val="el-GR"/>
        </w:rPr>
        <w:t>9.325  λίτρων</w:t>
      </w:r>
      <w:proofErr w:type="gramEnd"/>
      <w:r w:rsidR="00174B2A" w:rsidRPr="00174B2A">
        <w:rPr>
          <w:b/>
          <w:bCs/>
          <w:sz w:val="28"/>
          <w:szCs w:val="28"/>
          <w:u w:val="single"/>
          <w:lang w:val="el-GR"/>
        </w:rPr>
        <w:t xml:space="preserve"> σκευάσματος του εντομοκτόνου με την κοινή ονομασία της δραστικής ουσίας κατά ISO:  </w:t>
      </w:r>
      <w:proofErr w:type="spellStart"/>
      <w:proofErr w:type="gramStart"/>
      <w:r w:rsidR="00174B2A" w:rsidRPr="00174B2A">
        <w:rPr>
          <w:b/>
          <w:bCs/>
          <w:sz w:val="28"/>
          <w:szCs w:val="28"/>
          <w:u w:val="single"/>
          <w:lang w:val="el-GR"/>
        </w:rPr>
        <w:t>Cyantraniliprole</w:t>
      </w:r>
      <w:proofErr w:type="spellEnd"/>
      <w:r w:rsidR="00174B2A" w:rsidRPr="00174B2A">
        <w:rPr>
          <w:b/>
          <w:bCs/>
          <w:sz w:val="28"/>
          <w:szCs w:val="28"/>
          <w:u w:val="single"/>
          <w:lang w:val="el-GR"/>
        </w:rPr>
        <w:t>,  Τεχνικά</w:t>
      </w:r>
      <w:proofErr w:type="gramEnd"/>
      <w:r w:rsidR="00174B2A" w:rsidRPr="00174B2A">
        <w:rPr>
          <w:b/>
          <w:bCs/>
          <w:sz w:val="28"/>
          <w:szCs w:val="28"/>
          <w:u w:val="single"/>
          <w:lang w:val="el-GR"/>
        </w:rPr>
        <w:t xml:space="preserve"> καθαρό δρών συστατικό: </w:t>
      </w:r>
      <w:proofErr w:type="spellStart"/>
      <w:r w:rsidR="00174B2A" w:rsidRPr="00174B2A">
        <w:rPr>
          <w:b/>
          <w:bCs/>
          <w:sz w:val="28"/>
          <w:szCs w:val="28"/>
          <w:u w:val="single"/>
          <w:lang w:val="el-GR"/>
        </w:rPr>
        <w:t>Cyantraniliprole</w:t>
      </w:r>
      <w:proofErr w:type="spellEnd"/>
      <w:r w:rsidR="00174B2A" w:rsidRPr="00174B2A">
        <w:rPr>
          <w:b/>
          <w:bCs/>
          <w:sz w:val="28"/>
          <w:szCs w:val="28"/>
          <w:u w:val="single"/>
          <w:lang w:val="el-GR"/>
        </w:rPr>
        <w:t xml:space="preserve"> </w:t>
      </w:r>
      <w:proofErr w:type="spellStart"/>
      <w:r w:rsidR="00174B2A" w:rsidRPr="00174B2A">
        <w:rPr>
          <w:b/>
          <w:bCs/>
          <w:sz w:val="28"/>
          <w:szCs w:val="28"/>
          <w:u w:val="single"/>
          <w:lang w:val="el-GR"/>
        </w:rPr>
        <w:t>technical</w:t>
      </w:r>
      <w:proofErr w:type="spellEnd"/>
      <w:r w:rsidR="00174B2A" w:rsidRPr="00174B2A">
        <w:rPr>
          <w:b/>
          <w:bCs/>
          <w:sz w:val="28"/>
          <w:szCs w:val="28"/>
          <w:u w:val="single"/>
          <w:lang w:val="el-GR"/>
        </w:rPr>
        <w:t xml:space="preserve"> καθαρότητας 94 % (β/β) </w:t>
      </w:r>
      <w:proofErr w:type="spellStart"/>
      <w:r w:rsidR="00174B2A" w:rsidRPr="00174B2A">
        <w:rPr>
          <w:b/>
          <w:bCs/>
          <w:sz w:val="28"/>
          <w:szCs w:val="28"/>
          <w:u w:val="single"/>
          <w:lang w:val="el-GR"/>
        </w:rPr>
        <w:t>min</w:t>
      </w:r>
      <w:proofErr w:type="spellEnd"/>
      <w:r w:rsidR="00174B2A" w:rsidRPr="00174B2A">
        <w:rPr>
          <w:b/>
          <w:bCs/>
          <w:sz w:val="28"/>
          <w:szCs w:val="28"/>
          <w:u w:val="single"/>
          <w:lang w:val="el-GR"/>
        </w:rPr>
        <w:t xml:space="preserve">, μορφής Γαλακτώδες αιώρημα (SΕ), της χημικής ομάδας </w:t>
      </w:r>
      <w:proofErr w:type="spellStart"/>
      <w:r w:rsidR="00174B2A" w:rsidRPr="00174B2A">
        <w:rPr>
          <w:b/>
          <w:bCs/>
          <w:sz w:val="28"/>
          <w:szCs w:val="28"/>
          <w:u w:val="single"/>
          <w:lang w:val="el-GR"/>
        </w:rPr>
        <w:t>ανθρανιλικών</w:t>
      </w:r>
      <w:proofErr w:type="spellEnd"/>
      <w:r w:rsidR="00174B2A" w:rsidRPr="00174B2A">
        <w:rPr>
          <w:b/>
          <w:bCs/>
          <w:sz w:val="28"/>
          <w:szCs w:val="28"/>
          <w:u w:val="single"/>
          <w:lang w:val="el-GR"/>
        </w:rPr>
        <w:t xml:space="preserve"> </w:t>
      </w:r>
      <w:proofErr w:type="spellStart"/>
      <w:r w:rsidR="00174B2A" w:rsidRPr="00174B2A">
        <w:rPr>
          <w:b/>
          <w:bCs/>
          <w:sz w:val="28"/>
          <w:szCs w:val="28"/>
          <w:u w:val="single"/>
          <w:lang w:val="el-GR"/>
        </w:rPr>
        <w:t>διαμιδίων</w:t>
      </w:r>
      <w:proofErr w:type="spellEnd"/>
      <w:r w:rsidR="00174B2A" w:rsidRPr="00174B2A">
        <w:rPr>
          <w:b/>
          <w:bCs/>
          <w:sz w:val="28"/>
          <w:szCs w:val="28"/>
          <w:u w:val="single"/>
          <w:lang w:val="el-GR"/>
        </w:rPr>
        <w:t xml:space="preserve"> (ομάδα 28 κατά IRAC) μορφής CB (κατά GIFAP), προϋπολογισθείσας </w:t>
      </w:r>
      <w:r w:rsidR="00174B2A">
        <w:rPr>
          <w:b/>
          <w:bCs/>
          <w:sz w:val="28"/>
          <w:szCs w:val="28"/>
          <w:u w:val="single"/>
          <w:lang w:val="el-GR"/>
        </w:rPr>
        <w:t xml:space="preserve">εκτιμώμενης </w:t>
      </w:r>
      <w:proofErr w:type="gramStart"/>
      <w:r w:rsidR="00174B2A">
        <w:rPr>
          <w:b/>
          <w:bCs/>
          <w:sz w:val="28"/>
          <w:szCs w:val="28"/>
          <w:u w:val="single"/>
          <w:lang w:val="el-GR"/>
        </w:rPr>
        <w:t>αξίας</w:t>
      </w:r>
      <w:r w:rsidR="00174B2A" w:rsidRPr="00174B2A">
        <w:rPr>
          <w:b/>
          <w:bCs/>
          <w:sz w:val="28"/>
          <w:szCs w:val="28"/>
          <w:u w:val="single"/>
          <w:lang w:val="el-GR"/>
        </w:rPr>
        <w:t xml:space="preserve">  1.067.712</w:t>
      </w:r>
      <w:proofErr w:type="gramEnd"/>
      <w:r w:rsidR="00174B2A" w:rsidRPr="00174B2A">
        <w:rPr>
          <w:b/>
          <w:bCs/>
          <w:sz w:val="28"/>
          <w:szCs w:val="28"/>
          <w:u w:val="single"/>
          <w:lang w:val="el-GR"/>
        </w:rPr>
        <w:t>,50</w:t>
      </w:r>
      <w:proofErr w:type="gramStart"/>
      <w:r w:rsidR="00174B2A" w:rsidRPr="00174B2A">
        <w:rPr>
          <w:b/>
          <w:bCs/>
          <w:sz w:val="28"/>
          <w:szCs w:val="28"/>
          <w:u w:val="single"/>
          <w:lang w:val="el-GR"/>
        </w:rPr>
        <w:t>€</w:t>
      </w:r>
      <w:r w:rsidR="00174B2A">
        <w:rPr>
          <w:b/>
          <w:bCs/>
          <w:sz w:val="28"/>
          <w:szCs w:val="28"/>
          <w:u w:val="single"/>
          <w:lang w:val="el-GR"/>
        </w:rPr>
        <w:t>,</w:t>
      </w:r>
      <w:r w:rsidR="00174B2A" w:rsidRPr="00174B2A">
        <w:rPr>
          <w:b/>
          <w:bCs/>
          <w:sz w:val="28"/>
          <w:szCs w:val="28"/>
          <w:u w:val="single"/>
          <w:lang w:val="el-GR"/>
        </w:rPr>
        <w:t>(</w:t>
      </w:r>
      <w:proofErr w:type="gramEnd"/>
      <w:r w:rsidR="00174B2A" w:rsidRPr="00174B2A">
        <w:rPr>
          <w:b/>
          <w:bCs/>
          <w:sz w:val="28"/>
          <w:szCs w:val="28"/>
          <w:u w:val="single"/>
          <w:lang w:val="el-GR"/>
        </w:rPr>
        <w:t>άνευ Φ.Π.Α. 13%)</w:t>
      </w:r>
    </w:p>
    <w:bookmarkEnd w:id="122"/>
    <w:p w14:paraId="4A4F4351" w14:textId="77777777" w:rsidR="004E5129" w:rsidRDefault="004E5129" w:rsidP="00280F03">
      <w:pPr>
        <w:contextualSpacing/>
        <w:jc w:val="center"/>
        <w:rPr>
          <w:b/>
          <w:u w:val="single"/>
          <w:lang w:val="el-GR" w:eastAsia="zh-CN"/>
        </w:rPr>
      </w:pPr>
    </w:p>
    <w:p w14:paraId="2B9851D2" w14:textId="77777777" w:rsidR="00174B2A" w:rsidRPr="00174B2A" w:rsidRDefault="00174B2A" w:rsidP="00174B2A">
      <w:pPr>
        <w:rPr>
          <w:lang w:val="el-GR"/>
        </w:rPr>
      </w:pPr>
      <w:r w:rsidRPr="00174B2A">
        <w:rPr>
          <w:lang w:val="el-GR"/>
        </w:rPr>
        <w:t xml:space="preserve">Προμήθεια 9.325  λίτρων σκευάσματος του εντομοκτόνου με την κοινή ονομασία της δραστικής ουσίας κατά ISO:  </w:t>
      </w:r>
      <w:proofErr w:type="spellStart"/>
      <w:r w:rsidRPr="00174B2A">
        <w:rPr>
          <w:lang w:val="el-GR"/>
        </w:rPr>
        <w:t>Cyantraniliprole</w:t>
      </w:r>
      <w:proofErr w:type="spellEnd"/>
      <w:r w:rsidRPr="00174B2A">
        <w:rPr>
          <w:lang w:val="el-GR"/>
        </w:rPr>
        <w:t xml:space="preserve">,  Τεχνικά καθαρό δρών συστατικό: </w:t>
      </w:r>
      <w:proofErr w:type="spellStart"/>
      <w:r w:rsidRPr="00174B2A">
        <w:rPr>
          <w:lang w:val="el-GR"/>
        </w:rPr>
        <w:t>Cyantraniliprole</w:t>
      </w:r>
      <w:proofErr w:type="spellEnd"/>
      <w:r w:rsidRPr="00174B2A">
        <w:rPr>
          <w:lang w:val="el-GR"/>
        </w:rPr>
        <w:t xml:space="preserve"> </w:t>
      </w:r>
      <w:proofErr w:type="spellStart"/>
      <w:r w:rsidRPr="00174B2A">
        <w:rPr>
          <w:lang w:val="el-GR"/>
        </w:rPr>
        <w:t>technical</w:t>
      </w:r>
      <w:proofErr w:type="spellEnd"/>
      <w:r w:rsidRPr="00174B2A">
        <w:rPr>
          <w:lang w:val="el-GR"/>
        </w:rPr>
        <w:t xml:space="preserve"> καθαρότητας 94 % (β/β) </w:t>
      </w:r>
      <w:proofErr w:type="spellStart"/>
      <w:r w:rsidRPr="00174B2A">
        <w:rPr>
          <w:lang w:val="el-GR"/>
        </w:rPr>
        <w:t>min</w:t>
      </w:r>
      <w:proofErr w:type="spellEnd"/>
      <w:r w:rsidRPr="00174B2A">
        <w:rPr>
          <w:lang w:val="el-GR"/>
        </w:rPr>
        <w:t xml:space="preserve">, μορφής Γαλακτώδες αιώρημα (SΕ), της χημικής ομάδας </w:t>
      </w:r>
      <w:proofErr w:type="spellStart"/>
      <w:r w:rsidRPr="00174B2A">
        <w:rPr>
          <w:lang w:val="el-GR"/>
        </w:rPr>
        <w:t>ανθρανιλικών</w:t>
      </w:r>
      <w:proofErr w:type="spellEnd"/>
      <w:r w:rsidRPr="00174B2A">
        <w:rPr>
          <w:lang w:val="el-GR"/>
        </w:rPr>
        <w:t xml:space="preserve"> </w:t>
      </w:r>
      <w:proofErr w:type="spellStart"/>
      <w:r w:rsidRPr="00174B2A">
        <w:rPr>
          <w:lang w:val="el-GR"/>
        </w:rPr>
        <w:t>διαμιδίων</w:t>
      </w:r>
      <w:proofErr w:type="spellEnd"/>
      <w:r w:rsidRPr="00174B2A">
        <w:rPr>
          <w:lang w:val="el-GR"/>
        </w:rPr>
        <w:t xml:space="preserve"> (ομάδα 28 κατά IRAC) μορφής CB (κατά GIFAP), προϋπολογισθείσας εκτιμώμενης αξίας  1.067.712,50€,(άνευ Φ.Π.Α. 13%)</w:t>
      </w:r>
    </w:p>
    <w:p w14:paraId="48126236" w14:textId="77777777" w:rsidR="00174B2A" w:rsidRPr="00D73C3D" w:rsidRDefault="00174B2A" w:rsidP="00174B2A">
      <w:pPr>
        <w:contextualSpacing/>
        <w:rPr>
          <w:lang w:val="el-GR"/>
        </w:rPr>
      </w:pPr>
    </w:p>
    <w:p w14:paraId="044E987F" w14:textId="77777777" w:rsidR="00174B2A" w:rsidRPr="00874AA6" w:rsidRDefault="00174B2A" w:rsidP="00174B2A">
      <w:pPr>
        <w:contextualSpacing/>
        <w:jc w:val="center"/>
        <w:rPr>
          <w:b/>
          <w:u w:val="single"/>
          <w:lang w:val="el-GR"/>
        </w:rPr>
      </w:pPr>
      <w:r w:rsidRPr="00874AA6">
        <w:rPr>
          <w:b/>
          <w:u w:val="single"/>
          <w:lang w:val="el-GR"/>
        </w:rPr>
        <w:t>ΤΕΧΝΙΚΗ ΠΡΟΔΙΑΓΡΑΦΗ</w:t>
      </w:r>
    </w:p>
    <w:p w14:paraId="563D02AC" w14:textId="77777777" w:rsidR="00174B2A" w:rsidRPr="00874AA6" w:rsidRDefault="00174B2A" w:rsidP="00174B2A">
      <w:pPr>
        <w:contextualSpacing/>
        <w:rPr>
          <w:b/>
          <w:u w:val="single"/>
          <w:lang w:val="el-GR"/>
        </w:rPr>
      </w:pPr>
    </w:p>
    <w:p w14:paraId="7D9C65B6" w14:textId="77777777" w:rsidR="00174B2A" w:rsidRPr="00874AA6" w:rsidRDefault="00174B2A" w:rsidP="00174B2A">
      <w:pPr>
        <w:contextualSpacing/>
        <w:rPr>
          <w:lang w:val="el-GR"/>
        </w:rPr>
      </w:pPr>
      <w:r w:rsidRPr="00874AA6">
        <w:rPr>
          <w:b/>
          <w:u w:val="single"/>
          <w:lang w:val="el-GR"/>
        </w:rPr>
        <w:t>ΕΙΔΟΣ</w:t>
      </w:r>
      <w:r w:rsidRPr="00874AA6">
        <w:rPr>
          <w:b/>
          <w:lang w:val="el-GR"/>
        </w:rPr>
        <w:t>:</w:t>
      </w:r>
      <w:r w:rsidRPr="00874AA6">
        <w:rPr>
          <w:lang w:val="el-GR"/>
        </w:rPr>
        <w:t xml:space="preserve"> Εγκεκριμένα σύμφωνα με την ισχύουσα νομοθεσία (Καν.(ΕΚ) 1107/2009 - Ν. 4036/2012) σκευάσματα του εντομοκτόνου </w:t>
      </w:r>
      <w:r>
        <w:rPr>
          <w:lang w:val="el-GR"/>
        </w:rPr>
        <w:t>με την κ</w:t>
      </w:r>
      <w:r w:rsidRPr="00AF4110">
        <w:rPr>
          <w:lang w:val="el-GR"/>
        </w:rPr>
        <w:t xml:space="preserve">οινή ονομασία της δραστικής ουσίας κατά </w:t>
      </w:r>
      <w:r w:rsidRPr="00F628E0">
        <w:t>ISO</w:t>
      </w:r>
      <w:r w:rsidRPr="00AF4110">
        <w:rPr>
          <w:lang w:val="el-GR"/>
        </w:rPr>
        <w:t xml:space="preserve">:  </w:t>
      </w:r>
      <w:r w:rsidRPr="00F628E0">
        <w:t>Cyantraniliprole</w:t>
      </w:r>
      <w:r w:rsidRPr="00285329">
        <w:rPr>
          <w:lang w:val="el-GR"/>
        </w:rPr>
        <w:t xml:space="preserve"> </w:t>
      </w:r>
      <w:r>
        <w:rPr>
          <w:lang w:val="el-GR"/>
        </w:rPr>
        <w:t>(χημικής ομάδας</w:t>
      </w:r>
      <w:r w:rsidRPr="00AF4110">
        <w:rPr>
          <w:lang w:val="el-GR"/>
        </w:rPr>
        <w:t xml:space="preserve"> </w:t>
      </w:r>
      <w:proofErr w:type="spellStart"/>
      <w:r w:rsidRPr="00AF4110">
        <w:rPr>
          <w:lang w:val="el-GR"/>
        </w:rPr>
        <w:t>ανθρανιλικών</w:t>
      </w:r>
      <w:proofErr w:type="spellEnd"/>
      <w:r w:rsidRPr="00AF4110">
        <w:rPr>
          <w:lang w:val="el-GR"/>
        </w:rPr>
        <w:t xml:space="preserve"> </w:t>
      </w:r>
      <w:proofErr w:type="spellStart"/>
      <w:r w:rsidRPr="00AF4110">
        <w:rPr>
          <w:lang w:val="el-GR"/>
        </w:rPr>
        <w:t>διαμιδίων</w:t>
      </w:r>
      <w:proofErr w:type="spellEnd"/>
      <w:r>
        <w:rPr>
          <w:lang w:val="el-GR"/>
        </w:rPr>
        <w:t xml:space="preserve">) </w:t>
      </w:r>
      <w:r w:rsidRPr="00AF4110">
        <w:rPr>
          <w:lang w:val="el-GR"/>
        </w:rPr>
        <w:t>μορφής Γαλακτώδες αιώρημα (</w:t>
      </w:r>
      <w:r w:rsidRPr="00F628E0">
        <w:t>S</w:t>
      </w:r>
      <w:r w:rsidRPr="00AF4110">
        <w:rPr>
          <w:lang w:val="el-GR"/>
        </w:rPr>
        <w:t>Ε)</w:t>
      </w:r>
      <w:r>
        <w:rPr>
          <w:lang w:val="el-GR"/>
        </w:rPr>
        <w:t>.</w:t>
      </w:r>
    </w:p>
    <w:p w14:paraId="73F6E02A" w14:textId="77777777" w:rsidR="00174B2A" w:rsidRPr="00874AA6" w:rsidRDefault="00174B2A" w:rsidP="00174B2A">
      <w:pPr>
        <w:contextualSpacing/>
        <w:rPr>
          <w:lang w:val="el-GR"/>
        </w:rPr>
      </w:pPr>
    </w:p>
    <w:p w14:paraId="61029E92" w14:textId="77777777" w:rsidR="00174B2A" w:rsidRPr="00874AA6" w:rsidRDefault="00174B2A" w:rsidP="00174B2A">
      <w:pPr>
        <w:contextualSpacing/>
        <w:rPr>
          <w:lang w:val="el-GR"/>
        </w:rPr>
      </w:pPr>
      <w:r w:rsidRPr="00874AA6">
        <w:rPr>
          <w:b/>
          <w:u w:val="single"/>
          <w:lang w:val="el-GR"/>
        </w:rPr>
        <w:t xml:space="preserve">ΠΟΣΟΤΗΤΑ: </w:t>
      </w:r>
      <w:r w:rsidRPr="00874AA6">
        <w:rPr>
          <w:lang w:val="el-GR"/>
        </w:rPr>
        <w:t xml:space="preserve">  </w:t>
      </w:r>
      <w:r>
        <w:rPr>
          <w:lang w:val="el-GR"/>
        </w:rPr>
        <w:t xml:space="preserve">  </w:t>
      </w:r>
      <w:r>
        <w:rPr>
          <w:b/>
          <w:bCs/>
          <w:lang w:val="el-GR"/>
        </w:rPr>
        <w:t>9.325</w:t>
      </w:r>
      <w:r>
        <w:rPr>
          <w:lang w:val="el-GR"/>
        </w:rPr>
        <w:t xml:space="preserve">  </w:t>
      </w:r>
      <w:r w:rsidRPr="00901DC7">
        <w:rPr>
          <w:lang w:val="el-GR"/>
        </w:rPr>
        <w:t>λ</w:t>
      </w:r>
      <w:r w:rsidRPr="00874AA6">
        <w:rPr>
          <w:lang w:val="el-GR"/>
        </w:rPr>
        <w:t>ίτρα σκευάσματος.</w:t>
      </w:r>
    </w:p>
    <w:p w14:paraId="3C8A35DC" w14:textId="77777777" w:rsidR="00174B2A" w:rsidRPr="00874AA6" w:rsidRDefault="00174B2A" w:rsidP="00174B2A">
      <w:pPr>
        <w:contextualSpacing/>
        <w:rPr>
          <w:b/>
          <w:u w:val="single"/>
          <w:lang w:val="el-GR"/>
        </w:rPr>
      </w:pPr>
      <w:r w:rsidRPr="00874AA6">
        <w:rPr>
          <w:lang w:val="el-GR"/>
        </w:rPr>
        <w:t xml:space="preserve">Η προσφορά που θα κατατεθεί  θα πρέπει να </w:t>
      </w:r>
      <w:r w:rsidRPr="00874AA6">
        <w:rPr>
          <w:b/>
          <w:u w:val="single"/>
          <w:lang w:val="el-GR"/>
        </w:rPr>
        <w:t>είναι για όλη την ποσότητα  σκευάσματος.</w:t>
      </w:r>
    </w:p>
    <w:p w14:paraId="1D410534" w14:textId="77777777" w:rsidR="00174B2A" w:rsidRPr="00874AA6" w:rsidRDefault="00174B2A" w:rsidP="00174B2A">
      <w:pPr>
        <w:contextualSpacing/>
        <w:rPr>
          <w:b/>
          <w:u w:val="single"/>
          <w:lang w:val="el-GR"/>
        </w:rPr>
      </w:pPr>
    </w:p>
    <w:p w14:paraId="62714BEB" w14:textId="77777777" w:rsidR="00174B2A" w:rsidRPr="00874AA6" w:rsidRDefault="00174B2A" w:rsidP="00174B2A">
      <w:pPr>
        <w:contextualSpacing/>
        <w:rPr>
          <w:lang w:val="el-GR"/>
        </w:rPr>
      </w:pPr>
      <w:r w:rsidRPr="00B13D1E">
        <w:rPr>
          <w:b/>
          <w:szCs w:val="22"/>
          <w:u w:val="single"/>
          <w:lang w:val="el-GR"/>
        </w:rPr>
        <w:t xml:space="preserve">ΣΚΟΠΟΣ: </w:t>
      </w:r>
      <w:r w:rsidRPr="00B13D1E">
        <w:rPr>
          <w:bCs/>
          <w:szCs w:val="22"/>
          <w:lang w:val="el-GR"/>
        </w:rPr>
        <w:t>Το</w:t>
      </w:r>
      <w:r w:rsidRPr="00B13D1E">
        <w:rPr>
          <w:szCs w:val="22"/>
          <w:lang w:val="el-GR"/>
        </w:rPr>
        <w:t xml:space="preserve"> είδος προβλέπεται να χρησιμοποιηθεί κατά τη </w:t>
      </w:r>
      <w:proofErr w:type="spellStart"/>
      <w:r w:rsidRPr="00B13D1E">
        <w:rPr>
          <w:szCs w:val="22"/>
          <w:lang w:val="el-GR"/>
        </w:rPr>
        <w:t>δακική</w:t>
      </w:r>
      <w:proofErr w:type="spellEnd"/>
      <w:r w:rsidRPr="00B13D1E">
        <w:rPr>
          <w:szCs w:val="22"/>
          <w:lang w:val="el-GR"/>
        </w:rPr>
        <w:t xml:space="preserve"> περίοδο 202</w:t>
      </w:r>
      <w:r>
        <w:rPr>
          <w:szCs w:val="22"/>
          <w:lang w:val="el-GR"/>
        </w:rPr>
        <w:t>5</w:t>
      </w:r>
      <w:r w:rsidRPr="00B13D1E">
        <w:rPr>
          <w:szCs w:val="22"/>
          <w:lang w:val="el-GR"/>
        </w:rPr>
        <w:t xml:space="preserve">, </w:t>
      </w:r>
      <w:r>
        <w:rPr>
          <w:szCs w:val="22"/>
          <w:lang w:val="el-GR"/>
        </w:rPr>
        <w:t xml:space="preserve">σε ανάμειξη με ελκυστικές ουσίες, </w:t>
      </w:r>
      <w:r w:rsidRPr="00B13D1E">
        <w:rPr>
          <w:szCs w:val="22"/>
          <w:lang w:val="el-GR"/>
        </w:rPr>
        <w:t xml:space="preserve">για τη </w:t>
      </w:r>
      <w:proofErr w:type="spellStart"/>
      <w:r w:rsidRPr="00B13D1E">
        <w:rPr>
          <w:szCs w:val="22"/>
          <w:lang w:val="el-GR"/>
        </w:rPr>
        <w:t>δολωματική</w:t>
      </w:r>
      <w:proofErr w:type="spellEnd"/>
      <w:r w:rsidRPr="00B13D1E">
        <w:rPr>
          <w:szCs w:val="22"/>
          <w:lang w:val="el-GR"/>
        </w:rPr>
        <w:t xml:space="preserve"> καταπολέμηση του δάκου της ελιάς με ψεκασμούς εδάφους που θα προστατέψουν </w:t>
      </w:r>
      <w:r>
        <w:rPr>
          <w:rFonts w:cs="Arial"/>
          <w:b/>
          <w:bCs/>
          <w:szCs w:val="22"/>
          <w:lang w:val="el-GR" w:eastAsia="el-GR"/>
        </w:rPr>
        <w:t xml:space="preserve">  1.664.000 </w:t>
      </w:r>
      <w:r w:rsidRPr="00B13D1E">
        <w:rPr>
          <w:b/>
          <w:szCs w:val="22"/>
          <w:lang w:val="el-GR"/>
        </w:rPr>
        <w:t>στρέμματα</w:t>
      </w:r>
      <w:r>
        <w:rPr>
          <w:b/>
          <w:lang w:val="el-GR"/>
        </w:rPr>
        <w:t xml:space="preserve"> για ένα </w:t>
      </w:r>
      <w:r w:rsidRPr="00B13D1E">
        <w:rPr>
          <w:b/>
          <w:lang w:val="el-GR"/>
        </w:rPr>
        <w:t>ψεκασμ</w:t>
      </w:r>
      <w:r>
        <w:rPr>
          <w:b/>
          <w:lang w:val="el-GR"/>
        </w:rPr>
        <w:t>ό</w:t>
      </w:r>
      <w:r w:rsidRPr="00B13D1E">
        <w:rPr>
          <w:lang w:val="el-GR"/>
        </w:rPr>
        <w:t>.</w:t>
      </w:r>
    </w:p>
    <w:p w14:paraId="2F7A60C5" w14:textId="77777777" w:rsidR="00174B2A" w:rsidRPr="00874AA6" w:rsidRDefault="00174B2A" w:rsidP="00174B2A">
      <w:pPr>
        <w:contextualSpacing/>
        <w:rPr>
          <w:lang w:val="el-GR"/>
        </w:rPr>
      </w:pPr>
    </w:p>
    <w:p w14:paraId="04DF3CB6" w14:textId="77777777" w:rsidR="00174B2A" w:rsidRPr="00874AA6" w:rsidRDefault="00174B2A" w:rsidP="00174B2A">
      <w:pPr>
        <w:contextualSpacing/>
        <w:jc w:val="center"/>
        <w:rPr>
          <w:b/>
          <w:u w:val="single"/>
          <w:lang w:val="el-GR"/>
        </w:rPr>
      </w:pPr>
      <w:r w:rsidRPr="00874AA6">
        <w:rPr>
          <w:b/>
          <w:u w:val="single"/>
          <w:lang w:val="el-GR"/>
        </w:rPr>
        <w:t>ΠΕΡΙΕΧΟΜΕΝΟ ΤΕΧΝΙΚΗΣ ΠΡΟΔΙΑΓΡΑΦΗΣ</w:t>
      </w:r>
    </w:p>
    <w:p w14:paraId="0328CF1D" w14:textId="77777777" w:rsidR="00174B2A" w:rsidRPr="00874AA6" w:rsidRDefault="00174B2A" w:rsidP="00174B2A">
      <w:pPr>
        <w:ind w:firstLine="720"/>
        <w:contextualSpacing/>
        <w:rPr>
          <w:b/>
          <w:u w:val="single"/>
          <w:lang w:val="el-GR"/>
        </w:rPr>
      </w:pPr>
    </w:p>
    <w:p w14:paraId="4F9E3977" w14:textId="77777777" w:rsidR="00174B2A" w:rsidRPr="00874AA6" w:rsidRDefault="00174B2A" w:rsidP="00174B2A">
      <w:pPr>
        <w:contextualSpacing/>
        <w:rPr>
          <w:b/>
          <w:u w:val="single"/>
          <w:lang w:val="el-GR"/>
        </w:rPr>
      </w:pPr>
      <w:r w:rsidRPr="00874AA6">
        <w:rPr>
          <w:b/>
          <w:lang w:val="el-GR"/>
        </w:rPr>
        <w:t xml:space="preserve">Α. </w:t>
      </w:r>
      <w:r w:rsidRPr="00874AA6">
        <w:rPr>
          <w:b/>
          <w:u w:val="single"/>
          <w:lang w:val="el-GR"/>
        </w:rPr>
        <w:t>ΧΑΡΑΚΤΗΡΙΣΤΙΚΑ ΓΝΩΡΙΣΜΑΤΑ</w:t>
      </w:r>
    </w:p>
    <w:p w14:paraId="040F7157" w14:textId="77777777" w:rsidR="00174B2A" w:rsidRPr="00874AA6" w:rsidRDefault="00174B2A" w:rsidP="00174B2A">
      <w:pPr>
        <w:contextualSpacing/>
        <w:rPr>
          <w:b/>
          <w:szCs w:val="22"/>
          <w:u w:val="single"/>
          <w:lang w:val="el-GR"/>
        </w:rPr>
      </w:pPr>
    </w:p>
    <w:p w14:paraId="5F7BB852" w14:textId="77777777" w:rsidR="00174B2A" w:rsidRPr="00874AA6" w:rsidRDefault="00174B2A" w:rsidP="00174B2A">
      <w:pPr>
        <w:contextualSpacing/>
        <w:rPr>
          <w:b/>
          <w:szCs w:val="22"/>
          <w:u w:val="single"/>
          <w:lang w:val="el-GR"/>
        </w:rPr>
      </w:pPr>
      <w:r>
        <w:rPr>
          <w:b/>
          <w:szCs w:val="22"/>
          <w:u w:val="single"/>
          <w:lang w:val="el-GR"/>
        </w:rPr>
        <w:t>Ι .</w:t>
      </w:r>
      <w:r w:rsidRPr="00874AA6">
        <w:rPr>
          <w:b/>
          <w:szCs w:val="22"/>
          <w:u w:val="single"/>
          <w:lang w:val="el-GR"/>
        </w:rPr>
        <w:t>ΤΑΥΤΟΤΗΤΑ &amp; ΦΥΣΙΚΟΧΗΜΙΚΕΣ ΙΔΙΟΤΗΤΕΣ</w:t>
      </w:r>
    </w:p>
    <w:p w14:paraId="285B17F4" w14:textId="77777777" w:rsidR="00174B2A" w:rsidRPr="00874AA6" w:rsidRDefault="00174B2A" w:rsidP="00174B2A">
      <w:pPr>
        <w:contextualSpacing/>
        <w:rPr>
          <w:b/>
          <w:lang w:val="el-GR"/>
        </w:rPr>
      </w:pPr>
    </w:p>
    <w:p w14:paraId="49B2B046" w14:textId="77777777" w:rsidR="00174B2A" w:rsidRDefault="00174B2A" w:rsidP="00174B2A">
      <w:pPr>
        <w:numPr>
          <w:ilvl w:val="0"/>
          <w:numId w:val="22"/>
        </w:numPr>
        <w:tabs>
          <w:tab w:val="clear" w:pos="1080"/>
        </w:tabs>
        <w:suppressAutoHyphens w:val="0"/>
        <w:spacing w:after="0"/>
        <w:ind w:left="426" w:hanging="426"/>
        <w:contextualSpacing/>
        <w:rPr>
          <w:b/>
          <w:u w:val="single"/>
        </w:rPr>
      </w:pPr>
      <w:proofErr w:type="spellStart"/>
      <w:r w:rsidRPr="00874AA6">
        <w:rPr>
          <w:b/>
          <w:u w:val="single"/>
        </w:rPr>
        <w:t>Δρώντος</w:t>
      </w:r>
      <w:proofErr w:type="spellEnd"/>
      <w:r w:rsidRPr="00874AA6">
        <w:rPr>
          <w:b/>
          <w:u w:val="single"/>
        </w:rPr>
        <w:t xml:space="preserve"> </w:t>
      </w:r>
      <w:proofErr w:type="spellStart"/>
      <w:r w:rsidRPr="00874AA6">
        <w:rPr>
          <w:b/>
          <w:u w:val="single"/>
        </w:rPr>
        <w:t>συστ</w:t>
      </w:r>
      <w:proofErr w:type="spellEnd"/>
      <w:r w:rsidRPr="00874AA6">
        <w:rPr>
          <w:b/>
          <w:u w:val="single"/>
        </w:rPr>
        <w:t>ατικού.</w:t>
      </w:r>
    </w:p>
    <w:p w14:paraId="672155F4" w14:textId="77777777" w:rsidR="00174B2A" w:rsidRPr="00EA5273" w:rsidRDefault="00174B2A" w:rsidP="00174B2A">
      <w:pPr>
        <w:suppressAutoHyphens w:val="0"/>
        <w:spacing w:after="0"/>
        <w:ind w:left="426"/>
        <w:contextualSpacing/>
        <w:rPr>
          <w:b/>
          <w:u w:val="single"/>
          <w:lang w:val="el-GR"/>
        </w:rPr>
      </w:pPr>
      <w:r>
        <w:rPr>
          <w:b/>
          <w:u w:val="single"/>
          <w:lang w:val="el-GR"/>
        </w:rPr>
        <w:t xml:space="preserve">Δρώντων συστατικού </w:t>
      </w:r>
      <w:r w:rsidRPr="00EA5273">
        <w:rPr>
          <w:b/>
          <w:u w:val="single"/>
          <w:lang w:val="en-US"/>
        </w:rPr>
        <w:t>c</w:t>
      </w:r>
      <w:r w:rsidRPr="00EA5273">
        <w:rPr>
          <w:b/>
          <w:lang w:val="en-US"/>
        </w:rPr>
        <w:t>yantraniliprole</w:t>
      </w:r>
    </w:p>
    <w:p w14:paraId="04EB5A65" w14:textId="77777777" w:rsidR="00174B2A" w:rsidRPr="00874AA6" w:rsidRDefault="00174B2A" w:rsidP="00174B2A">
      <w:pPr>
        <w:ind w:left="426" w:hanging="426"/>
        <w:contextualSpacing/>
        <w:rPr>
          <w:lang w:val="el-GR"/>
        </w:rPr>
      </w:pPr>
      <w:r w:rsidRPr="00B01248">
        <w:rPr>
          <w:lang w:val="el-GR"/>
        </w:rPr>
        <w:t xml:space="preserve">        </w:t>
      </w:r>
      <w:r w:rsidRPr="00874AA6">
        <w:rPr>
          <w:lang w:val="el-GR"/>
        </w:rPr>
        <w:t>Το τεχνικώς καθαρό δρ</w:t>
      </w:r>
      <w:r>
        <w:rPr>
          <w:lang w:val="el-GR"/>
        </w:rPr>
        <w:t>ώ</w:t>
      </w:r>
      <w:r w:rsidRPr="00874AA6">
        <w:rPr>
          <w:lang w:val="el-GR"/>
        </w:rPr>
        <w:t>ν συστατικό (</w:t>
      </w:r>
      <w:r>
        <w:rPr>
          <w:lang w:val="en-US"/>
        </w:rPr>
        <w:t>Cyantraniliprole</w:t>
      </w:r>
      <w:r w:rsidRPr="00285329">
        <w:rPr>
          <w:lang w:val="el-GR"/>
        </w:rPr>
        <w:t xml:space="preserve"> </w:t>
      </w:r>
      <w:r>
        <w:rPr>
          <w:lang w:val="en-US"/>
        </w:rPr>
        <w:t>technical</w:t>
      </w:r>
      <w:r w:rsidRPr="00285329">
        <w:rPr>
          <w:lang w:val="el-GR"/>
        </w:rPr>
        <w:t xml:space="preserve"> καθαρότητας 94 % (β/β) </w:t>
      </w:r>
      <w:r w:rsidRPr="00F628E0">
        <w:t>min</w:t>
      </w:r>
      <w:r w:rsidRPr="00874AA6">
        <w:rPr>
          <w:lang w:val="el-GR"/>
        </w:rPr>
        <w:t xml:space="preserve">), που θα χρησιμοποιηθεί για την παρασκευή των </w:t>
      </w:r>
      <w:proofErr w:type="spellStart"/>
      <w:r w:rsidRPr="00874AA6">
        <w:rPr>
          <w:lang w:val="el-GR"/>
        </w:rPr>
        <w:t>προσφερομένων</w:t>
      </w:r>
      <w:proofErr w:type="spellEnd"/>
      <w:r w:rsidRPr="00874AA6">
        <w:rPr>
          <w:lang w:val="el-GR"/>
        </w:rPr>
        <w:t xml:space="preserve"> σκευασμάτων (</w:t>
      </w:r>
      <w:r>
        <w:rPr>
          <w:lang w:val="en-US"/>
        </w:rPr>
        <w:t>SE</w:t>
      </w:r>
      <w:r w:rsidRPr="00874AA6">
        <w:rPr>
          <w:lang w:val="el-GR"/>
        </w:rPr>
        <w:t>), θα πρέπει να έχει τις ακόλουθες φυσικοχημικές ιδιότητες:</w:t>
      </w:r>
    </w:p>
    <w:p w14:paraId="53F7859E" w14:textId="77777777" w:rsidR="00174B2A" w:rsidRPr="00EA5273" w:rsidRDefault="00174B2A" w:rsidP="00174B2A">
      <w:pPr>
        <w:pStyle w:val="af8"/>
        <w:numPr>
          <w:ilvl w:val="1"/>
          <w:numId w:val="22"/>
        </w:numPr>
        <w:suppressAutoHyphens w:val="0"/>
        <w:spacing w:after="0"/>
        <w:ind w:left="851" w:hanging="425"/>
        <w:contextualSpacing/>
        <w:jc w:val="left"/>
        <w:rPr>
          <w:lang w:val="el-GR"/>
        </w:rPr>
      </w:pPr>
      <w:r w:rsidRPr="00FD3292">
        <w:rPr>
          <w:rFonts w:ascii="Calibri" w:hAnsi="Calibri" w:cs="Calibri"/>
          <w:b/>
          <w:lang w:val="el-GR"/>
        </w:rPr>
        <w:t xml:space="preserve"> Χημική ονομασία (κατά Ι</w:t>
      </w:r>
      <w:r w:rsidRPr="00FD3292">
        <w:rPr>
          <w:rFonts w:ascii="Calibri" w:hAnsi="Calibri" w:cs="Calibri"/>
          <w:b/>
        </w:rPr>
        <w:t>UPAC</w:t>
      </w:r>
      <w:r w:rsidRPr="00FD3292">
        <w:rPr>
          <w:rFonts w:ascii="Calibri" w:hAnsi="Calibri" w:cs="Calibri"/>
          <w:b/>
          <w:lang w:val="el-GR"/>
        </w:rPr>
        <w:t>)</w:t>
      </w:r>
      <w:r w:rsidRPr="00FD3292">
        <w:rPr>
          <w:rFonts w:ascii="Calibri" w:hAnsi="Calibri" w:cs="Calibri"/>
          <w:lang w:val="el-GR"/>
        </w:rPr>
        <w:t>:</w:t>
      </w:r>
      <w:r w:rsidRPr="00EA5273">
        <w:rPr>
          <w:rFonts w:ascii="Calibri" w:hAnsi="Calibri" w:cs="Calibri"/>
          <w:lang w:val="el-GR"/>
        </w:rPr>
        <w:t xml:space="preserve"> 1:1 </w:t>
      </w:r>
      <w:r>
        <w:rPr>
          <w:rFonts w:ascii="Calibri" w:hAnsi="Calibri" w:cs="Calibri"/>
          <w:lang w:val="el-GR"/>
        </w:rPr>
        <w:t>μίγμα</w:t>
      </w:r>
    </w:p>
    <w:p w14:paraId="59CDEFB0" w14:textId="77777777" w:rsidR="00174B2A" w:rsidRPr="00EA5273" w:rsidRDefault="00174B2A" w:rsidP="00174B2A">
      <w:pPr>
        <w:pStyle w:val="af8"/>
        <w:suppressAutoHyphens w:val="0"/>
        <w:spacing w:after="0"/>
        <w:ind w:left="851" w:firstLine="0"/>
        <w:contextualSpacing/>
        <w:jc w:val="left"/>
        <w:rPr>
          <w:lang w:val="en-US"/>
        </w:rPr>
      </w:pPr>
      <w:r w:rsidRPr="00EA5273">
        <w:rPr>
          <w:lang w:val="en-US"/>
        </w:rPr>
        <w:t xml:space="preserve"> </w:t>
      </w:r>
      <w:r w:rsidRPr="00EA5273">
        <w:rPr>
          <w:rFonts w:ascii="Calibri" w:hAnsi="Calibri" w:cs="Calibri"/>
          <w:lang w:val="en-US"/>
        </w:rPr>
        <w:t>3-Bromo-1-(3-chloro-2-pyridyl)-4'-cyano-2'-methyl-</w:t>
      </w:r>
      <w:proofErr w:type="gramStart"/>
      <w:r w:rsidRPr="00EA5273">
        <w:rPr>
          <w:rFonts w:ascii="Calibri" w:hAnsi="Calibri" w:cs="Calibri"/>
          <w:lang w:val="en-US"/>
        </w:rPr>
        <w:t>6'-</w:t>
      </w:r>
      <w:proofErr w:type="gramEnd"/>
      <w:r w:rsidRPr="00EA5273">
        <w:rPr>
          <w:rFonts w:ascii="Calibri" w:hAnsi="Calibri" w:cs="Calibri"/>
          <w:lang w:val="en-US"/>
        </w:rPr>
        <w:t>(methyl-</w:t>
      </w:r>
      <w:proofErr w:type="gramStart"/>
      <w:r w:rsidRPr="00EA5273">
        <w:rPr>
          <w:rFonts w:ascii="Calibri" w:hAnsi="Calibri" w:cs="Calibri"/>
          <w:lang w:val="en-US"/>
        </w:rPr>
        <w:t>carbamoyl)pyrazole</w:t>
      </w:r>
      <w:proofErr w:type="gramEnd"/>
      <w:r w:rsidRPr="00EA5273">
        <w:rPr>
          <w:rFonts w:ascii="Calibri" w:hAnsi="Calibri" w:cs="Calibri"/>
          <w:lang w:val="en-US"/>
        </w:rPr>
        <w:t>-5-carboxanilide.</w:t>
      </w:r>
    </w:p>
    <w:p w14:paraId="4C71255A" w14:textId="77777777" w:rsidR="00174B2A" w:rsidRPr="00FD3292" w:rsidRDefault="00174B2A" w:rsidP="00174B2A">
      <w:pPr>
        <w:pStyle w:val="af8"/>
        <w:numPr>
          <w:ilvl w:val="1"/>
          <w:numId w:val="22"/>
        </w:numPr>
        <w:suppressAutoHyphens w:val="0"/>
        <w:spacing w:after="0"/>
        <w:ind w:left="851" w:hanging="425"/>
        <w:contextualSpacing/>
        <w:rPr>
          <w:rFonts w:ascii="Calibri" w:hAnsi="Calibri" w:cs="Calibri"/>
          <w:szCs w:val="22"/>
          <w:lang w:val="el-GR"/>
        </w:rPr>
      </w:pPr>
      <w:r w:rsidRPr="00EA5273">
        <w:rPr>
          <w:lang w:val="en-US"/>
        </w:rPr>
        <w:t xml:space="preserve">  </w:t>
      </w:r>
      <w:r w:rsidRPr="00FD3292">
        <w:rPr>
          <w:rFonts w:ascii="Calibri" w:hAnsi="Calibri" w:cs="Calibri"/>
          <w:szCs w:val="22"/>
          <w:lang w:val="el-GR"/>
        </w:rPr>
        <w:t xml:space="preserve">Ως προς τα </w:t>
      </w:r>
      <w:r w:rsidRPr="00FD3292">
        <w:rPr>
          <w:rFonts w:ascii="Calibri" w:hAnsi="Calibri" w:cs="Calibri"/>
          <w:b/>
          <w:bCs/>
          <w:szCs w:val="22"/>
          <w:lang w:val="el-GR"/>
        </w:rPr>
        <w:t>υπόλοιπα χαρακτηριστικά</w:t>
      </w:r>
      <w:r w:rsidRPr="00FD3292">
        <w:rPr>
          <w:rFonts w:ascii="Calibri" w:hAnsi="Calibri" w:cs="Calibri"/>
          <w:szCs w:val="22"/>
          <w:lang w:val="el-GR"/>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w:t>
      </w:r>
      <w:proofErr w:type="spellStart"/>
      <w:r w:rsidRPr="00FD3292">
        <w:rPr>
          <w:rFonts w:ascii="Calibri" w:hAnsi="Calibri" w:cs="Calibri"/>
          <w:szCs w:val="22"/>
          <w:lang w:val="el-GR"/>
        </w:rPr>
        <w:t>νση</w:t>
      </w:r>
      <w:proofErr w:type="spellEnd"/>
      <w:r w:rsidRPr="00FD3292">
        <w:rPr>
          <w:rFonts w:ascii="Calibri" w:hAnsi="Calibri" w:cs="Calibri"/>
          <w:szCs w:val="22"/>
          <w:lang w:val="el-GR"/>
        </w:rPr>
        <w:t xml:space="preserve">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2BB2D58C" w14:textId="77777777" w:rsidR="00174B2A" w:rsidRPr="00874AA6" w:rsidRDefault="00174B2A" w:rsidP="00174B2A">
      <w:pPr>
        <w:ind w:left="851" w:hanging="425"/>
        <w:contextualSpacing/>
        <w:rPr>
          <w:b/>
          <w:bCs/>
          <w:lang w:val="el-GR"/>
        </w:rPr>
      </w:pPr>
    </w:p>
    <w:p w14:paraId="06B72C43" w14:textId="77777777" w:rsidR="00174B2A" w:rsidRDefault="00174B2A" w:rsidP="00174B2A">
      <w:pPr>
        <w:numPr>
          <w:ilvl w:val="0"/>
          <w:numId w:val="22"/>
        </w:numPr>
        <w:tabs>
          <w:tab w:val="clear" w:pos="1080"/>
        </w:tabs>
        <w:ind w:left="284" w:hanging="284"/>
        <w:contextualSpacing/>
        <w:rPr>
          <w:bCs/>
          <w:lang w:val="el-GR"/>
        </w:rPr>
      </w:pPr>
      <w:r w:rsidRPr="00C765D7">
        <w:rPr>
          <w:b/>
          <w:lang w:val="el-GR"/>
        </w:rPr>
        <w:t xml:space="preserve">   </w:t>
      </w:r>
      <w:r w:rsidRPr="00A87430">
        <w:rPr>
          <w:b/>
          <w:lang w:val="el-GR"/>
        </w:rPr>
        <w:t>Σκευασμάτων</w:t>
      </w:r>
      <w:r w:rsidRPr="00A87430">
        <w:rPr>
          <w:bCs/>
          <w:lang w:val="el-GR"/>
        </w:rPr>
        <w:t xml:space="preserve"> </w:t>
      </w:r>
    </w:p>
    <w:p w14:paraId="3C29B5FF" w14:textId="77777777" w:rsidR="00174B2A" w:rsidRPr="00AD4422" w:rsidRDefault="00174B2A" w:rsidP="00174B2A">
      <w:pPr>
        <w:ind w:left="284"/>
        <w:contextualSpacing/>
        <w:rPr>
          <w:bCs/>
          <w:lang w:val="el-GR"/>
        </w:rPr>
      </w:pPr>
      <w:r>
        <w:rPr>
          <w:bCs/>
          <w:lang w:val="el-GR"/>
        </w:rPr>
        <w:t xml:space="preserve">    </w:t>
      </w:r>
      <w:r w:rsidRPr="00AD4422">
        <w:rPr>
          <w:bCs/>
          <w:lang w:val="el-GR"/>
        </w:rPr>
        <w:t xml:space="preserve">Σκευάσματα </w:t>
      </w:r>
      <w:r w:rsidRPr="00AD4422">
        <w:rPr>
          <w:bCs/>
          <w:u w:val="single"/>
          <w:lang w:val="en-US"/>
        </w:rPr>
        <w:t>c</w:t>
      </w:r>
      <w:r w:rsidRPr="00AD4422">
        <w:rPr>
          <w:bCs/>
          <w:lang w:val="en-US"/>
        </w:rPr>
        <w:t>yantraniliprole</w:t>
      </w:r>
    </w:p>
    <w:p w14:paraId="2737BF32" w14:textId="77777777" w:rsidR="00174B2A" w:rsidRPr="00874AA6" w:rsidRDefault="00174B2A" w:rsidP="00174B2A">
      <w:pPr>
        <w:ind w:left="426" w:hanging="142"/>
        <w:contextualSpacing/>
        <w:rPr>
          <w:bCs/>
          <w:lang w:val="el-GR"/>
        </w:rPr>
      </w:pPr>
      <w:r w:rsidRPr="00040F8C">
        <w:rPr>
          <w:bCs/>
          <w:lang w:val="el-GR"/>
        </w:rPr>
        <w:t xml:space="preserve">   </w:t>
      </w:r>
      <w:r w:rsidRPr="00874AA6">
        <w:rPr>
          <w:bCs/>
          <w:lang w:val="el-GR"/>
        </w:rPr>
        <w:t xml:space="preserve">Για κάθε προσφερόμενο σκεύασμα του δρώντος συστατικού </w:t>
      </w:r>
      <w:r w:rsidRPr="00285329">
        <w:rPr>
          <w:lang w:val="el-GR"/>
        </w:rPr>
        <w:t xml:space="preserve">: </w:t>
      </w:r>
      <w:r>
        <w:rPr>
          <w:lang w:val="en-US"/>
        </w:rPr>
        <w:t>Cyantraniliprole</w:t>
      </w:r>
      <w:r w:rsidRPr="00285329">
        <w:rPr>
          <w:lang w:val="el-GR"/>
        </w:rPr>
        <w:t xml:space="preserve"> </w:t>
      </w:r>
      <w:r>
        <w:rPr>
          <w:lang w:val="en-US"/>
        </w:rPr>
        <w:t>technical</w:t>
      </w:r>
      <w:r w:rsidRPr="00874AA6">
        <w:rPr>
          <w:bCs/>
          <w:lang w:val="el-GR"/>
        </w:rPr>
        <w:t xml:space="preserve"> θα πρέπει να ισχύουν τα </w:t>
      </w:r>
      <w:r w:rsidRPr="00A87430">
        <w:rPr>
          <w:bCs/>
          <w:lang w:val="el-GR"/>
        </w:rPr>
        <w:t xml:space="preserve">  </w:t>
      </w:r>
      <w:r w:rsidRPr="00874AA6">
        <w:rPr>
          <w:bCs/>
          <w:lang w:val="el-GR"/>
        </w:rPr>
        <w:t>ακόλουθα:</w:t>
      </w:r>
    </w:p>
    <w:p w14:paraId="20AEA68D" w14:textId="77777777" w:rsidR="00174B2A" w:rsidRPr="00874AA6" w:rsidRDefault="00174B2A" w:rsidP="00174B2A">
      <w:pPr>
        <w:numPr>
          <w:ilvl w:val="0"/>
          <w:numId w:val="21"/>
        </w:numPr>
        <w:tabs>
          <w:tab w:val="clear" w:pos="1080"/>
        </w:tabs>
        <w:suppressAutoHyphens w:val="0"/>
        <w:spacing w:after="0"/>
        <w:ind w:left="709" w:hanging="283"/>
        <w:contextualSpacing/>
        <w:rPr>
          <w:bCs/>
          <w:lang w:val="el-GR"/>
        </w:rPr>
      </w:pPr>
      <w:r w:rsidRPr="00874AA6">
        <w:rPr>
          <w:bCs/>
          <w:lang w:val="el-GR"/>
        </w:rPr>
        <w:t>Το σκεύασμα θα πρέπει να είναι πρόσφατης παρασκευής έτσι ώστε να δύναται να χρησιμοπο</w:t>
      </w:r>
      <w:r>
        <w:rPr>
          <w:bCs/>
          <w:lang w:val="el-GR"/>
        </w:rPr>
        <w:t xml:space="preserve">ιηθεί     τις </w:t>
      </w:r>
      <w:r w:rsidRPr="00040F8C">
        <w:rPr>
          <w:bCs/>
          <w:lang w:val="el-GR"/>
        </w:rPr>
        <w:t xml:space="preserve"> </w:t>
      </w:r>
      <w:proofErr w:type="spellStart"/>
      <w:r>
        <w:rPr>
          <w:bCs/>
          <w:lang w:val="el-GR"/>
        </w:rPr>
        <w:t>δακικές</w:t>
      </w:r>
      <w:proofErr w:type="spellEnd"/>
      <w:r>
        <w:rPr>
          <w:bCs/>
          <w:lang w:val="el-GR"/>
        </w:rPr>
        <w:t xml:space="preserve"> περιόδους 2025 και 2026</w:t>
      </w:r>
      <w:r w:rsidRPr="00874AA6">
        <w:rPr>
          <w:bCs/>
          <w:lang w:val="el-GR"/>
        </w:rPr>
        <w:t>.</w:t>
      </w:r>
    </w:p>
    <w:p w14:paraId="67382A57" w14:textId="77777777" w:rsidR="00174B2A" w:rsidRDefault="00174B2A" w:rsidP="00174B2A">
      <w:pPr>
        <w:numPr>
          <w:ilvl w:val="0"/>
          <w:numId w:val="21"/>
        </w:numPr>
        <w:tabs>
          <w:tab w:val="clear" w:pos="1080"/>
        </w:tabs>
        <w:suppressAutoHyphens w:val="0"/>
        <w:spacing w:after="0"/>
        <w:ind w:left="709" w:hanging="283"/>
        <w:contextualSpacing/>
        <w:rPr>
          <w:bCs/>
          <w:lang w:val="el-GR"/>
        </w:rPr>
      </w:pPr>
      <w:r w:rsidRPr="00874AA6">
        <w:rPr>
          <w:bCs/>
          <w:lang w:val="el-GR"/>
        </w:rPr>
        <w:lastRenderedPageBreak/>
        <w:t xml:space="preserve">Στην περίπτωση που η άδεια της </w:t>
      </w:r>
      <w:proofErr w:type="spellStart"/>
      <w:r w:rsidRPr="00874AA6">
        <w:rPr>
          <w:bCs/>
          <w:lang w:val="el-GR"/>
        </w:rPr>
        <w:t>δ.ο</w:t>
      </w:r>
      <w:proofErr w:type="spellEnd"/>
      <w:r w:rsidRPr="00874AA6">
        <w:rPr>
          <w:bCs/>
          <w:lang w:val="el-GR"/>
        </w:rPr>
        <w:t>. λήγει εντός τω</w:t>
      </w:r>
      <w:r>
        <w:rPr>
          <w:bCs/>
          <w:lang w:val="el-GR"/>
        </w:rPr>
        <w:t xml:space="preserve">ν </w:t>
      </w:r>
      <w:proofErr w:type="spellStart"/>
      <w:r>
        <w:rPr>
          <w:bCs/>
          <w:lang w:val="el-GR"/>
        </w:rPr>
        <w:t>δακικών</w:t>
      </w:r>
      <w:proofErr w:type="spellEnd"/>
      <w:r>
        <w:rPr>
          <w:bCs/>
          <w:lang w:val="el-GR"/>
        </w:rPr>
        <w:t xml:space="preserve"> περιόδων των ετών 2025-2026</w:t>
      </w:r>
      <w:r w:rsidRPr="00874AA6">
        <w:rPr>
          <w:bCs/>
          <w:lang w:val="el-GR"/>
        </w:rPr>
        <w:t>, κατά το χρόνο αξιολόγησης των προσφορών ελέγχεται, κατά τα αναφερόμενα στον Καν.(Ε.Κ) 1107/2009 εάν υφίστανται:</w:t>
      </w:r>
    </w:p>
    <w:p w14:paraId="70BD3181" w14:textId="77777777" w:rsidR="00174B2A" w:rsidRPr="00874AA6" w:rsidRDefault="00174B2A" w:rsidP="00174B2A">
      <w:pPr>
        <w:ind w:left="851" w:hanging="142"/>
        <w:contextualSpacing/>
        <w:rPr>
          <w:rFonts w:eastAsia="Arial Unicode MS"/>
          <w:lang w:val="el-GR"/>
        </w:rPr>
      </w:pPr>
      <w:r w:rsidRPr="005444DF">
        <w:rPr>
          <w:rFonts w:eastAsia="Arial Unicode MS"/>
          <w:b/>
          <w:bCs/>
          <w:lang w:val="el-GR"/>
        </w:rPr>
        <w:t>α)</w:t>
      </w:r>
      <w:r w:rsidRPr="00874AA6">
        <w:rPr>
          <w:rFonts w:eastAsia="Arial Unicode MS"/>
          <w:lang w:val="el-GR"/>
        </w:rPr>
        <w:t>υποβληθέν σχέδιο έκθεσης αξιολόγησης του Κράτους Μέλους εισηγητή με αρνητικό περιεχόμενο</w:t>
      </w:r>
    </w:p>
    <w:p w14:paraId="25212344" w14:textId="77777777" w:rsidR="00174B2A" w:rsidRPr="00874AA6" w:rsidRDefault="00174B2A" w:rsidP="00174B2A">
      <w:pPr>
        <w:ind w:left="851" w:hanging="142"/>
        <w:contextualSpacing/>
        <w:rPr>
          <w:rFonts w:eastAsia="Arial Unicode MS"/>
          <w:lang w:val="el-GR"/>
        </w:rPr>
      </w:pPr>
      <w:r w:rsidRPr="005444DF">
        <w:rPr>
          <w:rFonts w:eastAsia="Arial Unicode MS"/>
          <w:b/>
          <w:bCs/>
          <w:lang w:val="el-GR"/>
        </w:rPr>
        <w:t>β)</w:t>
      </w:r>
      <w:r w:rsidRPr="00874AA6">
        <w:rPr>
          <w:rFonts w:eastAsia="Arial Unicode MS"/>
          <w:lang w:val="el-GR"/>
        </w:rPr>
        <w:t xml:space="preserve"> υιοθετούμενα από την Αρχή συμπεράσματα με αρνητικό περιεχόμενο</w:t>
      </w:r>
    </w:p>
    <w:p w14:paraId="0352B5DB" w14:textId="77777777" w:rsidR="00174B2A" w:rsidRDefault="00174B2A" w:rsidP="00174B2A">
      <w:pPr>
        <w:ind w:left="709" w:hanging="142"/>
        <w:contextualSpacing/>
        <w:rPr>
          <w:rFonts w:eastAsia="Arial Unicode MS"/>
          <w:lang w:val="el-GR"/>
        </w:rPr>
      </w:pPr>
      <w:r>
        <w:rPr>
          <w:rFonts w:eastAsia="Arial Unicode MS"/>
          <w:b/>
          <w:bCs/>
          <w:lang w:val="el-GR"/>
        </w:rPr>
        <w:t xml:space="preserve">   </w:t>
      </w:r>
      <w:r w:rsidRPr="005444DF">
        <w:rPr>
          <w:rFonts w:eastAsia="Arial Unicode MS"/>
          <w:b/>
          <w:bCs/>
          <w:lang w:val="el-GR"/>
        </w:rPr>
        <w:t>γ)</w:t>
      </w:r>
      <w:r w:rsidRPr="00874AA6">
        <w:rPr>
          <w:rFonts w:eastAsia="Arial Unicode MS"/>
          <w:lang w:val="el-GR"/>
        </w:rPr>
        <w:t xml:space="preserve">υποβληθείσα έκθεση ανασκόπησης και σχέδιο κανονισμού ανανέωσης της Ευρωπαϊκής Επιτροπής </w:t>
      </w:r>
      <w:r w:rsidRPr="00040F8C">
        <w:rPr>
          <w:rFonts w:eastAsia="Arial Unicode MS"/>
          <w:lang w:val="el-GR"/>
        </w:rPr>
        <w:t xml:space="preserve"> </w:t>
      </w:r>
      <w:r w:rsidRPr="00874AA6">
        <w:rPr>
          <w:rFonts w:eastAsia="Arial Unicode MS"/>
          <w:lang w:val="el-GR"/>
        </w:rPr>
        <w:t>με αρνητικό περιεχόμενο και ως εκ τούτου τα κριτήρια έγκρισης που αναφέρονται στο άρθρο 4 του Κανονισμού δεν θα πληρούνται κατά την επόμενη</w:t>
      </w:r>
      <w:r w:rsidRPr="00874AA6">
        <w:rPr>
          <w:rFonts w:eastAsia="Arial Unicode MS"/>
        </w:rPr>
        <w:t> </w:t>
      </w:r>
      <w:proofErr w:type="spellStart"/>
      <w:r w:rsidRPr="00874AA6">
        <w:rPr>
          <w:rFonts w:eastAsia="Arial Unicode MS"/>
          <w:lang w:val="el-GR"/>
        </w:rPr>
        <w:t>δακική</w:t>
      </w:r>
      <w:proofErr w:type="spellEnd"/>
      <w:r w:rsidRPr="00874AA6">
        <w:rPr>
          <w:rFonts w:eastAsia="Arial Unicode MS"/>
          <w:lang w:val="el-GR"/>
        </w:rPr>
        <w:t xml:space="preserve"> περίοδο.</w:t>
      </w:r>
    </w:p>
    <w:p w14:paraId="17175758" w14:textId="77777777" w:rsidR="00174B2A" w:rsidRPr="00874AA6" w:rsidRDefault="00174B2A" w:rsidP="00174B2A">
      <w:pPr>
        <w:ind w:left="709" w:hanging="142"/>
        <w:contextualSpacing/>
        <w:rPr>
          <w:rFonts w:eastAsia="Arial Unicode MS"/>
          <w:lang w:val="el-GR"/>
        </w:rPr>
      </w:pPr>
    </w:p>
    <w:p w14:paraId="757E9B11" w14:textId="77777777" w:rsidR="00174B2A" w:rsidRPr="00874AA6" w:rsidRDefault="00174B2A" w:rsidP="00174B2A">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150FD2B0" w14:textId="77777777" w:rsidR="00174B2A" w:rsidRPr="00874AA6" w:rsidRDefault="00174B2A" w:rsidP="00174B2A">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1B1278FD" w14:textId="77777777" w:rsidR="00174B2A" w:rsidRPr="00874AA6" w:rsidRDefault="00174B2A" w:rsidP="00174B2A">
      <w:pPr>
        <w:ind w:right="-142"/>
        <w:contextualSpacing/>
        <w:rPr>
          <w:bCs/>
          <w:lang w:val="el-GR"/>
        </w:rPr>
      </w:pPr>
      <w:r w:rsidRPr="00874AA6">
        <w:rPr>
          <w:bCs/>
          <w:lang w:val="el-GR"/>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2EB84D97" w14:textId="77777777" w:rsidR="00174B2A" w:rsidRPr="00874AA6" w:rsidRDefault="00174B2A" w:rsidP="00174B2A">
      <w:pPr>
        <w:ind w:right="-142"/>
        <w:contextualSpacing/>
        <w:rPr>
          <w:u w:val="single"/>
          <w:lang w:val="el-GR"/>
        </w:rPr>
      </w:pPr>
      <w:r w:rsidRPr="00874AA6">
        <w:rPr>
          <w:bCs/>
          <w:lang w:val="el-GR"/>
        </w:rPr>
        <w:t xml:space="preserve">Επίσης </w:t>
      </w:r>
      <w:r w:rsidRPr="00874AA6">
        <w:rPr>
          <w:lang w:val="el-GR"/>
        </w:rPr>
        <w:t xml:space="preserve"> θα αναφέρεται και </w:t>
      </w:r>
      <w:r w:rsidRPr="00874AA6">
        <w:rPr>
          <w:u w:val="single"/>
          <w:lang w:val="el-GR"/>
        </w:rPr>
        <w:t>εργοστάσιο/α  παρασκευής αυτού (σκευάσματος).</w:t>
      </w:r>
    </w:p>
    <w:p w14:paraId="6F855EDD" w14:textId="77777777" w:rsidR="00174B2A" w:rsidRPr="00874AA6" w:rsidRDefault="00174B2A" w:rsidP="00174B2A">
      <w:pPr>
        <w:ind w:right="-142"/>
        <w:contextualSpacing/>
        <w:rPr>
          <w:bCs/>
          <w:lang w:val="el-GR"/>
        </w:rPr>
      </w:pPr>
      <w:r w:rsidRPr="00874AA6">
        <w:rPr>
          <w:bCs/>
          <w:lang w:val="el-GR"/>
        </w:rPr>
        <w:t>Τα υπό προμήθεια σκευάσματα πρέπει να είναι εγκεκριμένα σύμφωνα με την ισχύουσα νομοθεσία στη Χώρα μας (</w:t>
      </w:r>
      <w:r w:rsidRPr="00874AA6">
        <w:rPr>
          <w:lang w:val="el-GR"/>
        </w:rPr>
        <w:t xml:space="preserve">Καν.(ΕΚ) 1107/2009 - Ν. 4036/2012 ) </w:t>
      </w:r>
      <w:r w:rsidRPr="00874AA6">
        <w:rPr>
          <w:bCs/>
          <w:lang w:val="el-GR"/>
        </w:rPr>
        <w:t>και να πληρούν τους όρους της ισχύουσας έγκρισής τους.</w:t>
      </w:r>
    </w:p>
    <w:p w14:paraId="6A952949" w14:textId="77777777" w:rsidR="00174B2A" w:rsidRPr="00874AA6" w:rsidRDefault="00174B2A" w:rsidP="00174B2A">
      <w:pPr>
        <w:ind w:right="-142"/>
        <w:contextualSpacing/>
        <w:rPr>
          <w:b/>
          <w:bCs/>
          <w:lang w:val="el-GR"/>
        </w:rPr>
      </w:pPr>
    </w:p>
    <w:p w14:paraId="775DD006" w14:textId="77777777" w:rsidR="00174B2A" w:rsidRPr="00874AA6" w:rsidRDefault="00174B2A" w:rsidP="00174B2A">
      <w:pPr>
        <w:ind w:right="-142"/>
        <w:contextualSpacing/>
        <w:rPr>
          <w:b/>
          <w:bCs/>
          <w:lang w:val="el-GR"/>
        </w:rPr>
      </w:pPr>
      <w:r w:rsidRPr="00874AA6">
        <w:rPr>
          <w:b/>
          <w:bCs/>
          <w:lang w:val="el-GR"/>
        </w:rPr>
        <w:t xml:space="preserve">Β. </w:t>
      </w:r>
      <w:r w:rsidRPr="00874AA6">
        <w:rPr>
          <w:b/>
          <w:bCs/>
          <w:u w:val="single"/>
          <w:lang w:val="el-GR"/>
        </w:rPr>
        <w:t>ΣΥΣΚΕΥΑΣΙΑ – ΑΛΛΕΣ ΑΠΑΙΤΗΣΕΙΣ</w:t>
      </w:r>
    </w:p>
    <w:p w14:paraId="650275B5" w14:textId="77777777" w:rsidR="00174B2A" w:rsidRPr="00DB0F11" w:rsidRDefault="00174B2A" w:rsidP="00174B2A">
      <w:pPr>
        <w:pStyle w:val="af0"/>
        <w:numPr>
          <w:ilvl w:val="0"/>
          <w:numId w:val="24"/>
        </w:numPr>
        <w:ind w:left="284" w:hanging="284"/>
        <w:contextualSpacing/>
        <w:rPr>
          <w:b/>
          <w:bCs/>
          <w:lang w:val="el-GR"/>
        </w:rPr>
      </w:pPr>
      <w:r w:rsidRPr="00A87430">
        <w:rPr>
          <w:lang w:val="el-GR"/>
        </w:rPr>
        <w:t>Το προσφερόμενο σκεύασμα θα είναι συσκευασμένο σε κατάλληλες, καινούργιες, απόλυτα ασφαλείς φιάλες εγκεκριμένου βάσει έγκριση τύπου χωρητικότητας</w:t>
      </w:r>
      <w:r w:rsidRPr="00963D88">
        <w:rPr>
          <w:lang w:val="el-GR"/>
        </w:rPr>
        <w:t xml:space="preserve"> </w:t>
      </w:r>
      <w:r>
        <w:rPr>
          <w:bCs/>
          <w:lang w:val="el-GR"/>
        </w:rPr>
        <w:t>1</w:t>
      </w:r>
      <w:r w:rsidRPr="00A87430">
        <w:rPr>
          <w:bCs/>
          <w:lang w:val="el-GR"/>
        </w:rPr>
        <w:t xml:space="preserve">.000 </w:t>
      </w:r>
      <w:r w:rsidRPr="00A87430">
        <w:rPr>
          <w:bCs/>
          <w:lang w:val="en-US"/>
        </w:rPr>
        <w:t>ml</w:t>
      </w:r>
      <w:r w:rsidRPr="00A87430">
        <w:rPr>
          <w:bCs/>
          <w:lang w:val="el-GR"/>
        </w:rPr>
        <w:t xml:space="preserve"> (</w:t>
      </w:r>
      <w:proofErr w:type="spellStart"/>
      <w:r w:rsidRPr="00A87430">
        <w:rPr>
          <w:bCs/>
          <w:lang w:val="el-GR"/>
        </w:rPr>
        <w:t>κ.εκ</w:t>
      </w:r>
      <w:proofErr w:type="spellEnd"/>
      <w:r w:rsidRPr="00A87430">
        <w:rPr>
          <w:bCs/>
          <w:lang w:val="el-GR"/>
        </w:rPr>
        <w:t>)</w:t>
      </w:r>
      <w:r w:rsidRPr="00963D88">
        <w:rPr>
          <w:bCs/>
          <w:lang w:val="el-GR"/>
        </w:rPr>
        <w:t xml:space="preserve">. </w:t>
      </w:r>
      <w:r w:rsidRPr="00A87430">
        <w:rPr>
          <w:b/>
          <w:lang w:val="el-GR"/>
        </w:rPr>
        <w:t xml:space="preserve"> </w:t>
      </w:r>
    </w:p>
    <w:p w14:paraId="2A6A8097" w14:textId="77777777" w:rsidR="00174B2A" w:rsidRDefault="00174B2A" w:rsidP="00174B2A">
      <w:pPr>
        <w:pStyle w:val="af0"/>
        <w:ind w:left="284"/>
        <w:contextualSpacing/>
        <w:rPr>
          <w:b/>
          <w:bCs/>
          <w:lang w:val="el-GR"/>
        </w:rPr>
      </w:pPr>
      <w:r w:rsidRPr="00A87430">
        <w:rPr>
          <w:bCs/>
          <w:lang w:val="el-GR"/>
        </w:rPr>
        <w:t xml:space="preserve">Οι φιάλες των </w:t>
      </w:r>
      <w:r>
        <w:rPr>
          <w:bCs/>
          <w:lang w:val="el-GR"/>
        </w:rPr>
        <w:t>1</w:t>
      </w:r>
      <w:r w:rsidRPr="00A87430">
        <w:rPr>
          <w:bCs/>
          <w:lang w:val="el-GR"/>
        </w:rPr>
        <w:t xml:space="preserve">.000 </w:t>
      </w:r>
      <w:r w:rsidRPr="00A87430">
        <w:rPr>
          <w:bCs/>
          <w:lang w:val="en-US"/>
        </w:rPr>
        <w:t>ml</w:t>
      </w:r>
      <w:r w:rsidRPr="00A87430">
        <w:rPr>
          <w:bCs/>
          <w:lang w:val="el-GR"/>
        </w:rPr>
        <w:t xml:space="preserve"> (</w:t>
      </w:r>
      <w:proofErr w:type="spellStart"/>
      <w:r w:rsidRPr="00A87430">
        <w:rPr>
          <w:bCs/>
          <w:lang w:val="el-GR"/>
        </w:rPr>
        <w:t>κ.εκ</w:t>
      </w:r>
      <w:proofErr w:type="spellEnd"/>
      <w:r w:rsidRPr="00A87430">
        <w:rPr>
          <w:bCs/>
          <w:lang w:val="el-GR"/>
        </w:rPr>
        <w:t xml:space="preserve">) θα φέρουν ευανάγνωστη και  ανεξίτηλη σήμανση με την ακόλουθη φράση: </w:t>
      </w:r>
      <w:r w:rsidRPr="00A87430">
        <w:rPr>
          <w:b/>
          <w:bCs/>
          <w:lang w:val="el-GR"/>
        </w:rPr>
        <w:t>«ΧΡΗΣΗ ΓΙΑ ΤΟ ΠΡΟΓΡΑΜΜΑ ΔΑΚΟΚΤΟΝΙΑΣ».</w:t>
      </w:r>
    </w:p>
    <w:p w14:paraId="52D3E08B" w14:textId="77777777" w:rsidR="00174B2A" w:rsidRDefault="00174B2A" w:rsidP="00174B2A">
      <w:pPr>
        <w:pStyle w:val="af0"/>
        <w:ind w:left="284"/>
        <w:contextualSpacing/>
        <w:rPr>
          <w:bCs/>
          <w:lang w:val="el-GR"/>
        </w:rPr>
      </w:pPr>
      <w:r w:rsidRPr="00874AA6">
        <w:rPr>
          <w:bCs/>
          <w:lang w:val="el-GR"/>
        </w:rPr>
        <w:t xml:space="preserve">Οι φιάλες θα συσκευάζονται σε ανθεκτικά χαρτοκιβώτια κατάλληλα για χερσαίες και θαλάσσιες μεταφορές. </w:t>
      </w:r>
    </w:p>
    <w:p w14:paraId="255A1D79" w14:textId="77777777" w:rsidR="00174B2A" w:rsidRDefault="00174B2A" w:rsidP="00174B2A">
      <w:pPr>
        <w:pStyle w:val="af0"/>
        <w:ind w:left="284"/>
        <w:contextualSpacing/>
        <w:rPr>
          <w:bCs/>
          <w:lang w:val="el-GR"/>
        </w:rPr>
      </w:pPr>
      <w:r w:rsidRPr="00874AA6">
        <w:rPr>
          <w:bCs/>
          <w:lang w:val="el-GR"/>
        </w:rPr>
        <w:t xml:space="preserve">Σε κάθε χαρτοκιβώτιο θα είναι τυπωμένο το εμπορικό όνομα του σκευάσματος και τα προβλεπόμενα στην έγκριση </w:t>
      </w:r>
      <w:proofErr w:type="spellStart"/>
      <w:r w:rsidRPr="00874AA6">
        <w:rPr>
          <w:bCs/>
          <w:lang w:val="el-GR"/>
        </w:rPr>
        <w:t>εικονογράμματα</w:t>
      </w:r>
      <w:proofErr w:type="spellEnd"/>
      <w:r w:rsidRPr="00874AA6">
        <w:rPr>
          <w:bCs/>
          <w:lang w:val="el-GR"/>
        </w:rPr>
        <w:t xml:space="preserve"> και φράσεις κινδύνου και ο αριθμός παρτίδας.</w:t>
      </w:r>
    </w:p>
    <w:p w14:paraId="0D2970CB" w14:textId="77777777" w:rsidR="00174B2A" w:rsidRDefault="00174B2A" w:rsidP="00174B2A">
      <w:pPr>
        <w:pStyle w:val="af0"/>
        <w:ind w:left="284"/>
        <w:contextualSpacing/>
        <w:rPr>
          <w:bCs/>
          <w:lang w:val="el-GR"/>
        </w:rPr>
      </w:pPr>
      <w:r w:rsidRPr="00874AA6">
        <w:rPr>
          <w:bCs/>
          <w:lang w:val="el-GR"/>
        </w:rPr>
        <w:t xml:space="preserve">Τα χαρτοκιβώτια θα είναι τοποθετημένα σε ξύλινες παλέτες οι οποίες θα εξασφαλίζουν την ασφαλή </w:t>
      </w:r>
      <w:proofErr w:type="spellStart"/>
      <w:r w:rsidRPr="00874AA6">
        <w:rPr>
          <w:bCs/>
          <w:lang w:val="el-GR"/>
        </w:rPr>
        <w:t>στοιβασία</w:t>
      </w:r>
      <w:proofErr w:type="spellEnd"/>
      <w:r w:rsidRPr="00874AA6">
        <w:rPr>
          <w:bCs/>
          <w:lang w:val="el-GR"/>
        </w:rPr>
        <w:t xml:space="preserve"> στις αποθήκες χωρίς απώλεια χώρου περιτυλιγμένα με ειδική ανθεκτική (όχι αυτοκόλλητη) ταινία συγκράτησης.</w:t>
      </w:r>
    </w:p>
    <w:p w14:paraId="09D8DA51" w14:textId="77777777" w:rsidR="00174B2A" w:rsidRPr="00874AA6" w:rsidRDefault="00174B2A" w:rsidP="00174B2A">
      <w:pPr>
        <w:pStyle w:val="af0"/>
        <w:ind w:left="284"/>
        <w:contextualSpacing/>
        <w:rPr>
          <w:bCs/>
          <w:lang w:val="el-GR"/>
        </w:rPr>
      </w:pPr>
      <w:r w:rsidRPr="00874AA6">
        <w:rPr>
          <w:bCs/>
          <w:lang w:val="el-GR"/>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5F3BFC3D" w14:textId="77777777" w:rsidR="00174B2A" w:rsidRPr="00874AA6" w:rsidRDefault="00174B2A" w:rsidP="00174B2A">
      <w:pPr>
        <w:ind w:left="284" w:right="-142" w:hanging="284"/>
        <w:contextualSpacing/>
        <w:rPr>
          <w:bCs/>
          <w:lang w:val="el-GR"/>
        </w:rPr>
      </w:pPr>
      <w:r w:rsidRPr="00874AA6">
        <w:rPr>
          <w:b/>
          <w:bCs/>
          <w:lang w:val="el-GR"/>
        </w:rPr>
        <w:t>2.</w:t>
      </w:r>
      <w:r w:rsidRPr="00874AA6">
        <w:rPr>
          <w:bCs/>
          <w:lang w:val="el-GR"/>
        </w:rPr>
        <w:tab/>
        <w:t xml:space="preserve"> Ο ΠΡΟΜΗΘΕΥΤΗΣ ΕΧΕΙ  ΥΠΟΧΡΕΩΣΗ  ΓΙΑ ΤΗΝ ΠΑΡΑΛΑΒΗ </w:t>
      </w:r>
      <w:r w:rsidRPr="00874AA6">
        <w:rPr>
          <w:b/>
          <w:bCs/>
          <w:lang w:val="el-GR"/>
        </w:rPr>
        <w:t>ΤΩΝ ΚΕΝΩΝ ΣΥΣΚΕΥΑΣΙΑΣ ΑΠΟ ΤΙΣ  ΠΕΡΙΦΕΡΕΙΑΚΕΣ ΕΝΟΤΗΤΕΣ</w:t>
      </w:r>
      <w:r w:rsidRPr="00874AA6">
        <w:rPr>
          <w:bCs/>
          <w:lang w:val="el-GR"/>
        </w:rPr>
        <w:t xml:space="preserve">  ΣΤΙΣ ΟΠΟΙΕΣ ΘΑ  ΧΡΗΣΙΜΟΠΟΙΗΘΟΥΝ ΤΑ ΥΠΟ ΠΡΟΜΗΘΕΙΑ ΣΚΕΥΑΣΜΑΤΑ ΣΕ ΣΥΝΕΡΓΑΣΙΑ ΜΕ ΤΙΣ </w:t>
      </w:r>
      <w:r>
        <w:rPr>
          <w:bCs/>
          <w:lang w:val="el-GR"/>
        </w:rPr>
        <w:t>ΔΑΑ/</w:t>
      </w:r>
      <w:r w:rsidRPr="00B430F8">
        <w:rPr>
          <w:bCs/>
          <w:lang w:val="el-GR"/>
        </w:rPr>
        <w:t>Δ.Α.Α.Κ</w:t>
      </w:r>
    </w:p>
    <w:p w14:paraId="1B488D73" w14:textId="77777777" w:rsidR="00174B2A" w:rsidRPr="00874AA6" w:rsidRDefault="00174B2A" w:rsidP="00174B2A">
      <w:pPr>
        <w:ind w:left="284" w:right="-142" w:hanging="284"/>
        <w:contextualSpacing/>
        <w:rPr>
          <w:bCs/>
          <w:lang w:val="el-GR"/>
        </w:rPr>
      </w:pPr>
      <w:r w:rsidRPr="00B6223B">
        <w:rPr>
          <w:bCs/>
          <w:lang w:val="el-GR"/>
        </w:rPr>
        <w:t xml:space="preserve">      </w:t>
      </w:r>
      <w:r w:rsidRPr="00874AA6">
        <w:rPr>
          <w:bCs/>
          <w:lang w:val="el-GR"/>
        </w:rPr>
        <w:t xml:space="preserve">Οι </w:t>
      </w:r>
      <w:r>
        <w:rPr>
          <w:bCs/>
          <w:lang w:val="el-GR"/>
        </w:rPr>
        <w:t xml:space="preserve">Δ.Α.Α / </w:t>
      </w:r>
      <w:r w:rsidRPr="00B430F8">
        <w:rPr>
          <w:bCs/>
          <w:lang w:val="el-GR"/>
        </w:rPr>
        <w:t>Δ.Α.Α.Κ.</w:t>
      </w:r>
      <w:r w:rsidRPr="00874AA6">
        <w:rPr>
          <w:bCs/>
          <w:lang w:val="el-GR"/>
        </w:rPr>
        <w:t xml:space="preserve"> ΟΦΕΙΛΟΥΝ ΝΑ ΧΕΙΡΙΖΟΝΤΑΙ ΤΑ ΚΕΝΑ ΣΥΣΚΕΥΑΣΙΑΣ ΣΥΜΦΩΝΑ ΜΕ ΤΑ ΑΝΑΦΕΡΟΜΕΝΑ ΣΤΙΣ ΕΓΚΡΙΣΕΙΣ.</w:t>
      </w:r>
    </w:p>
    <w:p w14:paraId="49672DB9" w14:textId="77777777" w:rsidR="00174B2A" w:rsidRPr="00874AA6" w:rsidRDefault="00174B2A" w:rsidP="00174B2A">
      <w:pPr>
        <w:ind w:right="-142"/>
        <w:contextualSpacing/>
        <w:rPr>
          <w:bCs/>
          <w:lang w:val="el-GR"/>
        </w:rPr>
      </w:pPr>
    </w:p>
    <w:p w14:paraId="1651EDD9" w14:textId="77777777" w:rsidR="00174B2A" w:rsidRDefault="00174B2A" w:rsidP="00174B2A">
      <w:pPr>
        <w:ind w:left="284" w:right="-142" w:hanging="284"/>
        <w:contextualSpacing/>
        <w:rPr>
          <w:bCs/>
          <w:lang w:val="el-GR"/>
        </w:rPr>
      </w:pPr>
      <w:r w:rsidRPr="00874AA6">
        <w:rPr>
          <w:b/>
          <w:bCs/>
          <w:lang w:val="el-GR"/>
        </w:rPr>
        <w:t>3</w:t>
      </w:r>
      <w:r w:rsidRPr="00874AA6">
        <w:rPr>
          <w:bCs/>
          <w:lang w:val="el-GR"/>
        </w:rPr>
        <w:t xml:space="preserve">. </w:t>
      </w:r>
      <w:r w:rsidRPr="00874AA6">
        <w:rPr>
          <w:bCs/>
          <w:lang w:val="en-US"/>
        </w:rPr>
        <w:t>O</w:t>
      </w:r>
      <w:r w:rsidRPr="00874AA6">
        <w:rPr>
          <w:bCs/>
          <w:lang w:val="el-GR"/>
        </w:rPr>
        <w:t xml:space="preserve"> ΠΡΟΜΗΘΕΥΤΗΣ ΕΧΕΙ ΥΠΟΧΡΕΩΣΗ, ΣΤΗΝ ΤΕΧΝΙΚΗ ΤΟΥ ΠΡΟΣΦΟΡΑ, ΝΑ </w:t>
      </w:r>
      <w:r w:rsidRPr="00874AA6">
        <w:rPr>
          <w:b/>
          <w:bCs/>
          <w:lang w:val="el-GR"/>
        </w:rPr>
        <w:t>ΥΠΟΒΑΛΛΕΙ ΥΠΕΥΘΥΝΗ ΔΗΛΩΣΗ</w:t>
      </w:r>
      <w:r w:rsidRPr="00874AA6">
        <w:rPr>
          <w:bCs/>
          <w:lang w:val="el-GR"/>
        </w:rPr>
        <w:t xml:space="preserve"> ΠΟΥ ΔΗΛΩΝΕΙ ΟΤΙ ΑΠΟΔΕΧΕΤΑΙ ΑΝΕΠΙΦΥΛΑΚΤΑ ΤΟΥΣ ΟΡΟΥΣ ΤΩΝ </w:t>
      </w:r>
      <w:r w:rsidRPr="00874AA6">
        <w:rPr>
          <w:b/>
          <w:bCs/>
          <w:lang w:val="el-GR"/>
        </w:rPr>
        <w:t>ΤΕΧΝΙΚΩΝ ΠΡΟΔΙΑΓΡΑΦΩΝ</w:t>
      </w:r>
      <w:r w:rsidRPr="00874AA6">
        <w:rPr>
          <w:bCs/>
          <w:lang w:val="el-GR"/>
        </w:rPr>
        <w:t xml:space="preserve"> ΠΟΥ ΑΝΑΦΕΡΟΝΤΑΙ ΣΤΗΝ ΔΙΑΚΗΡΥΞΗ.</w:t>
      </w:r>
    </w:p>
    <w:p w14:paraId="601E56ED" w14:textId="77777777" w:rsidR="00174B2A" w:rsidRPr="00874AA6" w:rsidRDefault="00174B2A" w:rsidP="00174B2A">
      <w:pPr>
        <w:ind w:right="-142"/>
        <w:contextualSpacing/>
        <w:rPr>
          <w:b/>
          <w:bCs/>
          <w:lang w:val="el-GR"/>
        </w:rPr>
      </w:pPr>
    </w:p>
    <w:p w14:paraId="06F9ABAD" w14:textId="77777777" w:rsidR="00174B2A" w:rsidRPr="00DB4657" w:rsidRDefault="00174B2A" w:rsidP="00174B2A">
      <w:pPr>
        <w:ind w:left="426" w:right="-142" w:hanging="426"/>
        <w:contextualSpacing/>
        <w:rPr>
          <w:b/>
          <w:u w:val="single"/>
          <w:lang w:val="el-GR"/>
        </w:rPr>
      </w:pPr>
      <w:r w:rsidRPr="00DB4657">
        <w:rPr>
          <w:b/>
          <w:lang w:val="el-GR"/>
        </w:rPr>
        <w:t xml:space="preserve">Γ.  </w:t>
      </w:r>
      <w:r w:rsidRPr="00DB4657">
        <w:rPr>
          <w:b/>
          <w:u w:val="single"/>
          <w:lang w:val="el-GR"/>
        </w:rPr>
        <w:t xml:space="preserve">ΧΡΟΝΟΣ ΠΑΡΑΔΟΣΗΣ </w:t>
      </w:r>
      <w:r w:rsidRPr="00DB4657">
        <w:rPr>
          <w:b/>
          <w:lang w:val="el-GR"/>
        </w:rPr>
        <w:t xml:space="preserve">- </w:t>
      </w:r>
      <w:r w:rsidRPr="00DB4657">
        <w:rPr>
          <w:b/>
          <w:u w:val="single"/>
          <w:lang w:val="el-GR"/>
        </w:rPr>
        <w:t>ΠΟΙΟΤΙΚΟΣ ΕΛΕΓΧΟΣ</w:t>
      </w:r>
    </w:p>
    <w:p w14:paraId="333BBCB4" w14:textId="77777777" w:rsidR="00174B2A" w:rsidRPr="00DB4657" w:rsidRDefault="00174B2A" w:rsidP="00174B2A">
      <w:pPr>
        <w:ind w:left="426" w:right="-142" w:hanging="426"/>
        <w:contextualSpacing/>
        <w:rPr>
          <w:b/>
          <w:lang w:val="el-GR"/>
        </w:rPr>
      </w:pPr>
      <w:r w:rsidRPr="00DB4657">
        <w:rPr>
          <w:b/>
          <w:lang w:val="el-GR"/>
        </w:rPr>
        <w:t xml:space="preserve"> </w:t>
      </w:r>
    </w:p>
    <w:p w14:paraId="22429997" w14:textId="77777777" w:rsidR="002A7FE9" w:rsidRPr="002A7FE9" w:rsidRDefault="00174B2A" w:rsidP="007E1587">
      <w:pPr>
        <w:numPr>
          <w:ilvl w:val="0"/>
          <w:numId w:val="23"/>
        </w:numPr>
        <w:suppressAutoHyphens w:val="0"/>
        <w:autoSpaceDE w:val="0"/>
        <w:autoSpaceDN w:val="0"/>
        <w:adjustRightInd w:val="0"/>
        <w:spacing w:after="0"/>
        <w:ind w:left="142" w:hanging="142"/>
        <w:rPr>
          <w:color w:val="000000"/>
          <w:szCs w:val="22"/>
          <w:lang w:val="el-GR" w:eastAsia="el-GR"/>
        </w:rPr>
      </w:pPr>
      <w:r w:rsidRPr="002A7FE9">
        <w:rPr>
          <w:color w:val="000000"/>
          <w:szCs w:val="22"/>
          <w:lang w:val="el-GR" w:eastAsia="el-GR"/>
        </w:rPr>
        <w:t xml:space="preserve">Ως χρόνος παράδοσης των υλικών ορίζεται το συντομότερο δυνατόν από την υπογραφή της σύμβασης. Σε καμία περίπτωση ο χρόνος παράδοσης δεν μπορεί να υπερβαίνει </w:t>
      </w:r>
      <w:r w:rsidR="002A7FE9" w:rsidRPr="00346832">
        <w:rPr>
          <w:b/>
          <w:lang w:val="el-GR"/>
        </w:rPr>
        <w:t>3</w:t>
      </w:r>
      <w:r w:rsidR="002A7FE9">
        <w:rPr>
          <w:b/>
          <w:lang w:val="el-GR"/>
        </w:rPr>
        <w:t>1 Οκτωβρίου</w:t>
      </w:r>
      <w:r w:rsidR="002A7FE9" w:rsidRPr="00346832">
        <w:rPr>
          <w:b/>
          <w:lang w:val="el-GR"/>
        </w:rPr>
        <w:t xml:space="preserve"> 202</w:t>
      </w:r>
      <w:r w:rsidR="002A7FE9">
        <w:rPr>
          <w:b/>
          <w:lang w:val="el-GR"/>
        </w:rPr>
        <w:t>5.</w:t>
      </w:r>
    </w:p>
    <w:p w14:paraId="764A91DE" w14:textId="66B754F1" w:rsidR="00174B2A" w:rsidRPr="002A7FE9" w:rsidRDefault="00174B2A" w:rsidP="002A7FE9">
      <w:pPr>
        <w:suppressAutoHyphens w:val="0"/>
        <w:autoSpaceDE w:val="0"/>
        <w:autoSpaceDN w:val="0"/>
        <w:adjustRightInd w:val="0"/>
        <w:spacing w:after="0"/>
        <w:rPr>
          <w:color w:val="000000"/>
          <w:szCs w:val="22"/>
          <w:lang w:val="el-GR" w:eastAsia="el-GR"/>
        </w:rPr>
      </w:pPr>
      <w:r w:rsidRPr="002A7FE9">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2A7FE9">
        <w:rPr>
          <w:color w:val="000000"/>
          <w:szCs w:val="22"/>
          <w:u w:val="single"/>
          <w:lang w:val="el-GR" w:eastAsia="el-GR"/>
        </w:rPr>
        <w:t>νση</w:t>
      </w:r>
      <w:proofErr w:type="spellEnd"/>
      <w:r w:rsidRPr="002A7FE9">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2A7FE9">
        <w:rPr>
          <w:color w:val="000000"/>
          <w:szCs w:val="22"/>
          <w:u w:val="single"/>
          <w:lang w:val="el-GR" w:eastAsia="el-GR"/>
        </w:rPr>
        <w:t>πιν.</w:t>
      </w:r>
      <w:proofErr w:type="spellEnd"/>
      <w:r w:rsidRPr="002A7FE9">
        <w:rPr>
          <w:color w:val="000000"/>
          <w:szCs w:val="22"/>
          <w:u w:val="single"/>
          <w:lang w:val="el-GR" w:eastAsia="el-GR"/>
        </w:rPr>
        <w:t xml:space="preserve"> 3 </w:t>
      </w:r>
      <w:r w:rsidRPr="002A7FE9">
        <w:rPr>
          <w:color w:val="000000"/>
          <w:szCs w:val="22"/>
          <w:u w:val="single"/>
          <w:lang w:val="el-GR" w:eastAsia="el-GR"/>
        </w:rPr>
        <w:lastRenderedPageBreak/>
        <w:t>του παρόντος παραρτήματος ή σε αυτές που θα προσδιοριστούν μετά από σχετική απόφαση του Περιφερειάρχη Κρήτης</w:t>
      </w:r>
      <w:r w:rsidRPr="002A7FE9">
        <w:rPr>
          <w:color w:val="000000"/>
          <w:szCs w:val="22"/>
          <w:lang w:val="el-GR" w:eastAsia="el-GR"/>
        </w:rPr>
        <w:t xml:space="preserve">. </w:t>
      </w:r>
    </w:p>
    <w:p w14:paraId="25CAD920" w14:textId="77777777" w:rsidR="00174B2A" w:rsidRDefault="00174B2A" w:rsidP="00174B2A">
      <w:pPr>
        <w:numPr>
          <w:ilvl w:val="0"/>
          <w:numId w:val="23"/>
        </w:numPr>
        <w:suppressAutoHyphens w:val="0"/>
        <w:autoSpaceDE w:val="0"/>
        <w:autoSpaceDN w:val="0"/>
        <w:adjustRightInd w:val="0"/>
        <w:spacing w:after="0"/>
        <w:ind w:left="142" w:firstLine="0"/>
        <w:rPr>
          <w:color w:val="000000"/>
          <w:szCs w:val="22"/>
          <w:lang w:val="el-GR" w:eastAsia="el-GR"/>
        </w:rPr>
      </w:pPr>
      <w:r w:rsidRPr="007A01DF">
        <w:rPr>
          <w:color w:val="000000"/>
          <w:szCs w:val="22"/>
          <w:lang w:val="el-GR" w:eastAsia="el-GR"/>
        </w:rPr>
        <w:t xml:space="preserve">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 xml:space="preserve">του προμηθευτή, </w:t>
      </w:r>
      <w:r>
        <w:rPr>
          <w:color w:val="000000"/>
          <w:szCs w:val="22"/>
          <w:lang w:val="el-GR" w:eastAsia="el-GR"/>
        </w:rPr>
        <w:t xml:space="preserve">θα πάρει σύμφωνα με την Κ.Υ.Α. 1/32 (ΦΕΚ 26/Β’/2015) των Υπουργών Ανάπτυξης &amp; Ανταγωνιστικότητας και Αγροτικής Ανάπτυξης και Τροφίμων , </w:t>
      </w:r>
      <w:r w:rsidRPr="007A01DF">
        <w:rPr>
          <w:color w:val="000000"/>
          <w:szCs w:val="22"/>
          <w:lang w:val="el-GR" w:eastAsia="el-GR"/>
        </w:rPr>
        <w:t xml:space="preserve">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w:t>
      </w:r>
    </w:p>
    <w:p w14:paraId="71F8749E" w14:textId="77777777" w:rsidR="00174B2A" w:rsidRPr="007A01DF" w:rsidRDefault="00174B2A" w:rsidP="00174B2A">
      <w:pPr>
        <w:suppressAutoHyphens w:val="0"/>
        <w:autoSpaceDE w:val="0"/>
        <w:autoSpaceDN w:val="0"/>
        <w:adjustRightInd w:val="0"/>
        <w:spacing w:after="0"/>
        <w:ind w:left="142" w:hanging="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Οι δαπάνες δειγματοληψίας (μεταφορά μελών της Επιτροπής Παραλαβής, </w:t>
      </w:r>
      <w:proofErr w:type="spellStart"/>
      <w:r w:rsidRPr="007A01DF">
        <w:rPr>
          <w:color w:val="000000"/>
          <w:szCs w:val="22"/>
          <w:lang w:val="el-GR" w:eastAsia="el-GR"/>
        </w:rPr>
        <w:t>κ.λ.π</w:t>
      </w:r>
      <w:proofErr w:type="spellEnd"/>
      <w:r w:rsidRPr="007A01DF">
        <w:rPr>
          <w:color w:val="000000"/>
          <w:szCs w:val="22"/>
          <w:lang w:val="el-GR" w:eastAsia="el-GR"/>
        </w:rPr>
        <w:t xml:space="preserve">.) θα βαρύνουν τον </w:t>
      </w:r>
      <w:r>
        <w:rPr>
          <w:color w:val="000000"/>
          <w:szCs w:val="22"/>
          <w:lang w:val="el-GR" w:eastAsia="el-GR"/>
        </w:rPr>
        <w:t xml:space="preserve">   </w:t>
      </w:r>
      <w:r w:rsidRPr="007A01DF">
        <w:rPr>
          <w:color w:val="000000"/>
          <w:szCs w:val="22"/>
          <w:lang w:val="el-GR" w:eastAsia="el-GR"/>
        </w:rPr>
        <w:t>ανάδοχο. Ο προμηθευτής έχει υποχρέωση να καταθέσει στην Επιτροπή Παραλαβής και αντίγραφο της ανάλυσης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για κάθε παρτίδα σκευάσματος που θα παραδώσει. </w:t>
      </w:r>
    </w:p>
    <w:p w14:paraId="639EC2FD" w14:textId="77777777" w:rsidR="00174B2A" w:rsidRPr="007A01DF" w:rsidRDefault="00174B2A" w:rsidP="00174B2A">
      <w:pPr>
        <w:suppressAutoHyphens w:val="0"/>
        <w:autoSpaceDE w:val="0"/>
        <w:autoSpaceDN w:val="0"/>
        <w:adjustRightInd w:val="0"/>
        <w:spacing w:after="0"/>
        <w:ind w:left="142" w:hanging="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Η οριστική παραλαβή του είδους θα γίνει από την αρμόδια Επιτροπή Παραλαβής με βάση τα </w:t>
      </w:r>
      <w:r>
        <w:rPr>
          <w:color w:val="000000"/>
          <w:szCs w:val="22"/>
          <w:lang w:val="el-GR" w:eastAsia="el-GR"/>
        </w:rPr>
        <w:t xml:space="preserve">    </w:t>
      </w:r>
      <w:r w:rsidRPr="007A01DF">
        <w:rPr>
          <w:color w:val="000000"/>
          <w:szCs w:val="22"/>
          <w:lang w:val="el-GR" w:eastAsia="el-GR"/>
        </w:rPr>
        <w:t xml:space="preserve">αποτελέσματα της χημικής ανάλυσής του. </w:t>
      </w:r>
    </w:p>
    <w:p w14:paraId="5CAB4BD6" w14:textId="77777777" w:rsidR="00174B2A" w:rsidRDefault="00174B2A" w:rsidP="00174B2A">
      <w:pPr>
        <w:ind w:left="142"/>
        <w:rPr>
          <w:color w:val="000000"/>
          <w:szCs w:val="22"/>
          <w:lang w:val="el-GR" w:eastAsia="el-GR"/>
        </w:rPr>
      </w:pPr>
      <w:r>
        <w:rPr>
          <w:color w:val="000000"/>
          <w:szCs w:val="22"/>
          <w:lang w:val="el-GR" w:eastAsia="el-GR"/>
        </w:rPr>
        <w:t xml:space="preserve"> </w:t>
      </w:r>
      <w:r w:rsidRPr="007A01DF">
        <w:rPr>
          <w:color w:val="000000"/>
          <w:szCs w:val="22"/>
          <w:lang w:val="el-GR" w:eastAsia="el-GR"/>
        </w:rPr>
        <w:t xml:space="preserve">Ο φορέας (Περιφέρεια Κρήτης, Διεύθυνση Αγροτικής </w:t>
      </w:r>
      <w:r>
        <w:rPr>
          <w:color w:val="000000"/>
          <w:szCs w:val="22"/>
          <w:lang w:val="el-GR" w:eastAsia="el-GR"/>
        </w:rPr>
        <w:t>Ανάπτυξης</w:t>
      </w:r>
      <w:r w:rsidRPr="007A01DF">
        <w:rPr>
          <w:color w:val="000000"/>
          <w:szCs w:val="22"/>
          <w:lang w:val="el-GR" w:eastAsia="el-GR"/>
        </w:rPr>
        <w:t>) διατηρεί το δικαίωμα του να ζητήσει εργαστηριακή εξέταση για τον έλεγχο της ποιότητας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3289281C" w14:textId="77777777" w:rsidR="00174B2A" w:rsidRPr="00240B36" w:rsidRDefault="00174B2A" w:rsidP="00174B2A">
      <w:pPr>
        <w:ind w:left="284" w:hanging="284"/>
        <w:rPr>
          <w:b/>
          <w:lang w:val="el-GR"/>
        </w:rPr>
      </w:pPr>
      <w:r w:rsidRPr="00240B36">
        <w:rPr>
          <w:b/>
          <w:lang w:val="el-GR"/>
        </w:rPr>
        <w:t xml:space="preserve">Δ. </w:t>
      </w:r>
      <w:r>
        <w:rPr>
          <w:b/>
          <w:lang w:val="el-GR"/>
        </w:rPr>
        <w:t xml:space="preserve"> </w:t>
      </w:r>
      <w:r w:rsidRPr="00240B36">
        <w:rPr>
          <w:b/>
          <w:u w:val="single"/>
          <w:lang w:val="el-GR"/>
        </w:rPr>
        <w:t>ΤΙΜΗ</w:t>
      </w:r>
    </w:p>
    <w:p w14:paraId="52D48C11" w14:textId="77777777" w:rsidR="00174B2A" w:rsidRDefault="00174B2A" w:rsidP="00174B2A">
      <w:pPr>
        <w:pStyle w:val="af0"/>
        <w:contextualSpacing/>
        <w:rPr>
          <w:szCs w:val="22"/>
          <w:lang w:val="el-GR"/>
        </w:rPr>
      </w:pPr>
      <w:r>
        <w:rPr>
          <w:szCs w:val="22"/>
          <w:lang w:val="el-GR"/>
        </w:rPr>
        <w:t xml:space="preserve">      </w:t>
      </w:r>
      <w:r w:rsidRPr="00874AA6">
        <w:rPr>
          <w:szCs w:val="22"/>
          <w:lang w:val="el-GR"/>
        </w:rPr>
        <w:t>Η τιμή θα δίνεται κατά</w:t>
      </w:r>
      <w:r>
        <w:rPr>
          <w:szCs w:val="22"/>
          <w:lang w:val="el-GR"/>
        </w:rPr>
        <w:t xml:space="preserve"> λίτρο σκευάσματος.</w:t>
      </w:r>
    </w:p>
    <w:p w14:paraId="3F0E5678" w14:textId="77777777" w:rsidR="00174B2A" w:rsidRPr="00F62AE5" w:rsidRDefault="00174B2A" w:rsidP="00174B2A">
      <w:pPr>
        <w:rPr>
          <w:b/>
          <w:bCs/>
          <w:u w:val="single"/>
          <w:lang w:val="el-GR"/>
        </w:rPr>
      </w:pPr>
      <w:r w:rsidRPr="00240B36">
        <w:rPr>
          <w:b/>
          <w:lang w:val="el-GR"/>
        </w:rPr>
        <w:t>Ε</w:t>
      </w:r>
      <w:r w:rsidRPr="00F62AE5">
        <w:rPr>
          <w:b/>
          <w:u w:val="single"/>
          <w:lang w:val="el-GR"/>
        </w:rPr>
        <w:t>. ΠΑΡΑΛΑΒΗ</w:t>
      </w:r>
    </w:p>
    <w:p w14:paraId="241821D2" w14:textId="77777777" w:rsidR="00174B2A" w:rsidRPr="00874AA6" w:rsidRDefault="00174B2A" w:rsidP="00174B2A">
      <w:pPr>
        <w:ind w:left="284" w:right="-142" w:hanging="284"/>
        <w:contextualSpacing/>
        <w:rPr>
          <w:bCs/>
          <w:szCs w:val="22"/>
          <w:lang w:val="el-GR"/>
        </w:rPr>
      </w:pPr>
      <w:r>
        <w:rPr>
          <w:bCs/>
          <w:szCs w:val="22"/>
          <w:lang w:val="el-GR"/>
        </w:rPr>
        <w:t xml:space="preserve">     </w:t>
      </w:r>
      <w:r w:rsidRPr="00874AA6">
        <w:rPr>
          <w:bCs/>
          <w:szCs w:val="22"/>
          <w:lang w:val="el-GR"/>
        </w:rPr>
        <w:t xml:space="preserve">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4CD6422A" w14:textId="77777777" w:rsidR="00174B2A" w:rsidRPr="00874AA6" w:rsidRDefault="00174B2A" w:rsidP="00174B2A">
      <w:pPr>
        <w:ind w:right="-142"/>
        <w:contextualSpacing/>
        <w:rPr>
          <w:bCs/>
          <w:szCs w:val="22"/>
          <w:lang w:val="el-GR"/>
        </w:rPr>
      </w:pPr>
    </w:p>
    <w:p w14:paraId="52B52D08" w14:textId="77777777" w:rsidR="00174B2A" w:rsidRPr="00874AA6" w:rsidRDefault="00174B2A" w:rsidP="00174B2A">
      <w:pPr>
        <w:ind w:right="-142"/>
        <w:contextualSpacing/>
        <w:rPr>
          <w:b/>
          <w:bCs/>
          <w:szCs w:val="22"/>
          <w:u w:val="single"/>
          <w:lang w:val="el-GR"/>
        </w:rPr>
      </w:pPr>
      <w:r w:rsidRPr="00874AA6">
        <w:rPr>
          <w:b/>
          <w:bCs/>
          <w:szCs w:val="22"/>
          <w:lang w:val="el-GR"/>
        </w:rPr>
        <w:t xml:space="preserve">ΣΤ. </w:t>
      </w:r>
      <w:r w:rsidRPr="00874AA6">
        <w:rPr>
          <w:b/>
          <w:bCs/>
          <w:szCs w:val="22"/>
          <w:u w:val="single"/>
          <w:lang w:val="el-GR"/>
        </w:rPr>
        <w:t xml:space="preserve">ΜΕΤΑΦΟΡΑ-ΔΙΑΝΟΜΗ </w:t>
      </w:r>
    </w:p>
    <w:p w14:paraId="0B8D7BB4" w14:textId="77777777" w:rsidR="00174B2A" w:rsidRDefault="00174B2A" w:rsidP="00174B2A">
      <w:pPr>
        <w:ind w:left="284" w:right="-142"/>
        <w:contextualSpacing/>
        <w:rPr>
          <w:bCs/>
          <w:lang w:val="el-GR"/>
        </w:rPr>
      </w:pPr>
      <w:r w:rsidRPr="00874AA6">
        <w:rPr>
          <w:bCs/>
          <w:szCs w:val="22"/>
          <w:lang w:val="el-GR"/>
        </w:rPr>
        <w:t>Τα παραληφθέντα από την αρμόδια Επιτροπή</w:t>
      </w:r>
      <w:r>
        <w:rPr>
          <w:bCs/>
          <w:szCs w:val="22"/>
          <w:lang w:val="el-GR"/>
        </w:rPr>
        <w:t>,</w:t>
      </w:r>
      <w:r w:rsidRPr="00874AA6">
        <w:rPr>
          <w:bCs/>
          <w:szCs w:val="22"/>
          <w:lang w:val="el-GR"/>
        </w:rPr>
        <w:t xml:space="preserve"> υλικά δακοκτονίας θα μεταφερθούν από το εργοστάσιο ή την αποθήκη της εταιρείας με ευθύνη και δαπάνες του προμηθευτή στις αποθήκες των </w:t>
      </w:r>
      <w:r>
        <w:rPr>
          <w:bCs/>
          <w:szCs w:val="22"/>
          <w:lang w:val="el-GR"/>
        </w:rPr>
        <w:t>Δ.Α.Α/</w:t>
      </w:r>
      <w:r w:rsidRPr="00874AA6">
        <w:rPr>
          <w:bCs/>
          <w:szCs w:val="22"/>
          <w:lang w:val="el-GR"/>
        </w:rPr>
        <w:t>Δ.Α.</w:t>
      </w:r>
      <w:r>
        <w:rPr>
          <w:bCs/>
          <w:szCs w:val="22"/>
          <w:lang w:val="el-GR"/>
        </w:rPr>
        <w:t>Α</w:t>
      </w:r>
      <w:r w:rsidRPr="00874AA6">
        <w:rPr>
          <w:bCs/>
          <w:szCs w:val="22"/>
          <w:lang w:val="el-GR"/>
        </w:rPr>
        <w:t>.Κ. των ελαιοκομικών</w:t>
      </w:r>
      <w:r w:rsidRPr="00874AA6">
        <w:rPr>
          <w:bCs/>
          <w:lang w:val="el-GR"/>
        </w:rPr>
        <w:t xml:space="preserve"> Π.Ε</w:t>
      </w:r>
      <w:r>
        <w:rPr>
          <w:bCs/>
          <w:lang w:val="el-GR"/>
        </w:rPr>
        <w:t>.</w:t>
      </w:r>
      <w:r w:rsidRPr="000B28B5">
        <w:rPr>
          <w:bCs/>
          <w:lang w:val="el-GR"/>
        </w:rPr>
        <w:t xml:space="preserve"> </w:t>
      </w:r>
      <w:r>
        <w:rPr>
          <w:bCs/>
          <w:lang w:val="el-GR"/>
        </w:rPr>
        <w:t xml:space="preserve">σύμφωνα με τα αναφερόμενα στην </w:t>
      </w:r>
      <w:proofErr w:type="spellStart"/>
      <w:r>
        <w:rPr>
          <w:bCs/>
          <w:lang w:val="el-GR"/>
        </w:rPr>
        <w:t>παρ.Γ</w:t>
      </w:r>
      <w:proofErr w:type="spellEnd"/>
      <w:r>
        <w:rPr>
          <w:bCs/>
          <w:lang w:val="el-GR"/>
        </w:rPr>
        <w:t xml:space="preserve"> 2, της παρούσας, </w:t>
      </w:r>
      <w:r>
        <w:rPr>
          <w:bCs/>
          <w:u w:val="single"/>
          <w:lang w:val="el-GR"/>
        </w:rPr>
        <w:t>ενώ η</w:t>
      </w:r>
      <w:r>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Pr>
          <w:color w:val="000000"/>
          <w:szCs w:val="22"/>
          <w:u w:val="single"/>
          <w:lang w:val="el-GR" w:eastAsia="el-GR"/>
        </w:rPr>
        <w:t>νση</w:t>
      </w:r>
      <w:proofErr w:type="spellEnd"/>
      <w:r>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Pr>
          <w:color w:val="000000"/>
          <w:szCs w:val="22"/>
          <w:u w:val="single"/>
          <w:lang w:val="el-GR" w:eastAsia="el-GR"/>
        </w:rPr>
        <w:t>πιν.</w:t>
      </w:r>
      <w:proofErr w:type="spellEnd"/>
      <w:r>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Pr>
          <w:color w:val="000000"/>
          <w:szCs w:val="22"/>
          <w:lang w:val="el-GR" w:eastAsia="el-GR"/>
        </w:rPr>
        <w:t xml:space="preserve">. </w:t>
      </w:r>
      <w:r>
        <w:rPr>
          <w:bCs/>
          <w:lang w:val="el-GR"/>
        </w:rPr>
        <w:t xml:space="preserve"> </w:t>
      </w:r>
    </w:p>
    <w:p w14:paraId="4DCF5C2A" w14:textId="77777777" w:rsidR="00174B2A" w:rsidRPr="00874AA6" w:rsidRDefault="00174B2A" w:rsidP="00174B2A">
      <w:pPr>
        <w:ind w:left="284" w:right="-142"/>
        <w:contextualSpacing/>
        <w:rPr>
          <w:bCs/>
          <w:lang w:val="el-GR"/>
        </w:rPr>
      </w:pPr>
      <w:r w:rsidRPr="00874AA6">
        <w:rPr>
          <w:bCs/>
          <w:lang w:val="el-GR"/>
        </w:rPr>
        <w:t>Ο προμηθευτής είναι υποχρεωμένος να εφαρμόσει</w:t>
      </w:r>
      <w:r>
        <w:rPr>
          <w:bCs/>
          <w:lang w:val="el-GR"/>
        </w:rPr>
        <w:t xml:space="preserve"> τις οποίες εντολές του Φορέα  (Περιφέρεια Κρήτης</w:t>
      </w:r>
      <w:r w:rsidRPr="00874AA6">
        <w:rPr>
          <w:bCs/>
          <w:lang w:val="el-GR"/>
        </w:rPr>
        <w:t>) σε ότι αφορά την πλήρη ιχνηλασιμότητα των ειδών.</w:t>
      </w:r>
    </w:p>
    <w:p w14:paraId="270FA4CE" w14:textId="77777777" w:rsidR="00174B2A" w:rsidRPr="00874AA6" w:rsidRDefault="00174B2A" w:rsidP="00174B2A">
      <w:pPr>
        <w:ind w:left="284" w:right="-142"/>
        <w:contextualSpacing/>
        <w:rPr>
          <w:bCs/>
          <w:lang w:val="el-GR"/>
        </w:rPr>
      </w:pPr>
      <w:r w:rsidRPr="00874AA6">
        <w:rPr>
          <w:bCs/>
          <w:lang w:val="el-GR"/>
        </w:rPr>
        <w:t xml:space="preserve">Ο χρόνος μεταφοράς θα προσδιορίζεται μετά από συνεργασία </w:t>
      </w:r>
      <w:r>
        <w:rPr>
          <w:bCs/>
          <w:lang w:val="el-GR"/>
        </w:rPr>
        <w:t>Δ.Α.Α/Δ.Α.Α.Κ</w:t>
      </w:r>
      <w:r w:rsidRPr="00874AA6">
        <w:rPr>
          <w:bCs/>
          <w:lang w:val="el-GR"/>
        </w:rPr>
        <w:t xml:space="preserve"> και Φορέα και θα γνωστοποιείται στον προμηθευτή ο οποίος και υποχρεούται να τον τηρεί.</w:t>
      </w:r>
    </w:p>
    <w:p w14:paraId="1E323BBE" w14:textId="77777777" w:rsidR="00174B2A" w:rsidRPr="00874AA6" w:rsidRDefault="00174B2A" w:rsidP="00174B2A">
      <w:pPr>
        <w:ind w:right="-142"/>
        <w:contextualSpacing/>
        <w:rPr>
          <w:b/>
          <w:lang w:val="el-GR"/>
        </w:rPr>
      </w:pPr>
    </w:p>
    <w:p w14:paraId="082AB7C0" w14:textId="77777777" w:rsidR="00174B2A" w:rsidRPr="00711A90" w:rsidRDefault="00174B2A" w:rsidP="00174B2A">
      <w:pPr>
        <w:ind w:right="-142"/>
        <w:contextualSpacing/>
        <w:rPr>
          <w:bCs/>
          <w:lang w:val="el-GR"/>
        </w:rPr>
      </w:pPr>
      <w:r w:rsidRPr="00B23841">
        <w:rPr>
          <w:b/>
          <w:lang w:val="el-GR"/>
        </w:rPr>
        <w:t xml:space="preserve">Ζ. </w:t>
      </w:r>
      <w:r w:rsidRPr="00B23841">
        <w:rPr>
          <w:b/>
          <w:u w:val="single"/>
          <w:lang w:val="el-GR"/>
        </w:rPr>
        <w:t>ΤΟΠΟΣ ΠΛΗΡΩΜΗΣ</w:t>
      </w:r>
      <w:r w:rsidRPr="00B23841">
        <w:rPr>
          <w:bCs/>
          <w:u w:val="single"/>
          <w:lang w:val="el-GR"/>
        </w:rPr>
        <w:t>:</w:t>
      </w:r>
      <w:r w:rsidRPr="00874AA6">
        <w:rPr>
          <w:bCs/>
          <w:lang w:val="el-GR"/>
        </w:rPr>
        <w:t xml:space="preserve"> </w:t>
      </w:r>
      <w:r>
        <w:rPr>
          <w:bCs/>
          <w:lang w:val="el-GR"/>
        </w:rPr>
        <w:t xml:space="preserve"> Περιφέρεια Κρήτης </w:t>
      </w:r>
      <w:r w:rsidRPr="00711A90">
        <w:rPr>
          <w:bCs/>
          <w:lang w:val="el-GR"/>
        </w:rPr>
        <w:t>.</w:t>
      </w:r>
    </w:p>
    <w:p w14:paraId="69D7FE6A" w14:textId="77777777" w:rsidR="00174B2A" w:rsidRDefault="00174B2A" w:rsidP="00174B2A">
      <w:pPr>
        <w:ind w:right="-142"/>
        <w:contextualSpacing/>
        <w:rPr>
          <w:b/>
          <w:lang w:val="el-GR"/>
        </w:rPr>
      </w:pPr>
    </w:p>
    <w:p w14:paraId="1E481528" w14:textId="77777777" w:rsidR="00174B2A" w:rsidRPr="00B23841" w:rsidRDefault="00174B2A" w:rsidP="00174B2A">
      <w:pPr>
        <w:ind w:right="-142"/>
        <w:contextualSpacing/>
        <w:rPr>
          <w:b/>
          <w:lang w:val="el-GR"/>
        </w:rPr>
      </w:pPr>
      <w:r w:rsidRPr="00B23841">
        <w:rPr>
          <w:b/>
          <w:lang w:val="el-GR"/>
        </w:rPr>
        <w:t xml:space="preserve">Η. </w:t>
      </w:r>
      <w:r w:rsidRPr="00B23841">
        <w:rPr>
          <w:b/>
          <w:u w:val="single"/>
          <w:lang w:val="el-GR"/>
        </w:rPr>
        <w:t>ΦΟΡΕΑΣ ΠΛΗΡΩΜΗΣ</w:t>
      </w:r>
    </w:p>
    <w:p w14:paraId="4E60618B" w14:textId="77777777" w:rsidR="00174B2A" w:rsidRDefault="00174B2A" w:rsidP="00174B2A">
      <w:pPr>
        <w:autoSpaceDE w:val="0"/>
        <w:autoSpaceDN w:val="0"/>
        <w:adjustRightInd w:val="0"/>
        <w:spacing w:before="100" w:beforeAutospacing="1" w:after="100" w:afterAutospacing="1"/>
        <w:ind w:left="284"/>
        <w:rPr>
          <w:b/>
          <w:lang w:val="el-GR"/>
        </w:rPr>
      </w:pPr>
      <w:r w:rsidRPr="00711A90">
        <w:rPr>
          <w:rFonts w:cs="Times New Roman"/>
          <w:bCs/>
          <w:lang w:val="el-GR"/>
        </w:rPr>
        <w:t>Η δαπάνη προμήθειας του είδους θα βαρύνει τις πιστώσεις του Προϋπολογισμού της Περιφέρεια Κρήτης  έτους 202</w:t>
      </w:r>
      <w:r>
        <w:rPr>
          <w:rFonts w:cs="Times New Roman"/>
          <w:bCs/>
          <w:lang w:val="el-GR"/>
        </w:rPr>
        <w:t>5</w:t>
      </w:r>
      <w:r w:rsidRPr="00711A90">
        <w:rPr>
          <w:rFonts w:cs="Times New Roman"/>
          <w:bCs/>
          <w:lang w:val="el-GR"/>
        </w:rPr>
        <w:t>.</w:t>
      </w:r>
    </w:p>
    <w:p w14:paraId="628AEC4F" w14:textId="77777777" w:rsidR="00174B2A" w:rsidRPr="00874AA6" w:rsidRDefault="00174B2A" w:rsidP="00174B2A">
      <w:pPr>
        <w:spacing w:before="120"/>
        <w:ind w:left="57" w:right="-142"/>
        <w:contextualSpacing/>
        <w:rPr>
          <w:lang w:val="el-GR"/>
        </w:rPr>
      </w:pPr>
      <w:r w:rsidRPr="00874AA6">
        <w:rPr>
          <w:b/>
          <w:lang w:val="el-GR"/>
        </w:rPr>
        <w:t xml:space="preserve">Θ. </w:t>
      </w:r>
      <w:r w:rsidRPr="00874AA6">
        <w:rPr>
          <w:b/>
          <w:u w:val="single"/>
          <w:lang w:val="el-GR"/>
        </w:rPr>
        <w:t xml:space="preserve">ΠΡΟΫΠΟΛΟΓΙΖΟΜΕΝΗ ΑΞΙΑ  </w:t>
      </w:r>
      <w:r>
        <w:rPr>
          <w:b/>
          <w:lang w:val="el-GR"/>
        </w:rPr>
        <w:t xml:space="preserve">  1.067.712,50 Ευρώ </w:t>
      </w:r>
      <w:r w:rsidRPr="00BA6CE3">
        <w:rPr>
          <w:bCs/>
          <w:lang w:val="el-GR"/>
        </w:rPr>
        <w:t>( άνευ</w:t>
      </w:r>
      <w:r>
        <w:rPr>
          <w:lang w:val="el-GR"/>
        </w:rPr>
        <w:t xml:space="preserve"> </w:t>
      </w:r>
      <w:r w:rsidRPr="00874AA6">
        <w:rPr>
          <w:lang w:val="el-GR"/>
        </w:rPr>
        <w:t xml:space="preserve"> Φ.Π.Α. </w:t>
      </w:r>
      <w:r>
        <w:rPr>
          <w:lang w:val="el-GR"/>
        </w:rPr>
        <w:t xml:space="preserve">13%) </w:t>
      </w:r>
    </w:p>
    <w:p w14:paraId="0698723D" w14:textId="77777777" w:rsidR="00174B2A" w:rsidRPr="00874AA6" w:rsidRDefault="00174B2A" w:rsidP="00174B2A">
      <w:pPr>
        <w:spacing w:before="120"/>
        <w:ind w:left="57" w:right="-142"/>
        <w:contextualSpacing/>
        <w:rPr>
          <w:lang w:val="el-GR"/>
        </w:rPr>
      </w:pPr>
    </w:p>
    <w:p w14:paraId="216331FA" w14:textId="77777777" w:rsidR="00174B2A" w:rsidRDefault="00174B2A" w:rsidP="00174B2A">
      <w:pPr>
        <w:ind w:right="-142"/>
        <w:contextualSpacing/>
        <w:rPr>
          <w:b/>
          <w:lang w:val="el-GR"/>
        </w:rPr>
      </w:pPr>
    </w:p>
    <w:p w14:paraId="758116EA" w14:textId="77777777" w:rsidR="00174B2A" w:rsidRDefault="00174B2A" w:rsidP="00174B2A">
      <w:pPr>
        <w:ind w:right="-142"/>
        <w:contextualSpacing/>
        <w:rPr>
          <w:bCs/>
          <w:lang w:val="el-GR"/>
        </w:rPr>
      </w:pPr>
      <w:r w:rsidRPr="00874AA6">
        <w:rPr>
          <w:b/>
          <w:lang w:val="el-GR"/>
        </w:rPr>
        <w:t xml:space="preserve"> </w:t>
      </w:r>
      <w:r w:rsidRPr="00874AA6">
        <w:rPr>
          <w:b/>
          <w:u w:val="single"/>
          <w:lang w:val="el-GR"/>
        </w:rPr>
        <w:t>ΚΡΙΤΗΡΙΟ ΚΑΤΑΚΥΡΩΣΗΣ</w:t>
      </w:r>
      <w:r w:rsidRPr="00874AA6">
        <w:rPr>
          <w:bCs/>
          <w:lang w:val="el-GR"/>
        </w:rPr>
        <w:t>: Χαμηλότερη τιμή κατά λίτρο σκευάσματος.</w:t>
      </w:r>
      <w:r w:rsidRPr="00874AA6">
        <w:rPr>
          <w:bCs/>
          <w:lang w:val="el-GR"/>
        </w:rPr>
        <w:tab/>
      </w:r>
    </w:p>
    <w:p w14:paraId="6056000D" w14:textId="77777777" w:rsidR="00174B2A" w:rsidRPr="00240B36" w:rsidRDefault="00174B2A" w:rsidP="00174B2A">
      <w:pPr>
        <w:ind w:right="-142"/>
        <w:contextualSpacing/>
        <w:rPr>
          <w:bCs/>
          <w:lang w:val="el-GR"/>
        </w:rPr>
      </w:pPr>
    </w:p>
    <w:p w14:paraId="5E4CCF8F" w14:textId="77777777" w:rsidR="00174B2A" w:rsidRDefault="00174B2A" w:rsidP="00174B2A">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sidRPr="00356D1D">
        <w:rPr>
          <w:b/>
          <w:bCs/>
          <w:sz w:val="24"/>
        </w:rPr>
        <w:t>Cyantraniliprole</w:t>
      </w:r>
      <w:r w:rsidRPr="00A93F2C">
        <w:rPr>
          <w:b/>
          <w:bCs/>
          <w:sz w:val="24"/>
          <w:lang w:val="el-GR" w:eastAsia="el-GR"/>
        </w:rPr>
        <w:t xml:space="preserve"> </w:t>
      </w:r>
    </w:p>
    <w:p w14:paraId="43C37CD0" w14:textId="77777777" w:rsidR="00174B2A" w:rsidRDefault="00174B2A" w:rsidP="00174B2A">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p w14:paraId="3D980590" w14:textId="77777777" w:rsidR="00174B2A" w:rsidRDefault="00174B2A" w:rsidP="00174B2A">
      <w:pPr>
        <w:spacing w:before="120"/>
        <w:ind w:right="-142"/>
        <w:contextualSpacing/>
        <w:rPr>
          <w:b/>
          <w:bCs/>
          <w:sz w:val="24"/>
          <w:lang w:val="el-GR" w:eastAsia="el-GR"/>
        </w:rPr>
      </w:pPr>
      <w:r w:rsidRPr="00A93F2C">
        <w:rPr>
          <w:b/>
          <w:bCs/>
          <w:sz w:val="24"/>
          <w:lang w:val="el-GR" w:eastAsia="el-GR"/>
        </w:rPr>
        <w:t xml:space="preserve"> </w:t>
      </w:r>
      <w:r>
        <w:rPr>
          <w:b/>
          <w:bCs/>
          <w:sz w:val="24"/>
          <w:lang w:val="el-GR" w:eastAsia="el-GR"/>
        </w:rPr>
        <w:t xml:space="preserve"> </w:t>
      </w:r>
    </w:p>
    <w:tbl>
      <w:tblPr>
        <w:tblW w:w="6394" w:type="dxa"/>
        <w:tblInd w:w="93" w:type="dxa"/>
        <w:tblLook w:val="04A0" w:firstRow="1" w:lastRow="0" w:firstColumn="1" w:lastColumn="0" w:noHBand="0" w:noVBand="1"/>
      </w:tblPr>
      <w:tblGrid>
        <w:gridCol w:w="440"/>
        <w:gridCol w:w="1273"/>
        <w:gridCol w:w="1506"/>
        <w:gridCol w:w="3260"/>
      </w:tblGrid>
      <w:tr w:rsidR="00174B2A" w:rsidRPr="00481A49" w14:paraId="6676E705" w14:textId="77777777" w:rsidTr="00174B2A">
        <w:trPr>
          <w:trHeight w:val="315"/>
        </w:trPr>
        <w:tc>
          <w:tcPr>
            <w:tcW w:w="639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C1A4287" w14:textId="77777777" w:rsidR="00174B2A" w:rsidRPr="00356D1D" w:rsidRDefault="00174B2A" w:rsidP="00B77BD5">
            <w:pPr>
              <w:suppressAutoHyphens w:val="0"/>
              <w:spacing w:after="0"/>
              <w:jc w:val="center"/>
              <w:rPr>
                <w:rFonts w:ascii="Arial" w:hAnsi="Arial" w:cs="Arial"/>
                <w:b/>
                <w:bCs/>
                <w:sz w:val="24"/>
                <w:lang w:val="el-GR" w:eastAsia="el-GR"/>
              </w:rPr>
            </w:pPr>
            <w:r w:rsidRPr="00356D1D">
              <w:rPr>
                <w:rFonts w:ascii="Arial" w:hAnsi="Arial" w:cs="Arial"/>
                <w:b/>
                <w:bCs/>
                <w:sz w:val="24"/>
                <w:lang w:val="el-GR" w:eastAsia="el-GR"/>
              </w:rPr>
              <w:t xml:space="preserve">ΣΚΕΥΑΣΜΑ με </w:t>
            </w:r>
            <w:proofErr w:type="spellStart"/>
            <w:r w:rsidRPr="00356D1D">
              <w:rPr>
                <w:rFonts w:ascii="Arial" w:hAnsi="Arial" w:cs="Arial"/>
                <w:b/>
                <w:bCs/>
                <w:sz w:val="24"/>
                <w:lang w:val="el-GR" w:eastAsia="el-GR"/>
              </w:rPr>
              <w:t>δ.ο</w:t>
            </w:r>
            <w:proofErr w:type="spellEnd"/>
            <w:r w:rsidRPr="00356D1D">
              <w:rPr>
                <w:rFonts w:ascii="Arial" w:hAnsi="Arial" w:cs="Arial"/>
                <w:b/>
                <w:bCs/>
                <w:sz w:val="24"/>
                <w:lang w:val="el-GR" w:eastAsia="el-GR"/>
              </w:rPr>
              <w:t xml:space="preserve">. </w:t>
            </w:r>
            <w:r w:rsidRPr="00356D1D">
              <w:rPr>
                <w:b/>
                <w:bCs/>
                <w:sz w:val="24"/>
              </w:rPr>
              <w:t>Cyantraniliprole</w:t>
            </w:r>
          </w:p>
        </w:tc>
      </w:tr>
      <w:tr w:rsidR="00174B2A" w:rsidRPr="00481A49" w14:paraId="21E213E6" w14:textId="77777777" w:rsidTr="00174B2A">
        <w:trPr>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7A898A92" w14:textId="77777777" w:rsidR="00174B2A" w:rsidRPr="00A93F2C" w:rsidRDefault="00174B2A"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lastRenderedPageBreak/>
              <w:t> </w:t>
            </w:r>
          </w:p>
        </w:tc>
        <w:tc>
          <w:tcPr>
            <w:tcW w:w="1188" w:type="dxa"/>
            <w:tcBorders>
              <w:top w:val="nil"/>
              <w:left w:val="nil"/>
              <w:bottom w:val="single" w:sz="4" w:space="0" w:color="auto"/>
              <w:right w:val="single" w:sz="4" w:space="0" w:color="auto"/>
            </w:tcBorders>
            <w:shd w:val="clear" w:color="auto" w:fill="D9E2F3" w:themeFill="accent1" w:themeFillTint="33"/>
            <w:noWrap/>
            <w:vAlign w:val="bottom"/>
            <w:hideMark/>
          </w:tcPr>
          <w:p w14:paraId="0996087D" w14:textId="77777777" w:rsidR="00174B2A" w:rsidRPr="00A93F2C" w:rsidRDefault="00174B2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506" w:type="dxa"/>
            <w:tcBorders>
              <w:top w:val="nil"/>
              <w:left w:val="nil"/>
              <w:bottom w:val="single" w:sz="4" w:space="0" w:color="auto"/>
              <w:right w:val="single" w:sz="4" w:space="0" w:color="auto"/>
            </w:tcBorders>
            <w:shd w:val="clear" w:color="auto" w:fill="D9E2F3" w:themeFill="accent1" w:themeFillTint="33"/>
            <w:noWrap/>
            <w:vAlign w:val="bottom"/>
            <w:hideMark/>
          </w:tcPr>
          <w:p w14:paraId="5BD06A37" w14:textId="77777777" w:rsidR="00174B2A" w:rsidRPr="00A93F2C" w:rsidRDefault="00174B2A" w:rsidP="00B77BD5">
            <w:pPr>
              <w:suppressAutoHyphens w:val="0"/>
              <w:spacing w:after="0"/>
              <w:jc w:val="left"/>
              <w:rPr>
                <w:rFonts w:ascii="Arial" w:hAnsi="Arial" w:cs="Arial"/>
                <w:b/>
                <w:bCs/>
                <w:sz w:val="20"/>
                <w:szCs w:val="20"/>
                <w:lang w:val="el-GR" w:eastAsia="el-GR"/>
              </w:rPr>
            </w:pPr>
            <w:r>
              <w:rPr>
                <w:rFonts w:ascii="Arial" w:hAnsi="Arial" w:cs="Arial"/>
                <w:b/>
                <w:bCs/>
                <w:sz w:val="20"/>
                <w:szCs w:val="20"/>
                <w:lang w:val="el-GR" w:eastAsia="el-GR"/>
              </w:rPr>
              <w:t xml:space="preserve">ΣΤΡΕΜΜΑΤΑ </w:t>
            </w:r>
          </w:p>
        </w:tc>
        <w:tc>
          <w:tcPr>
            <w:tcW w:w="3260" w:type="dxa"/>
            <w:tcBorders>
              <w:top w:val="nil"/>
              <w:left w:val="nil"/>
              <w:bottom w:val="single" w:sz="4" w:space="0" w:color="auto"/>
              <w:right w:val="single" w:sz="4" w:space="0" w:color="auto"/>
            </w:tcBorders>
            <w:shd w:val="clear" w:color="auto" w:fill="D9E2F3" w:themeFill="accent1" w:themeFillTint="33"/>
            <w:vAlign w:val="bottom"/>
            <w:hideMark/>
          </w:tcPr>
          <w:p w14:paraId="6587B2C5" w14:textId="77777777" w:rsidR="00174B2A" w:rsidRPr="00A93F2C" w:rsidRDefault="00174B2A"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174B2A" w:rsidRPr="00A93F2C" w14:paraId="0D6A0B15"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9221A58" w14:textId="77777777" w:rsidR="00174B2A" w:rsidRPr="00A93F2C" w:rsidRDefault="00174B2A" w:rsidP="00B77BD5">
            <w:pPr>
              <w:suppressAutoHyphens w:val="0"/>
              <w:spacing w:after="0"/>
              <w:jc w:val="right"/>
              <w:rPr>
                <w:color w:val="000000"/>
                <w:szCs w:val="22"/>
                <w:lang w:val="el-GR" w:eastAsia="el-GR"/>
              </w:rPr>
            </w:pPr>
            <w:r>
              <w:rPr>
                <w:color w:val="000000"/>
                <w:szCs w:val="22"/>
                <w:lang w:val="el-GR" w:eastAsia="el-GR"/>
              </w:rPr>
              <w:t>1</w:t>
            </w:r>
          </w:p>
        </w:tc>
        <w:tc>
          <w:tcPr>
            <w:tcW w:w="1188" w:type="dxa"/>
            <w:tcBorders>
              <w:top w:val="nil"/>
              <w:left w:val="nil"/>
              <w:bottom w:val="single" w:sz="4" w:space="0" w:color="auto"/>
              <w:right w:val="single" w:sz="4" w:space="0" w:color="auto"/>
            </w:tcBorders>
            <w:shd w:val="clear" w:color="auto" w:fill="auto"/>
            <w:noWrap/>
            <w:vAlign w:val="bottom"/>
            <w:hideMark/>
          </w:tcPr>
          <w:p w14:paraId="2C59A039" w14:textId="77777777" w:rsidR="00174B2A" w:rsidRPr="00CC2FE9" w:rsidRDefault="00174B2A" w:rsidP="00B77BD5">
            <w:pPr>
              <w:suppressAutoHyphens w:val="0"/>
              <w:spacing w:after="0"/>
              <w:jc w:val="left"/>
              <w:rPr>
                <w:color w:val="000000"/>
                <w:szCs w:val="22"/>
                <w:lang w:val="el-GR" w:eastAsia="el-GR"/>
              </w:rPr>
            </w:pPr>
            <w:r>
              <w:rPr>
                <w:color w:val="000000"/>
                <w:szCs w:val="22"/>
                <w:lang w:val="el-GR" w:eastAsia="el-GR"/>
              </w:rPr>
              <w:t>ΗΡΑΚΛΕΙΟΥ</w:t>
            </w:r>
          </w:p>
        </w:tc>
        <w:tc>
          <w:tcPr>
            <w:tcW w:w="1506" w:type="dxa"/>
            <w:tcBorders>
              <w:top w:val="nil"/>
              <w:left w:val="nil"/>
              <w:bottom w:val="single" w:sz="4" w:space="0" w:color="auto"/>
              <w:right w:val="nil"/>
            </w:tcBorders>
            <w:shd w:val="clear" w:color="auto" w:fill="auto"/>
            <w:noWrap/>
            <w:vAlign w:val="bottom"/>
          </w:tcPr>
          <w:p w14:paraId="05648719" w14:textId="77777777" w:rsidR="00174B2A" w:rsidRPr="00584497" w:rsidRDefault="00174B2A" w:rsidP="00B77BD5">
            <w:pPr>
              <w:suppressAutoHyphens w:val="0"/>
              <w:spacing w:after="0"/>
              <w:jc w:val="right"/>
              <w:rPr>
                <w:color w:val="000000"/>
                <w:szCs w:val="22"/>
                <w:lang w:val="el-GR" w:eastAsia="el-GR"/>
              </w:rPr>
            </w:pPr>
            <w:r>
              <w:rPr>
                <w:color w:val="000000"/>
                <w:szCs w:val="22"/>
                <w:lang w:val="el-GR" w:eastAsia="el-GR"/>
              </w:rPr>
              <w:t>1.500.000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F7C21" w14:textId="77777777" w:rsidR="00174B2A" w:rsidRPr="00BD02F9" w:rsidRDefault="00174B2A" w:rsidP="00B77BD5">
            <w:pPr>
              <w:suppressAutoHyphens w:val="0"/>
              <w:spacing w:after="0"/>
              <w:jc w:val="right"/>
              <w:rPr>
                <w:b/>
                <w:bCs/>
                <w:color w:val="000000"/>
                <w:szCs w:val="22"/>
                <w:lang w:val="el-GR" w:eastAsia="el-GR"/>
              </w:rPr>
            </w:pPr>
            <w:r>
              <w:rPr>
                <w:b/>
                <w:bCs/>
                <w:color w:val="000000"/>
                <w:szCs w:val="22"/>
                <w:lang w:val="el-GR" w:eastAsia="el-GR"/>
              </w:rPr>
              <w:t>8.725</w:t>
            </w:r>
          </w:p>
        </w:tc>
      </w:tr>
      <w:tr w:rsidR="00174B2A" w:rsidRPr="00A93F2C" w14:paraId="00CC0FA6"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3837D94E" w14:textId="77777777" w:rsidR="00174B2A" w:rsidRDefault="00174B2A" w:rsidP="00B77BD5">
            <w:pPr>
              <w:suppressAutoHyphens w:val="0"/>
              <w:spacing w:after="0"/>
              <w:jc w:val="right"/>
              <w:rPr>
                <w:color w:val="000000"/>
                <w:szCs w:val="22"/>
                <w:lang w:val="el-GR" w:eastAsia="el-GR"/>
              </w:rPr>
            </w:pPr>
            <w:r>
              <w:rPr>
                <w:color w:val="000000"/>
                <w:szCs w:val="22"/>
                <w:lang w:val="el-GR" w:eastAsia="el-GR"/>
              </w:rPr>
              <w:t>2.</w:t>
            </w:r>
          </w:p>
        </w:tc>
        <w:tc>
          <w:tcPr>
            <w:tcW w:w="1188" w:type="dxa"/>
            <w:tcBorders>
              <w:top w:val="nil"/>
              <w:left w:val="nil"/>
              <w:bottom w:val="single" w:sz="4" w:space="0" w:color="auto"/>
              <w:right w:val="single" w:sz="4" w:space="0" w:color="auto"/>
            </w:tcBorders>
            <w:shd w:val="clear" w:color="auto" w:fill="auto"/>
            <w:noWrap/>
            <w:vAlign w:val="bottom"/>
          </w:tcPr>
          <w:p w14:paraId="51985369" w14:textId="77777777" w:rsidR="00174B2A" w:rsidRPr="00CC2FE9" w:rsidRDefault="00174B2A" w:rsidP="00B77BD5">
            <w:pPr>
              <w:suppressAutoHyphens w:val="0"/>
              <w:spacing w:after="0"/>
              <w:jc w:val="left"/>
              <w:rPr>
                <w:color w:val="000000"/>
                <w:szCs w:val="22"/>
                <w:lang w:val="el-GR" w:eastAsia="el-GR"/>
              </w:rPr>
            </w:pPr>
            <w:r>
              <w:rPr>
                <w:color w:val="000000"/>
                <w:szCs w:val="22"/>
                <w:lang w:val="el-GR" w:eastAsia="el-GR"/>
              </w:rPr>
              <w:t>ΡΕΘΥΜΝΟΥ</w:t>
            </w:r>
          </w:p>
        </w:tc>
        <w:tc>
          <w:tcPr>
            <w:tcW w:w="1506" w:type="dxa"/>
            <w:tcBorders>
              <w:top w:val="nil"/>
              <w:left w:val="nil"/>
              <w:bottom w:val="single" w:sz="4" w:space="0" w:color="auto"/>
              <w:right w:val="nil"/>
            </w:tcBorders>
            <w:shd w:val="clear" w:color="auto" w:fill="auto"/>
            <w:noWrap/>
            <w:vAlign w:val="bottom"/>
          </w:tcPr>
          <w:p w14:paraId="5BC4C753" w14:textId="77777777" w:rsidR="00174B2A" w:rsidRDefault="00174B2A" w:rsidP="00B77BD5">
            <w:pPr>
              <w:suppressAutoHyphens w:val="0"/>
              <w:spacing w:after="0"/>
              <w:jc w:val="right"/>
              <w:rPr>
                <w:color w:val="000000"/>
                <w:szCs w:val="22"/>
                <w:lang w:val="el-GR" w:eastAsia="el-GR"/>
              </w:rPr>
            </w:pPr>
            <w:r>
              <w:rPr>
                <w:color w:val="000000"/>
                <w:szCs w:val="22"/>
                <w:lang w:val="el-GR" w:eastAsia="el-GR"/>
              </w:rPr>
              <w:t>164.000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F8F60" w14:textId="77777777" w:rsidR="00174B2A" w:rsidRDefault="00174B2A" w:rsidP="00B77BD5">
            <w:pPr>
              <w:suppressAutoHyphens w:val="0"/>
              <w:spacing w:after="0"/>
              <w:jc w:val="right"/>
              <w:rPr>
                <w:b/>
                <w:bCs/>
                <w:color w:val="000000"/>
                <w:szCs w:val="22"/>
                <w:lang w:val="el-GR" w:eastAsia="el-GR"/>
              </w:rPr>
            </w:pPr>
            <w:r>
              <w:rPr>
                <w:b/>
                <w:bCs/>
                <w:color w:val="000000"/>
                <w:szCs w:val="22"/>
                <w:lang w:val="el-GR" w:eastAsia="el-GR"/>
              </w:rPr>
              <w:t>600</w:t>
            </w:r>
          </w:p>
        </w:tc>
      </w:tr>
      <w:tr w:rsidR="00174B2A" w:rsidRPr="00A93F2C" w14:paraId="071127B9" w14:textId="77777777" w:rsidTr="00174B2A">
        <w:trPr>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2F810881" w14:textId="77777777" w:rsidR="00174B2A" w:rsidRPr="00A93F2C" w:rsidRDefault="00174B2A"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188" w:type="dxa"/>
            <w:tcBorders>
              <w:top w:val="nil"/>
              <w:left w:val="nil"/>
              <w:bottom w:val="single" w:sz="4" w:space="0" w:color="auto"/>
              <w:right w:val="single" w:sz="4" w:space="0" w:color="auto"/>
            </w:tcBorders>
            <w:shd w:val="clear" w:color="auto" w:fill="D9E2F3" w:themeFill="accent1" w:themeFillTint="33"/>
            <w:noWrap/>
            <w:vAlign w:val="bottom"/>
            <w:hideMark/>
          </w:tcPr>
          <w:p w14:paraId="0430155C" w14:textId="77777777" w:rsidR="00174B2A" w:rsidRPr="00A93F2C" w:rsidRDefault="00174B2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506" w:type="dxa"/>
            <w:tcBorders>
              <w:top w:val="nil"/>
              <w:left w:val="nil"/>
              <w:bottom w:val="single" w:sz="4" w:space="0" w:color="auto"/>
              <w:right w:val="nil"/>
            </w:tcBorders>
            <w:shd w:val="clear" w:color="auto" w:fill="D9E2F3" w:themeFill="accent1" w:themeFillTint="33"/>
            <w:noWrap/>
            <w:vAlign w:val="bottom"/>
          </w:tcPr>
          <w:p w14:paraId="43B016E4" w14:textId="77777777" w:rsidR="00174B2A" w:rsidRPr="00AC35C7" w:rsidRDefault="00174B2A" w:rsidP="00B77BD5">
            <w:pPr>
              <w:suppressAutoHyphens w:val="0"/>
              <w:spacing w:after="0"/>
              <w:jc w:val="right"/>
              <w:rPr>
                <w:rFonts w:ascii="Arial" w:hAnsi="Arial" w:cs="Arial"/>
                <w:b/>
                <w:bCs/>
                <w:sz w:val="24"/>
                <w:lang w:val="el-GR" w:eastAsia="el-GR"/>
              </w:rPr>
            </w:pPr>
            <w:r>
              <w:rPr>
                <w:rFonts w:cs="Arial"/>
                <w:b/>
                <w:bCs/>
                <w:szCs w:val="22"/>
                <w:lang w:val="el-GR" w:eastAsia="el-GR"/>
              </w:rPr>
              <w:t>1.664.000</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56B0E51" w14:textId="77777777" w:rsidR="00174B2A" w:rsidRPr="00E060E2" w:rsidRDefault="00174B2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9.325</w:t>
            </w:r>
          </w:p>
        </w:tc>
      </w:tr>
    </w:tbl>
    <w:p w14:paraId="382DA612" w14:textId="77777777" w:rsidR="00174B2A" w:rsidRDefault="00174B2A" w:rsidP="00174B2A">
      <w:pPr>
        <w:ind w:right="-142"/>
        <w:contextualSpacing/>
        <w:rPr>
          <w:bCs/>
          <w:lang w:val="en-US"/>
        </w:rPr>
      </w:pPr>
    </w:p>
    <w:p w14:paraId="4A48CD6A" w14:textId="77777777" w:rsidR="00174B2A" w:rsidRDefault="00174B2A" w:rsidP="00174B2A">
      <w:pPr>
        <w:ind w:right="-142"/>
        <w:contextualSpacing/>
        <w:rPr>
          <w:bCs/>
          <w:lang w:val="en-US"/>
        </w:rPr>
      </w:pPr>
    </w:p>
    <w:p w14:paraId="65FD4348" w14:textId="77777777" w:rsidR="00174B2A" w:rsidRDefault="00174B2A" w:rsidP="00174B2A">
      <w:pPr>
        <w:ind w:right="-142"/>
        <w:contextualSpacing/>
        <w:rPr>
          <w:bCs/>
          <w:lang w:val="en-US"/>
        </w:rPr>
      </w:pPr>
    </w:p>
    <w:p w14:paraId="1A0F236B" w14:textId="77777777" w:rsidR="00994CB9" w:rsidRDefault="00994CB9">
      <w:pPr>
        <w:suppressAutoHyphens w:val="0"/>
        <w:autoSpaceDE w:val="0"/>
        <w:spacing w:before="57" w:after="57"/>
        <w:rPr>
          <w:lang w:val="el-GR"/>
        </w:rPr>
      </w:pPr>
    </w:p>
    <w:p w14:paraId="122200D9" w14:textId="77777777" w:rsidR="00994CB9" w:rsidRDefault="00994CB9">
      <w:pPr>
        <w:suppressAutoHyphens w:val="0"/>
        <w:autoSpaceDE w:val="0"/>
        <w:spacing w:before="57" w:after="57"/>
        <w:rPr>
          <w:lang w:val="el-GR"/>
        </w:rPr>
      </w:pPr>
    </w:p>
    <w:p w14:paraId="6F045DB6" w14:textId="77777777" w:rsidR="00994CB9" w:rsidRDefault="00994CB9">
      <w:pPr>
        <w:suppressAutoHyphens w:val="0"/>
        <w:autoSpaceDE w:val="0"/>
        <w:spacing w:before="57" w:after="57"/>
        <w:rPr>
          <w:lang w:val="el-GR"/>
        </w:rPr>
      </w:pPr>
    </w:p>
    <w:p w14:paraId="7B8141AF" w14:textId="77777777" w:rsidR="00994CB9" w:rsidRDefault="00994CB9">
      <w:pPr>
        <w:suppressAutoHyphens w:val="0"/>
        <w:autoSpaceDE w:val="0"/>
        <w:spacing w:before="57" w:after="57"/>
        <w:rPr>
          <w:lang w:val="el-GR"/>
        </w:rPr>
      </w:pPr>
    </w:p>
    <w:p w14:paraId="4C8C9F2B" w14:textId="77777777" w:rsidR="00994CB9" w:rsidRDefault="00994CB9">
      <w:pPr>
        <w:suppressAutoHyphens w:val="0"/>
        <w:autoSpaceDE w:val="0"/>
        <w:spacing w:before="57" w:after="57"/>
        <w:rPr>
          <w:lang w:val="el-GR"/>
        </w:rPr>
      </w:pPr>
    </w:p>
    <w:p w14:paraId="230CE8CB" w14:textId="77777777" w:rsidR="00994CB9" w:rsidRDefault="00994CB9">
      <w:pPr>
        <w:suppressAutoHyphens w:val="0"/>
        <w:autoSpaceDE w:val="0"/>
        <w:spacing w:before="57" w:after="57"/>
        <w:rPr>
          <w:lang w:val="el-GR"/>
        </w:rPr>
      </w:pPr>
    </w:p>
    <w:p w14:paraId="1EFB7F3F" w14:textId="77777777" w:rsidR="00994CB9" w:rsidRDefault="00994CB9">
      <w:pPr>
        <w:suppressAutoHyphens w:val="0"/>
        <w:autoSpaceDE w:val="0"/>
        <w:spacing w:before="57" w:after="57"/>
        <w:rPr>
          <w:lang w:val="el-GR"/>
        </w:rPr>
      </w:pPr>
    </w:p>
    <w:p w14:paraId="09BFA06A" w14:textId="77777777" w:rsidR="00994CB9" w:rsidRDefault="00994CB9">
      <w:pPr>
        <w:suppressAutoHyphens w:val="0"/>
        <w:autoSpaceDE w:val="0"/>
        <w:spacing w:before="57" w:after="57"/>
        <w:rPr>
          <w:lang w:val="el-GR"/>
        </w:rPr>
      </w:pPr>
    </w:p>
    <w:p w14:paraId="02A876EF" w14:textId="77777777" w:rsidR="00994CB9" w:rsidRDefault="00994CB9">
      <w:pPr>
        <w:suppressAutoHyphens w:val="0"/>
        <w:autoSpaceDE w:val="0"/>
        <w:spacing w:before="57" w:after="57"/>
        <w:rPr>
          <w:lang w:val="el-GR"/>
        </w:rPr>
      </w:pPr>
    </w:p>
    <w:p w14:paraId="25752248" w14:textId="77777777" w:rsidR="00994CB9" w:rsidRDefault="00994CB9">
      <w:pPr>
        <w:suppressAutoHyphens w:val="0"/>
        <w:autoSpaceDE w:val="0"/>
        <w:spacing w:before="57" w:after="57"/>
        <w:rPr>
          <w:lang w:val="el-GR"/>
        </w:rPr>
      </w:pPr>
    </w:p>
    <w:p w14:paraId="154DB7EF" w14:textId="77777777" w:rsidR="00994CB9" w:rsidRDefault="00994CB9">
      <w:pPr>
        <w:suppressAutoHyphens w:val="0"/>
        <w:autoSpaceDE w:val="0"/>
        <w:spacing w:before="57" w:after="57"/>
        <w:rPr>
          <w:lang w:val="el-GR"/>
        </w:rPr>
      </w:pPr>
    </w:p>
    <w:p w14:paraId="4600A05E" w14:textId="77777777" w:rsidR="00994CB9" w:rsidRDefault="00994CB9">
      <w:pPr>
        <w:suppressAutoHyphens w:val="0"/>
        <w:autoSpaceDE w:val="0"/>
        <w:spacing w:before="57" w:after="57"/>
        <w:rPr>
          <w:lang w:val="el-GR"/>
        </w:rPr>
      </w:pPr>
    </w:p>
    <w:p w14:paraId="6C27B978" w14:textId="77777777" w:rsidR="00994CB9" w:rsidRDefault="00994CB9">
      <w:pPr>
        <w:suppressAutoHyphens w:val="0"/>
        <w:autoSpaceDE w:val="0"/>
        <w:spacing w:before="57" w:after="57"/>
        <w:rPr>
          <w:lang w:val="el-GR"/>
        </w:rPr>
      </w:pPr>
    </w:p>
    <w:p w14:paraId="608C5FC1" w14:textId="77777777" w:rsidR="00994CB9" w:rsidRDefault="00994CB9">
      <w:pPr>
        <w:suppressAutoHyphens w:val="0"/>
        <w:autoSpaceDE w:val="0"/>
        <w:spacing w:before="57" w:after="57"/>
        <w:rPr>
          <w:lang w:val="el-GR"/>
        </w:rPr>
      </w:pPr>
    </w:p>
    <w:p w14:paraId="6DB7904F" w14:textId="77777777" w:rsidR="00994CB9" w:rsidRDefault="00994CB9">
      <w:pPr>
        <w:suppressAutoHyphens w:val="0"/>
        <w:autoSpaceDE w:val="0"/>
        <w:spacing w:before="57" w:after="57"/>
        <w:rPr>
          <w:lang w:val="el-GR"/>
        </w:rPr>
      </w:pPr>
    </w:p>
    <w:p w14:paraId="24206DAD" w14:textId="77777777" w:rsidR="00994CB9" w:rsidRDefault="00994CB9">
      <w:pPr>
        <w:suppressAutoHyphens w:val="0"/>
        <w:autoSpaceDE w:val="0"/>
        <w:spacing w:before="57" w:after="57"/>
        <w:rPr>
          <w:lang w:val="el-GR"/>
        </w:rPr>
      </w:pPr>
    </w:p>
    <w:p w14:paraId="4A26DEEC" w14:textId="77777777" w:rsidR="00994CB9" w:rsidRDefault="00994CB9">
      <w:pPr>
        <w:suppressAutoHyphens w:val="0"/>
        <w:autoSpaceDE w:val="0"/>
        <w:spacing w:before="57" w:after="57"/>
        <w:rPr>
          <w:lang w:val="el-GR"/>
        </w:rPr>
      </w:pPr>
    </w:p>
    <w:p w14:paraId="288D13FC" w14:textId="77777777" w:rsidR="00994CB9" w:rsidRDefault="00994CB9">
      <w:pPr>
        <w:suppressAutoHyphens w:val="0"/>
        <w:autoSpaceDE w:val="0"/>
        <w:spacing w:before="57" w:after="57"/>
        <w:rPr>
          <w:lang w:val="el-GR"/>
        </w:rPr>
      </w:pPr>
    </w:p>
    <w:p w14:paraId="3B40C61D" w14:textId="77777777" w:rsidR="00994CB9" w:rsidRDefault="00994CB9">
      <w:pPr>
        <w:suppressAutoHyphens w:val="0"/>
        <w:autoSpaceDE w:val="0"/>
        <w:spacing w:before="57" w:after="57"/>
        <w:rPr>
          <w:lang w:val="el-GR"/>
        </w:rPr>
      </w:pPr>
    </w:p>
    <w:p w14:paraId="2EB4D737" w14:textId="77777777" w:rsidR="00994CB9" w:rsidRDefault="00994CB9">
      <w:pPr>
        <w:suppressAutoHyphens w:val="0"/>
        <w:autoSpaceDE w:val="0"/>
        <w:spacing w:before="57" w:after="57"/>
        <w:rPr>
          <w:lang w:val="el-GR"/>
        </w:rPr>
      </w:pPr>
    </w:p>
    <w:p w14:paraId="2E941014" w14:textId="77777777" w:rsidR="00994CB9" w:rsidRDefault="00994CB9">
      <w:pPr>
        <w:suppressAutoHyphens w:val="0"/>
        <w:autoSpaceDE w:val="0"/>
        <w:spacing w:before="57" w:after="57"/>
        <w:rPr>
          <w:lang w:val="el-GR"/>
        </w:rPr>
      </w:pPr>
    </w:p>
    <w:p w14:paraId="63A0A643" w14:textId="77777777" w:rsidR="00994CB9" w:rsidRDefault="00994CB9">
      <w:pPr>
        <w:suppressAutoHyphens w:val="0"/>
        <w:autoSpaceDE w:val="0"/>
        <w:spacing w:before="57" w:after="57"/>
        <w:rPr>
          <w:lang w:val="el-GR"/>
        </w:rPr>
      </w:pPr>
    </w:p>
    <w:p w14:paraId="6008A953" w14:textId="77777777" w:rsidR="00994CB9" w:rsidRDefault="00994CB9">
      <w:pPr>
        <w:suppressAutoHyphens w:val="0"/>
        <w:autoSpaceDE w:val="0"/>
        <w:spacing w:before="57" w:after="57"/>
        <w:rPr>
          <w:lang w:val="el-GR"/>
        </w:rPr>
      </w:pPr>
    </w:p>
    <w:p w14:paraId="2F95D547" w14:textId="77777777" w:rsidR="00994CB9" w:rsidRDefault="00994CB9">
      <w:pPr>
        <w:suppressAutoHyphens w:val="0"/>
        <w:autoSpaceDE w:val="0"/>
        <w:spacing w:before="57" w:after="57"/>
        <w:rPr>
          <w:lang w:val="el-GR"/>
        </w:rPr>
      </w:pPr>
    </w:p>
    <w:p w14:paraId="41603AF7" w14:textId="77777777" w:rsidR="00994CB9" w:rsidRDefault="00994CB9">
      <w:pPr>
        <w:suppressAutoHyphens w:val="0"/>
        <w:autoSpaceDE w:val="0"/>
        <w:spacing w:before="57" w:after="57"/>
        <w:rPr>
          <w:lang w:val="el-GR"/>
        </w:rPr>
      </w:pPr>
    </w:p>
    <w:p w14:paraId="6B9866CF" w14:textId="77777777" w:rsidR="00994CB9" w:rsidRDefault="00994CB9">
      <w:pPr>
        <w:suppressAutoHyphens w:val="0"/>
        <w:autoSpaceDE w:val="0"/>
        <w:spacing w:before="57" w:after="57"/>
        <w:rPr>
          <w:lang w:val="el-GR"/>
        </w:rPr>
      </w:pPr>
    </w:p>
    <w:p w14:paraId="7FDA7813" w14:textId="77777777" w:rsidR="00994CB9" w:rsidRDefault="00994CB9">
      <w:pPr>
        <w:suppressAutoHyphens w:val="0"/>
        <w:autoSpaceDE w:val="0"/>
        <w:spacing w:before="57" w:after="57"/>
        <w:rPr>
          <w:lang w:val="el-GR"/>
        </w:rPr>
      </w:pPr>
    </w:p>
    <w:p w14:paraId="624CBAFE" w14:textId="77777777" w:rsidR="00994CB9" w:rsidRDefault="00994CB9">
      <w:pPr>
        <w:suppressAutoHyphens w:val="0"/>
        <w:autoSpaceDE w:val="0"/>
        <w:spacing w:before="57" w:after="57"/>
        <w:rPr>
          <w:lang w:val="el-GR"/>
        </w:rPr>
      </w:pPr>
    </w:p>
    <w:p w14:paraId="2EFA92EB" w14:textId="77777777" w:rsidR="00994CB9" w:rsidRDefault="00994CB9">
      <w:pPr>
        <w:suppressAutoHyphens w:val="0"/>
        <w:autoSpaceDE w:val="0"/>
        <w:spacing w:before="57" w:after="57"/>
        <w:rPr>
          <w:lang w:val="el-GR"/>
        </w:rPr>
      </w:pPr>
    </w:p>
    <w:p w14:paraId="685166EF" w14:textId="77777777" w:rsidR="00994CB9" w:rsidRDefault="00994CB9">
      <w:pPr>
        <w:suppressAutoHyphens w:val="0"/>
        <w:autoSpaceDE w:val="0"/>
        <w:spacing w:before="57" w:after="57"/>
        <w:rPr>
          <w:lang w:val="el-GR"/>
        </w:rPr>
      </w:pPr>
    </w:p>
    <w:p w14:paraId="62AD1EB4" w14:textId="77777777" w:rsidR="00994CB9" w:rsidRDefault="00994CB9">
      <w:pPr>
        <w:suppressAutoHyphens w:val="0"/>
        <w:autoSpaceDE w:val="0"/>
        <w:spacing w:before="57" w:after="57"/>
        <w:rPr>
          <w:lang w:val="el-GR"/>
        </w:rPr>
      </w:pPr>
    </w:p>
    <w:p w14:paraId="0D200EAC" w14:textId="77777777" w:rsidR="00174B2A" w:rsidRDefault="00174B2A">
      <w:pPr>
        <w:suppressAutoHyphens w:val="0"/>
        <w:autoSpaceDE w:val="0"/>
        <w:spacing w:before="57" w:after="57"/>
        <w:rPr>
          <w:lang w:val="el-GR"/>
        </w:rPr>
      </w:pPr>
    </w:p>
    <w:p w14:paraId="1BECDC26" w14:textId="77777777" w:rsidR="00174B2A" w:rsidRDefault="00174B2A">
      <w:pPr>
        <w:suppressAutoHyphens w:val="0"/>
        <w:autoSpaceDE w:val="0"/>
        <w:spacing w:before="57" w:after="57"/>
        <w:rPr>
          <w:lang w:val="el-GR"/>
        </w:rPr>
      </w:pPr>
    </w:p>
    <w:p w14:paraId="514CF595" w14:textId="77777777" w:rsidR="00F45A7A" w:rsidRDefault="00F45A7A" w:rsidP="00174B2A">
      <w:pPr>
        <w:pStyle w:val="normalwithoutspacing"/>
        <w:contextualSpacing/>
        <w:rPr>
          <w:b/>
          <w:bCs/>
          <w:sz w:val="28"/>
          <w:szCs w:val="28"/>
          <w:u w:val="single"/>
        </w:rPr>
      </w:pPr>
    </w:p>
    <w:p w14:paraId="4FF0D048" w14:textId="77777777" w:rsidR="0004797A" w:rsidRDefault="0004797A" w:rsidP="00174B2A">
      <w:pPr>
        <w:pStyle w:val="normalwithoutspacing"/>
        <w:contextualSpacing/>
        <w:rPr>
          <w:b/>
          <w:bCs/>
          <w:sz w:val="28"/>
          <w:szCs w:val="28"/>
          <w:u w:val="single"/>
        </w:rPr>
      </w:pPr>
    </w:p>
    <w:p w14:paraId="6C63159F" w14:textId="77777777" w:rsidR="0004797A" w:rsidRDefault="0004797A" w:rsidP="00174B2A">
      <w:pPr>
        <w:pStyle w:val="normalwithoutspacing"/>
        <w:contextualSpacing/>
        <w:rPr>
          <w:b/>
          <w:bCs/>
          <w:sz w:val="28"/>
          <w:szCs w:val="28"/>
          <w:u w:val="single"/>
        </w:rPr>
      </w:pPr>
    </w:p>
    <w:p w14:paraId="22067535" w14:textId="37BA322B" w:rsidR="00174B2A" w:rsidRPr="00F45A7A" w:rsidRDefault="00174B2A" w:rsidP="00174B2A">
      <w:pPr>
        <w:pStyle w:val="normalwithoutspacing"/>
        <w:contextualSpacing/>
        <w:rPr>
          <w:b/>
          <w:bCs/>
          <w:sz w:val="28"/>
          <w:szCs w:val="28"/>
          <w:u w:val="single"/>
        </w:rPr>
      </w:pPr>
      <w:bookmarkStart w:id="123" w:name="_Hlk195109725"/>
      <w:r w:rsidRPr="00F45A7A">
        <w:rPr>
          <w:b/>
          <w:bCs/>
          <w:sz w:val="28"/>
          <w:szCs w:val="28"/>
          <w:u w:val="single"/>
          <w:lang w:val="en-US"/>
        </w:rPr>
        <w:lastRenderedPageBreak/>
        <w:t>TMHMA</w:t>
      </w:r>
      <w:r w:rsidRPr="00F45A7A">
        <w:rPr>
          <w:b/>
          <w:bCs/>
          <w:sz w:val="28"/>
          <w:szCs w:val="28"/>
          <w:u w:val="single"/>
        </w:rPr>
        <w:t xml:space="preserve"> 4: Προμήθεια 8.955 λίτρων σκευάσματος του εντομοκτόνου </w:t>
      </w:r>
      <w:r w:rsidRPr="00F45A7A">
        <w:rPr>
          <w:b/>
          <w:bCs/>
          <w:sz w:val="28"/>
          <w:szCs w:val="28"/>
          <w:u w:val="single"/>
          <w:lang w:val="en-US"/>
        </w:rPr>
        <w:t>Acetamiprid</w:t>
      </w:r>
      <w:r w:rsidRPr="00F45A7A">
        <w:rPr>
          <w:b/>
          <w:bCs/>
          <w:sz w:val="28"/>
          <w:szCs w:val="28"/>
          <w:u w:val="single"/>
        </w:rPr>
        <w:t xml:space="preserve"> 20% β/ο, της χημικής ομάδας </w:t>
      </w:r>
      <w:proofErr w:type="spellStart"/>
      <w:proofErr w:type="gramStart"/>
      <w:r w:rsidRPr="00F45A7A">
        <w:rPr>
          <w:b/>
          <w:bCs/>
          <w:sz w:val="28"/>
          <w:szCs w:val="28"/>
          <w:u w:val="single"/>
        </w:rPr>
        <w:t>νεονικοτινοειδή</w:t>
      </w:r>
      <w:proofErr w:type="spellEnd"/>
      <w:r w:rsidRPr="00F45A7A">
        <w:rPr>
          <w:b/>
          <w:bCs/>
          <w:sz w:val="28"/>
          <w:szCs w:val="28"/>
          <w:u w:val="single"/>
        </w:rPr>
        <w:t xml:space="preserve"> ,</w:t>
      </w:r>
      <w:proofErr w:type="gramEnd"/>
      <w:r w:rsidRPr="00F45A7A">
        <w:rPr>
          <w:b/>
          <w:bCs/>
          <w:sz w:val="28"/>
          <w:szCs w:val="28"/>
          <w:u w:val="single"/>
        </w:rPr>
        <w:t xml:space="preserve"> περιεκτικότητας της τεχνικά καθαρής δραστικής ουσίας σε καθαρή δραστική ουσία 99% (β/β) </w:t>
      </w:r>
      <w:proofErr w:type="gramStart"/>
      <w:r w:rsidRPr="00F45A7A">
        <w:rPr>
          <w:b/>
          <w:bCs/>
          <w:sz w:val="28"/>
          <w:szCs w:val="28"/>
          <w:u w:val="single"/>
          <w:lang w:val="en-US"/>
        </w:rPr>
        <w:t>min</w:t>
      </w:r>
      <w:r w:rsidRPr="00F45A7A">
        <w:rPr>
          <w:b/>
          <w:bCs/>
          <w:sz w:val="28"/>
          <w:szCs w:val="28"/>
          <w:u w:val="single"/>
        </w:rPr>
        <w:t>,  μορφής</w:t>
      </w:r>
      <w:proofErr w:type="gramEnd"/>
      <w:r w:rsidRPr="00F45A7A">
        <w:rPr>
          <w:b/>
          <w:bCs/>
          <w:sz w:val="28"/>
          <w:szCs w:val="28"/>
          <w:u w:val="single"/>
        </w:rPr>
        <w:t xml:space="preserve"> (</w:t>
      </w:r>
      <w:r w:rsidRPr="00F45A7A">
        <w:rPr>
          <w:b/>
          <w:bCs/>
          <w:sz w:val="28"/>
          <w:szCs w:val="28"/>
          <w:u w:val="single"/>
          <w:lang w:val="en-US"/>
        </w:rPr>
        <w:t>SL</w:t>
      </w:r>
      <w:r w:rsidRPr="00F45A7A">
        <w:rPr>
          <w:b/>
          <w:bCs/>
          <w:sz w:val="28"/>
          <w:szCs w:val="28"/>
          <w:u w:val="single"/>
        </w:rPr>
        <w:t xml:space="preserve">) πυκνό διάλυμα, </w:t>
      </w:r>
      <w:bookmarkStart w:id="124" w:name="_Hlk195109792"/>
      <w:r w:rsidRPr="00F45A7A">
        <w:rPr>
          <w:b/>
          <w:bCs/>
          <w:sz w:val="28"/>
          <w:szCs w:val="28"/>
          <w:u w:val="single"/>
        </w:rPr>
        <w:t xml:space="preserve">προϋπολογισθείσας </w:t>
      </w:r>
      <w:r w:rsidR="00F45A7A">
        <w:rPr>
          <w:b/>
          <w:bCs/>
          <w:sz w:val="28"/>
          <w:szCs w:val="28"/>
          <w:u w:val="single"/>
        </w:rPr>
        <w:t xml:space="preserve">εκτιμώμενης </w:t>
      </w:r>
      <w:r w:rsidRPr="00F45A7A">
        <w:rPr>
          <w:b/>
          <w:bCs/>
          <w:sz w:val="28"/>
          <w:szCs w:val="28"/>
          <w:u w:val="single"/>
        </w:rPr>
        <w:t>αξίας 537.300,00€</w:t>
      </w:r>
      <w:r w:rsidR="00F45A7A">
        <w:rPr>
          <w:b/>
          <w:bCs/>
          <w:sz w:val="28"/>
          <w:szCs w:val="28"/>
          <w:u w:val="single"/>
        </w:rPr>
        <w:t xml:space="preserve"> </w:t>
      </w:r>
      <w:r w:rsidR="00F45A7A" w:rsidRPr="00F45A7A">
        <w:rPr>
          <w:b/>
          <w:bCs/>
          <w:sz w:val="28"/>
          <w:szCs w:val="28"/>
          <w:u w:val="single"/>
        </w:rPr>
        <w:t>(άνευ Φ.Π.Α.13%)</w:t>
      </w:r>
    </w:p>
    <w:bookmarkEnd w:id="123"/>
    <w:bookmarkEnd w:id="124"/>
    <w:p w14:paraId="74247335" w14:textId="77777777" w:rsidR="00F45A7A" w:rsidRDefault="00F45A7A" w:rsidP="00F45A7A">
      <w:pPr>
        <w:pStyle w:val="normalwithoutspacing"/>
        <w:contextualSpacing/>
        <w:rPr>
          <w:bCs/>
          <w:szCs w:val="22"/>
        </w:rPr>
      </w:pPr>
    </w:p>
    <w:p w14:paraId="5887D4B7" w14:textId="7D237E00" w:rsidR="00F45A7A" w:rsidRDefault="00F45A7A" w:rsidP="00F45A7A">
      <w:pPr>
        <w:pStyle w:val="normalwithoutspacing"/>
        <w:contextualSpacing/>
      </w:pPr>
      <w:r w:rsidRPr="00584497">
        <w:rPr>
          <w:bCs/>
          <w:szCs w:val="22"/>
        </w:rPr>
        <w:t>Προμήθεια</w:t>
      </w:r>
      <w:r w:rsidRPr="009F13CA">
        <w:rPr>
          <w:bCs/>
          <w:szCs w:val="22"/>
        </w:rPr>
        <w:t xml:space="preserve"> </w:t>
      </w:r>
      <w:r w:rsidRPr="00870B15">
        <w:rPr>
          <w:b/>
          <w:szCs w:val="22"/>
        </w:rPr>
        <w:t>8.955</w:t>
      </w:r>
      <w:r w:rsidRPr="009F13CA">
        <w:rPr>
          <w:b/>
          <w:szCs w:val="22"/>
        </w:rPr>
        <w:t xml:space="preserve"> </w:t>
      </w:r>
      <w:r w:rsidRPr="009F13CA">
        <w:rPr>
          <w:b/>
        </w:rPr>
        <w:t>λίτρων</w:t>
      </w:r>
      <w:r w:rsidRPr="00D73C3D">
        <w:t xml:space="preserve"> σκευάσματος του εντομοκτόνου </w:t>
      </w:r>
      <w:r>
        <w:rPr>
          <w:lang w:val="en-US"/>
        </w:rPr>
        <w:t>Acetamiprid</w:t>
      </w:r>
      <w:r w:rsidRPr="006F1A35">
        <w:t xml:space="preserve"> </w:t>
      </w:r>
      <w:r>
        <w:t xml:space="preserve">20% β/ο, της χημικής ομάδας </w:t>
      </w:r>
      <w:proofErr w:type="spellStart"/>
      <w:r>
        <w:t>νεονικοτινοειδή</w:t>
      </w:r>
      <w:proofErr w:type="spellEnd"/>
      <w:r>
        <w:t xml:space="preserve"> , περιεκτικότητας της τεχνικά καθαρής δραστικής ουσίας σε καθαρή δραστική ουσία 99% (β/β) </w:t>
      </w:r>
      <w:r>
        <w:rPr>
          <w:lang w:val="en-US"/>
        </w:rPr>
        <w:t>min</w:t>
      </w:r>
      <w:r>
        <w:t xml:space="preserve">, </w:t>
      </w:r>
      <w:r w:rsidRPr="00D73C3D">
        <w:t xml:space="preserve"> μορφής </w:t>
      </w:r>
      <w:r>
        <w:t>(</w:t>
      </w:r>
      <w:r>
        <w:rPr>
          <w:lang w:val="en-US"/>
        </w:rPr>
        <w:t>SL</w:t>
      </w:r>
      <w:r w:rsidRPr="00215B66">
        <w:t>)</w:t>
      </w:r>
      <w:r w:rsidRPr="00DA2A2F">
        <w:t xml:space="preserve"> </w:t>
      </w:r>
      <w:r>
        <w:t>πυκνό διάλυμα</w:t>
      </w:r>
      <w:r w:rsidRPr="001A6544">
        <w:t>,</w:t>
      </w:r>
      <w:r>
        <w:t xml:space="preserve"> </w:t>
      </w:r>
      <w:r w:rsidRPr="00F45A7A">
        <w:t>προϋπολογισθείσας εκτιμώμενης αξίας 537.300,00€</w:t>
      </w:r>
      <w:r>
        <w:t xml:space="preserve"> </w:t>
      </w:r>
      <w:r w:rsidRPr="00F45A7A">
        <w:t>(άνευ Φ.Π.Α.13%)</w:t>
      </w:r>
      <w:r>
        <w:t>.</w:t>
      </w:r>
    </w:p>
    <w:p w14:paraId="10B176DF" w14:textId="77777777" w:rsidR="00F45A7A" w:rsidRPr="00D73C3D" w:rsidRDefault="00F45A7A" w:rsidP="00174B2A">
      <w:pPr>
        <w:contextualSpacing/>
        <w:rPr>
          <w:lang w:val="el-GR"/>
        </w:rPr>
      </w:pPr>
    </w:p>
    <w:p w14:paraId="49565E63" w14:textId="77777777" w:rsidR="00174B2A" w:rsidRPr="00874AA6" w:rsidRDefault="00174B2A" w:rsidP="00174B2A">
      <w:pPr>
        <w:contextualSpacing/>
        <w:jc w:val="center"/>
        <w:rPr>
          <w:b/>
          <w:u w:val="single"/>
          <w:lang w:val="el-GR"/>
        </w:rPr>
      </w:pPr>
      <w:r w:rsidRPr="00874AA6">
        <w:rPr>
          <w:b/>
          <w:u w:val="single"/>
          <w:lang w:val="el-GR"/>
        </w:rPr>
        <w:t>ΤΕΧΝΙΚΗ ΠΡΟΔΙΑΓΡΑΦΗ</w:t>
      </w:r>
    </w:p>
    <w:p w14:paraId="116FE923" w14:textId="77777777" w:rsidR="00174B2A" w:rsidRPr="00874AA6" w:rsidRDefault="00174B2A" w:rsidP="00174B2A">
      <w:pPr>
        <w:contextualSpacing/>
        <w:rPr>
          <w:b/>
          <w:u w:val="single"/>
          <w:lang w:val="el-GR"/>
        </w:rPr>
      </w:pPr>
    </w:p>
    <w:p w14:paraId="0D4FB025" w14:textId="77777777" w:rsidR="00174B2A" w:rsidRDefault="00174B2A" w:rsidP="00174B2A">
      <w:pPr>
        <w:contextualSpacing/>
        <w:rPr>
          <w:lang w:val="el-GR"/>
        </w:rPr>
      </w:pPr>
      <w:r w:rsidRPr="00874AA6">
        <w:rPr>
          <w:b/>
          <w:u w:val="single"/>
          <w:lang w:val="el-GR"/>
        </w:rPr>
        <w:t>ΕΙΔΟΣ</w:t>
      </w:r>
      <w:r w:rsidRPr="00874AA6">
        <w:rPr>
          <w:b/>
          <w:lang w:val="el-GR"/>
        </w:rPr>
        <w:t>:</w:t>
      </w:r>
      <w:r w:rsidRPr="00874AA6">
        <w:rPr>
          <w:lang w:val="el-GR"/>
        </w:rPr>
        <w:t xml:space="preserve"> Εγκεκριμένα σύμφωνα με την ισχύουσα νομοθεσία (Καν.(ΕΚ) 1107/2009 σκευάσματα του εντομοκτόνου  </w:t>
      </w:r>
      <w:r>
        <w:rPr>
          <w:lang w:val="en-US"/>
        </w:rPr>
        <w:t>Acetamiprid</w:t>
      </w:r>
      <w:r>
        <w:rPr>
          <w:lang w:val="el-GR"/>
        </w:rPr>
        <w:t xml:space="preserve"> </w:t>
      </w:r>
      <w:r w:rsidRPr="006F1A35">
        <w:rPr>
          <w:lang w:val="el-GR"/>
        </w:rPr>
        <w:t>20% β/ο</w:t>
      </w:r>
      <w:r>
        <w:rPr>
          <w:lang w:val="el-GR"/>
        </w:rPr>
        <w:t xml:space="preserve"> </w:t>
      </w:r>
      <w:r w:rsidRPr="001A6544">
        <w:rPr>
          <w:lang w:val="el-GR"/>
        </w:rPr>
        <w:t xml:space="preserve">, </w:t>
      </w:r>
      <w:r w:rsidRPr="00692622">
        <w:rPr>
          <w:lang w:val="el-GR"/>
        </w:rPr>
        <w:t xml:space="preserve">της χημικής ομάδας </w:t>
      </w:r>
      <w:proofErr w:type="spellStart"/>
      <w:r w:rsidRPr="00692622">
        <w:rPr>
          <w:lang w:val="el-GR"/>
        </w:rPr>
        <w:t>νεονικοτινοειδή</w:t>
      </w:r>
      <w:proofErr w:type="spellEnd"/>
      <w:r w:rsidRPr="00692622">
        <w:rPr>
          <w:lang w:val="el-GR"/>
        </w:rPr>
        <w:t xml:space="preserve"> , περιεκτικότητας της τεχνικά καθαρής δραστικής ουσίας σε καθαρή δραστική ουσία 99% (β/β) </w:t>
      </w:r>
      <w:r>
        <w:rPr>
          <w:lang w:val="en-US"/>
        </w:rPr>
        <w:t>min</w:t>
      </w:r>
      <w:r w:rsidRPr="00692622">
        <w:rPr>
          <w:lang w:val="el-GR"/>
        </w:rPr>
        <w:t>,  μορφής (</w:t>
      </w:r>
      <w:r>
        <w:rPr>
          <w:lang w:val="en-US"/>
        </w:rPr>
        <w:t>SL</w:t>
      </w:r>
      <w:r w:rsidRPr="00215B66">
        <w:rPr>
          <w:lang w:val="el-GR"/>
        </w:rPr>
        <w:t>)</w:t>
      </w:r>
      <w:r w:rsidRPr="00DA2A2F">
        <w:rPr>
          <w:lang w:val="el-GR"/>
        </w:rPr>
        <w:t xml:space="preserve"> </w:t>
      </w:r>
      <w:r w:rsidRPr="00692622">
        <w:rPr>
          <w:lang w:val="el-GR"/>
        </w:rPr>
        <w:t>πυκνό διάλυμα</w:t>
      </w:r>
      <w:r w:rsidRPr="00DA2A2F">
        <w:rPr>
          <w:lang w:val="el-GR"/>
        </w:rPr>
        <w:t xml:space="preserve"> </w:t>
      </w:r>
      <w:r w:rsidRPr="00BE7E5D">
        <w:rPr>
          <w:lang w:val="el-GR"/>
        </w:rPr>
        <w:t xml:space="preserve"> </w:t>
      </w:r>
    </w:p>
    <w:p w14:paraId="45253968" w14:textId="77777777" w:rsidR="00174B2A" w:rsidRPr="00874AA6" w:rsidRDefault="00174B2A" w:rsidP="00174B2A">
      <w:pPr>
        <w:contextualSpacing/>
        <w:rPr>
          <w:lang w:val="el-GR"/>
        </w:rPr>
      </w:pPr>
    </w:p>
    <w:p w14:paraId="40182CF0" w14:textId="77777777" w:rsidR="00174B2A" w:rsidRPr="00874AA6" w:rsidRDefault="00174B2A" w:rsidP="00174B2A">
      <w:pPr>
        <w:contextualSpacing/>
        <w:rPr>
          <w:lang w:val="el-GR"/>
        </w:rPr>
      </w:pPr>
      <w:r w:rsidRPr="00874AA6">
        <w:rPr>
          <w:b/>
          <w:u w:val="single"/>
          <w:lang w:val="el-GR"/>
        </w:rPr>
        <w:t>ΠΟΣΟΤΗΤΑ</w:t>
      </w:r>
      <w:r w:rsidRPr="009F13CA">
        <w:rPr>
          <w:b/>
          <w:lang w:val="el-GR"/>
        </w:rPr>
        <w:t>:</w:t>
      </w:r>
      <w:r w:rsidRPr="00174B2A">
        <w:rPr>
          <w:b/>
          <w:lang w:val="el-GR"/>
        </w:rPr>
        <w:t xml:space="preserve"> </w:t>
      </w:r>
      <w:r>
        <w:rPr>
          <w:b/>
          <w:lang w:val="el-GR"/>
        </w:rPr>
        <w:t xml:space="preserve"> 8.955   </w:t>
      </w:r>
      <w:r w:rsidRPr="00874AA6">
        <w:rPr>
          <w:lang w:val="el-GR"/>
        </w:rPr>
        <w:t>λίτρα σκευάσματος.</w:t>
      </w:r>
    </w:p>
    <w:p w14:paraId="7A80CB13" w14:textId="77777777" w:rsidR="00174B2A" w:rsidRPr="00874AA6" w:rsidRDefault="00174B2A" w:rsidP="00174B2A">
      <w:pPr>
        <w:contextualSpacing/>
        <w:rPr>
          <w:b/>
          <w:u w:val="single"/>
          <w:lang w:val="el-GR"/>
        </w:rPr>
      </w:pPr>
      <w:r w:rsidRPr="00874AA6">
        <w:rPr>
          <w:lang w:val="el-GR"/>
        </w:rPr>
        <w:t xml:space="preserve">Η προσφορά που θα κατατεθεί  θα πρέπει να </w:t>
      </w:r>
      <w:r w:rsidRPr="00874AA6">
        <w:rPr>
          <w:b/>
          <w:u w:val="single"/>
          <w:lang w:val="el-GR"/>
        </w:rPr>
        <w:t>είναι για όλη την ποσότητα  σκευάσματος.</w:t>
      </w:r>
    </w:p>
    <w:p w14:paraId="39FB9A94" w14:textId="77777777" w:rsidR="00174B2A" w:rsidRPr="00874AA6" w:rsidRDefault="00174B2A" w:rsidP="00174B2A">
      <w:pPr>
        <w:contextualSpacing/>
        <w:rPr>
          <w:b/>
          <w:u w:val="single"/>
          <w:lang w:val="el-GR"/>
        </w:rPr>
      </w:pPr>
    </w:p>
    <w:p w14:paraId="0465F137" w14:textId="77777777" w:rsidR="00174B2A" w:rsidRPr="00874AA6" w:rsidRDefault="00174B2A" w:rsidP="00174B2A">
      <w:pPr>
        <w:contextualSpacing/>
        <w:rPr>
          <w:lang w:val="el-GR"/>
        </w:rPr>
      </w:pPr>
      <w:r w:rsidRPr="00B13D1E">
        <w:rPr>
          <w:b/>
          <w:szCs w:val="22"/>
          <w:u w:val="single"/>
          <w:lang w:val="el-GR"/>
        </w:rPr>
        <w:t xml:space="preserve">ΣΚΟΠΟΣ: </w:t>
      </w:r>
      <w:r w:rsidRPr="00B13D1E">
        <w:rPr>
          <w:bCs/>
          <w:szCs w:val="22"/>
          <w:lang w:val="el-GR"/>
        </w:rPr>
        <w:t>Το</w:t>
      </w:r>
      <w:r w:rsidRPr="00B13D1E">
        <w:rPr>
          <w:szCs w:val="22"/>
          <w:lang w:val="el-GR"/>
        </w:rPr>
        <w:t xml:space="preserve"> είδος προβλέπεται να χρησιμοποιηθεί κατά τη </w:t>
      </w:r>
      <w:proofErr w:type="spellStart"/>
      <w:r w:rsidRPr="00B13D1E">
        <w:rPr>
          <w:szCs w:val="22"/>
          <w:lang w:val="el-GR"/>
        </w:rPr>
        <w:t>δακική</w:t>
      </w:r>
      <w:proofErr w:type="spellEnd"/>
      <w:r w:rsidRPr="00B13D1E">
        <w:rPr>
          <w:szCs w:val="22"/>
          <w:lang w:val="el-GR"/>
        </w:rPr>
        <w:t xml:space="preserve"> περίοδο 202</w:t>
      </w:r>
      <w:r>
        <w:rPr>
          <w:szCs w:val="22"/>
          <w:lang w:val="el-GR"/>
        </w:rPr>
        <w:t>5</w:t>
      </w:r>
      <w:r w:rsidRPr="00B13D1E">
        <w:rPr>
          <w:szCs w:val="22"/>
          <w:lang w:val="el-GR"/>
        </w:rPr>
        <w:t xml:space="preserve">, </w:t>
      </w:r>
      <w:r>
        <w:rPr>
          <w:szCs w:val="22"/>
          <w:lang w:val="el-GR"/>
        </w:rPr>
        <w:t xml:space="preserve">σε ανάμειξη με ελκυστικές ουσίες, </w:t>
      </w:r>
      <w:r w:rsidRPr="00B13D1E">
        <w:rPr>
          <w:szCs w:val="22"/>
          <w:lang w:val="el-GR"/>
        </w:rPr>
        <w:t xml:space="preserve">για τη </w:t>
      </w:r>
      <w:proofErr w:type="spellStart"/>
      <w:r w:rsidRPr="00B13D1E">
        <w:rPr>
          <w:szCs w:val="22"/>
          <w:lang w:val="el-GR"/>
        </w:rPr>
        <w:t>δολωματική</w:t>
      </w:r>
      <w:proofErr w:type="spellEnd"/>
      <w:r w:rsidRPr="00B13D1E">
        <w:rPr>
          <w:szCs w:val="22"/>
          <w:lang w:val="el-GR"/>
        </w:rPr>
        <w:t xml:space="preserve"> καταπολέμηση του δάκου της ελιάς με ψεκασμούς εδάφους που θα προστατέψουν</w:t>
      </w:r>
      <w:r w:rsidRPr="009F13CA">
        <w:rPr>
          <w:szCs w:val="22"/>
          <w:lang w:val="el-GR"/>
        </w:rPr>
        <w:t xml:space="preserve"> </w:t>
      </w:r>
      <w:r w:rsidRPr="00ED64ED">
        <w:rPr>
          <w:rFonts w:cs="Arial"/>
          <w:b/>
          <w:bCs/>
          <w:szCs w:val="22"/>
          <w:lang w:val="el-GR" w:eastAsia="el-GR"/>
        </w:rPr>
        <w:t xml:space="preserve"> </w:t>
      </w:r>
      <w:r w:rsidRPr="00B13D1E">
        <w:rPr>
          <w:b/>
          <w:szCs w:val="22"/>
          <w:lang w:val="el-GR"/>
        </w:rPr>
        <w:t>στρέμματα</w:t>
      </w:r>
      <w:r>
        <w:rPr>
          <w:b/>
          <w:lang w:val="el-GR"/>
        </w:rPr>
        <w:t xml:space="preserve"> 1.135.000 </w:t>
      </w:r>
      <w:r w:rsidRPr="007A1FB7">
        <w:rPr>
          <w:b/>
          <w:lang w:val="el-GR"/>
        </w:rPr>
        <w:t xml:space="preserve"> </w:t>
      </w:r>
      <w:r>
        <w:rPr>
          <w:b/>
          <w:lang w:val="el-GR"/>
        </w:rPr>
        <w:t>για</w:t>
      </w:r>
      <w:r w:rsidRPr="00826034">
        <w:rPr>
          <w:b/>
          <w:lang w:val="el-GR"/>
        </w:rPr>
        <w:t xml:space="preserve"> </w:t>
      </w:r>
      <w:r>
        <w:rPr>
          <w:b/>
          <w:lang w:val="el-GR"/>
        </w:rPr>
        <w:t xml:space="preserve">ένα  </w:t>
      </w:r>
      <w:proofErr w:type="spellStart"/>
      <w:r>
        <w:rPr>
          <w:b/>
          <w:lang w:val="el-GR"/>
        </w:rPr>
        <w:t>ένα</w:t>
      </w:r>
      <w:proofErr w:type="spellEnd"/>
      <w:r>
        <w:rPr>
          <w:b/>
          <w:lang w:val="el-GR"/>
        </w:rPr>
        <w:t xml:space="preserve"> </w:t>
      </w:r>
      <w:r w:rsidRPr="00B13D1E">
        <w:rPr>
          <w:b/>
          <w:lang w:val="el-GR"/>
        </w:rPr>
        <w:t>ψεκασμ</w:t>
      </w:r>
      <w:r>
        <w:rPr>
          <w:b/>
          <w:lang w:val="el-GR"/>
        </w:rPr>
        <w:t>ό</w:t>
      </w:r>
      <w:r w:rsidRPr="00B13D1E">
        <w:rPr>
          <w:lang w:val="el-GR"/>
        </w:rPr>
        <w:t>.</w:t>
      </w:r>
    </w:p>
    <w:p w14:paraId="55E38F77" w14:textId="77777777" w:rsidR="00174B2A" w:rsidRPr="00874AA6" w:rsidRDefault="00174B2A" w:rsidP="00174B2A">
      <w:pPr>
        <w:contextualSpacing/>
        <w:rPr>
          <w:lang w:val="el-GR"/>
        </w:rPr>
      </w:pPr>
    </w:p>
    <w:p w14:paraId="1603A2D2" w14:textId="77777777" w:rsidR="00174B2A" w:rsidRPr="00874AA6" w:rsidRDefault="00174B2A" w:rsidP="00174B2A">
      <w:pPr>
        <w:contextualSpacing/>
        <w:jc w:val="center"/>
        <w:rPr>
          <w:b/>
          <w:u w:val="single"/>
          <w:lang w:val="el-GR"/>
        </w:rPr>
      </w:pPr>
      <w:r w:rsidRPr="00874AA6">
        <w:rPr>
          <w:b/>
          <w:u w:val="single"/>
          <w:lang w:val="el-GR"/>
        </w:rPr>
        <w:t>ΠΕΡΙΕΧΟΜΕΝΟ ΤΕΧΝΙΚΗΣ ΠΡΟΔΙΑΓΡΑΦΗΣ</w:t>
      </w:r>
    </w:p>
    <w:p w14:paraId="248A1CEB" w14:textId="77777777" w:rsidR="00174B2A" w:rsidRPr="00874AA6" w:rsidRDefault="00174B2A" w:rsidP="00174B2A">
      <w:pPr>
        <w:ind w:firstLine="720"/>
        <w:contextualSpacing/>
        <w:rPr>
          <w:b/>
          <w:u w:val="single"/>
          <w:lang w:val="el-GR"/>
        </w:rPr>
      </w:pPr>
    </w:p>
    <w:p w14:paraId="618439E9" w14:textId="77777777" w:rsidR="00174B2A" w:rsidRPr="00874AA6" w:rsidRDefault="00174B2A" w:rsidP="00174B2A">
      <w:pPr>
        <w:contextualSpacing/>
        <w:rPr>
          <w:b/>
          <w:u w:val="single"/>
          <w:lang w:val="el-GR"/>
        </w:rPr>
      </w:pPr>
      <w:r w:rsidRPr="00874AA6">
        <w:rPr>
          <w:b/>
          <w:lang w:val="el-GR"/>
        </w:rPr>
        <w:t xml:space="preserve">Α. </w:t>
      </w:r>
      <w:r w:rsidRPr="00874AA6">
        <w:rPr>
          <w:b/>
          <w:u w:val="single"/>
          <w:lang w:val="el-GR"/>
        </w:rPr>
        <w:t>ΧΑΡΑΚΤΗΡΙΣΤΙΚΑ ΓΝΩΡΙΣΜΑΤΑ</w:t>
      </w:r>
    </w:p>
    <w:p w14:paraId="28AE97FB" w14:textId="77777777" w:rsidR="00174B2A" w:rsidRPr="00874AA6" w:rsidRDefault="00174B2A" w:rsidP="00174B2A">
      <w:pPr>
        <w:contextualSpacing/>
        <w:rPr>
          <w:b/>
          <w:szCs w:val="22"/>
          <w:u w:val="single"/>
          <w:lang w:val="el-GR"/>
        </w:rPr>
      </w:pPr>
    </w:p>
    <w:p w14:paraId="4D094715" w14:textId="77777777" w:rsidR="00174B2A" w:rsidRPr="00874AA6" w:rsidRDefault="00174B2A" w:rsidP="00174B2A">
      <w:pPr>
        <w:contextualSpacing/>
        <w:rPr>
          <w:b/>
          <w:szCs w:val="22"/>
          <w:u w:val="single"/>
          <w:lang w:val="el-GR"/>
        </w:rPr>
      </w:pPr>
      <w:r w:rsidRPr="00874AA6">
        <w:rPr>
          <w:b/>
          <w:szCs w:val="22"/>
          <w:u w:val="single"/>
          <w:lang w:val="el-GR"/>
        </w:rPr>
        <w:t>ΤΑΥΤΟΤΗΤΑ &amp; ΦΥΣΙΚΟΧΗΜΙΚΕΣ ΙΔΙΟΤΗΤΕΣ</w:t>
      </w:r>
    </w:p>
    <w:p w14:paraId="77F8D4BB" w14:textId="77777777" w:rsidR="00174B2A" w:rsidRPr="00874AA6" w:rsidRDefault="00174B2A" w:rsidP="00174B2A">
      <w:pPr>
        <w:contextualSpacing/>
        <w:rPr>
          <w:b/>
          <w:lang w:val="el-GR"/>
        </w:rPr>
      </w:pPr>
    </w:p>
    <w:p w14:paraId="2005FD8D" w14:textId="77777777" w:rsidR="00174B2A" w:rsidRPr="00062335" w:rsidRDefault="00174B2A" w:rsidP="00174B2A">
      <w:pPr>
        <w:suppressAutoHyphens w:val="0"/>
        <w:autoSpaceDE w:val="0"/>
        <w:autoSpaceDN w:val="0"/>
        <w:adjustRightInd w:val="0"/>
        <w:spacing w:after="0"/>
        <w:jc w:val="left"/>
        <w:rPr>
          <w:b/>
          <w:u w:val="single"/>
          <w:lang w:val="el-GR"/>
        </w:rPr>
      </w:pPr>
      <w:r w:rsidRPr="00062335">
        <w:rPr>
          <w:b/>
          <w:u w:val="single"/>
          <w:lang w:val="el-GR"/>
        </w:rPr>
        <w:t xml:space="preserve">Δρώντος συστατικού: </w:t>
      </w:r>
      <w:r>
        <w:rPr>
          <w:b/>
          <w:u w:val="single"/>
          <w:lang w:val="el-GR"/>
        </w:rPr>
        <w:t xml:space="preserve"> </w:t>
      </w:r>
      <w:proofErr w:type="spellStart"/>
      <w:r>
        <w:rPr>
          <w:szCs w:val="22"/>
          <w:lang w:val="el-GR" w:eastAsia="el-GR"/>
        </w:rPr>
        <w:t>Acetamiprid</w:t>
      </w:r>
      <w:proofErr w:type="spellEnd"/>
      <w:r>
        <w:rPr>
          <w:szCs w:val="22"/>
          <w:lang w:val="el-GR" w:eastAsia="el-GR"/>
        </w:rPr>
        <w:t xml:space="preserve"> 20% (β/ο) - Βοηθητικές ουσίες: 82,2 </w:t>
      </w:r>
      <w:r>
        <w:rPr>
          <w:rFonts w:ascii="Calibri,Bold" w:eastAsia="Calibri,Bold" w:cs="Calibri,Bold"/>
          <w:b/>
          <w:bCs/>
          <w:szCs w:val="22"/>
          <w:lang w:val="el-GR" w:eastAsia="el-GR"/>
        </w:rPr>
        <w:t xml:space="preserve">% </w:t>
      </w:r>
      <w:r>
        <w:rPr>
          <w:szCs w:val="22"/>
          <w:lang w:val="el-GR" w:eastAsia="el-GR"/>
        </w:rPr>
        <w:t>(β/β)</w:t>
      </w:r>
    </w:p>
    <w:p w14:paraId="20DCC831" w14:textId="77777777" w:rsidR="00174B2A" w:rsidRPr="00042AD7" w:rsidRDefault="00174B2A" w:rsidP="00174B2A">
      <w:pPr>
        <w:ind w:hanging="426"/>
        <w:contextualSpacing/>
        <w:rPr>
          <w:szCs w:val="22"/>
          <w:lang w:val="el-GR" w:eastAsia="el-GR"/>
        </w:rPr>
      </w:pPr>
      <w:r w:rsidRPr="00B01248">
        <w:rPr>
          <w:lang w:val="el-GR"/>
        </w:rPr>
        <w:t xml:space="preserve">        </w:t>
      </w:r>
      <w:r>
        <w:rPr>
          <w:lang w:val="el-GR"/>
        </w:rPr>
        <w:t xml:space="preserve"> </w:t>
      </w:r>
      <w:r w:rsidRPr="00042AD7">
        <w:rPr>
          <w:szCs w:val="22"/>
          <w:u w:val="single"/>
          <w:lang w:val="el-GR" w:eastAsia="el-GR"/>
        </w:rPr>
        <w:t>Οι τεχνικές προδιαγραφές της δραστικής ουσίας</w:t>
      </w:r>
      <w:r w:rsidRPr="00042AD7">
        <w:rPr>
          <w:szCs w:val="22"/>
          <w:lang w:val="el-GR" w:eastAsia="el-GR"/>
        </w:rPr>
        <w:t xml:space="preserve"> όπως αυτές κατατέθηκαν με τη με αριθ. </w:t>
      </w:r>
      <w:proofErr w:type="spellStart"/>
      <w:r w:rsidRPr="00042AD7">
        <w:rPr>
          <w:szCs w:val="22"/>
          <w:lang w:val="el-GR" w:eastAsia="el-GR"/>
        </w:rPr>
        <w:t>πρωτ</w:t>
      </w:r>
      <w:proofErr w:type="spellEnd"/>
      <w:r w:rsidRPr="00042AD7">
        <w:rPr>
          <w:szCs w:val="22"/>
          <w:lang w:val="el-GR" w:eastAsia="el-GR"/>
        </w:rPr>
        <w:t xml:space="preserve">. 8083 /88275/02.08.2016 </w:t>
      </w:r>
      <w:r w:rsidRPr="00042AD7">
        <w:rPr>
          <w:rFonts w:hint="eastAsia"/>
          <w:szCs w:val="22"/>
          <w:lang w:val="el-GR" w:eastAsia="el-GR"/>
        </w:rPr>
        <w:t>αίτηση</w:t>
      </w:r>
      <w:r w:rsidRPr="00042AD7">
        <w:rPr>
          <w:szCs w:val="22"/>
          <w:lang w:val="el-GR" w:eastAsia="el-GR"/>
        </w:rPr>
        <w:t xml:space="preserve"> της </w:t>
      </w:r>
      <w:r w:rsidRPr="00042AD7">
        <w:rPr>
          <w:rFonts w:hint="eastAsia"/>
          <w:szCs w:val="22"/>
          <w:lang w:val="el-GR" w:eastAsia="el-GR"/>
        </w:rPr>
        <w:t>ενδιαφερόμενης</w:t>
      </w:r>
      <w:r w:rsidRPr="00042AD7">
        <w:rPr>
          <w:szCs w:val="22"/>
          <w:lang w:val="el-GR" w:eastAsia="el-GR"/>
        </w:rPr>
        <w:t xml:space="preserve"> </w:t>
      </w:r>
      <w:r w:rsidRPr="00042AD7">
        <w:rPr>
          <w:rFonts w:hint="eastAsia"/>
          <w:szCs w:val="22"/>
          <w:lang w:val="el-GR" w:eastAsia="el-GR"/>
        </w:rPr>
        <w:t>εταιρείας</w:t>
      </w:r>
      <w:r w:rsidRPr="00042AD7">
        <w:rPr>
          <w:szCs w:val="22"/>
          <w:lang w:val="el-GR" w:eastAsia="el-GR"/>
        </w:rPr>
        <w:t xml:space="preserve"> </w:t>
      </w:r>
      <w:r w:rsidRPr="00042AD7">
        <w:rPr>
          <w:rFonts w:hint="eastAsia"/>
          <w:szCs w:val="22"/>
          <w:lang w:val="el-GR" w:eastAsia="el-GR"/>
        </w:rPr>
        <w:t>και</w:t>
      </w:r>
      <w:r w:rsidRPr="00042AD7">
        <w:rPr>
          <w:szCs w:val="22"/>
          <w:lang w:val="el-GR" w:eastAsia="el-GR"/>
        </w:rPr>
        <w:t xml:space="preserve"> </w:t>
      </w:r>
      <w:r w:rsidRPr="00042AD7">
        <w:rPr>
          <w:rFonts w:hint="eastAsia"/>
          <w:szCs w:val="22"/>
          <w:lang w:val="el-GR" w:eastAsia="el-GR"/>
        </w:rPr>
        <w:t>τροποποιήθηκαν</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τη</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αριθ</w:t>
      </w:r>
      <w:r w:rsidRPr="00042AD7">
        <w:rPr>
          <w:szCs w:val="22"/>
          <w:lang w:val="el-GR" w:eastAsia="el-GR"/>
        </w:rPr>
        <w:t xml:space="preserve">. </w:t>
      </w:r>
      <w:proofErr w:type="spellStart"/>
      <w:r w:rsidRPr="00042AD7">
        <w:rPr>
          <w:rFonts w:hint="eastAsia"/>
          <w:szCs w:val="22"/>
          <w:lang w:val="el-GR" w:eastAsia="el-GR"/>
        </w:rPr>
        <w:t>πρωτ</w:t>
      </w:r>
      <w:proofErr w:type="spellEnd"/>
      <w:r w:rsidRPr="00042AD7">
        <w:rPr>
          <w:szCs w:val="22"/>
          <w:lang w:val="el-GR" w:eastAsia="el-GR"/>
        </w:rPr>
        <w:t xml:space="preserve">. 13446/344422/08.12.2020 </w:t>
      </w:r>
      <w:r w:rsidRPr="00042AD7">
        <w:rPr>
          <w:rFonts w:hint="eastAsia"/>
          <w:szCs w:val="22"/>
          <w:lang w:val="el-GR" w:eastAsia="el-GR"/>
        </w:rPr>
        <w:t>αίτηση</w:t>
      </w:r>
      <w:r w:rsidRPr="00042AD7">
        <w:rPr>
          <w:szCs w:val="22"/>
          <w:lang w:val="el-GR" w:eastAsia="el-GR"/>
        </w:rPr>
        <w:t xml:space="preserve"> </w:t>
      </w:r>
      <w:r w:rsidRPr="00042AD7">
        <w:rPr>
          <w:rFonts w:hint="eastAsia"/>
          <w:szCs w:val="22"/>
          <w:lang w:val="el-GR" w:eastAsia="el-GR"/>
        </w:rPr>
        <w:t>της</w:t>
      </w:r>
      <w:r w:rsidRPr="00042AD7">
        <w:rPr>
          <w:szCs w:val="22"/>
          <w:lang w:val="el-GR" w:eastAsia="el-GR"/>
        </w:rPr>
        <w:t xml:space="preserve"> </w:t>
      </w:r>
      <w:r w:rsidRPr="00042AD7">
        <w:rPr>
          <w:rFonts w:hint="eastAsia"/>
          <w:szCs w:val="22"/>
          <w:lang w:val="el-GR" w:eastAsia="el-GR"/>
        </w:rPr>
        <w:t>ενδιαφερόμενης</w:t>
      </w:r>
      <w:r w:rsidRPr="00042AD7">
        <w:rPr>
          <w:szCs w:val="22"/>
          <w:lang w:val="el-GR" w:eastAsia="el-GR"/>
        </w:rPr>
        <w:t xml:space="preserve"> </w:t>
      </w:r>
      <w:r w:rsidRPr="00042AD7">
        <w:rPr>
          <w:rFonts w:hint="eastAsia"/>
          <w:szCs w:val="22"/>
          <w:lang w:val="el-GR" w:eastAsia="el-GR"/>
        </w:rPr>
        <w:t>εταιρείας</w:t>
      </w:r>
      <w:r w:rsidRPr="00042AD7">
        <w:rPr>
          <w:szCs w:val="22"/>
          <w:lang w:val="el-GR" w:eastAsia="el-GR"/>
        </w:rPr>
        <w:t>. Είναι εμπιστευτική πληροφορία και παραμένουν στα αρχεία της ΣΕΑ.</w:t>
      </w:r>
    </w:p>
    <w:p w14:paraId="50F8BB98" w14:textId="77777777" w:rsidR="00174B2A" w:rsidRPr="00062335" w:rsidRDefault="00174B2A" w:rsidP="00174B2A">
      <w:pPr>
        <w:suppressAutoHyphens w:val="0"/>
        <w:autoSpaceDE w:val="0"/>
        <w:autoSpaceDN w:val="0"/>
        <w:adjustRightInd w:val="0"/>
        <w:spacing w:after="0"/>
        <w:rPr>
          <w:szCs w:val="22"/>
          <w:lang w:val="el-GR" w:eastAsia="el-GR"/>
        </w:rPr>
      </w:pPr>
      <w:r w:rsidRPr="00042AD7">
        <w:rPr>
          <w:szCs w:val="22"/>
          <w:u w:val="single"/>
          <w:lang w:val="el-GR" w:eastAsia="el-GR"/>
        </w:rPr>
        <w:t>Εγγυημένη σύνθεση του σκευάσματος</w:t>
      </w:r>
      <w:r w:rsidRPr="00042AD7">
        <w:rPr>
          <w:szCs w:val="22"/>
          <w:lang w:val="el-GR" w:eastAsia="el-GR"/>
        </w:rPr>
        <w:t xml:space="preserve">: Η πλήρης εγγυημένη σύνθεση του σκευάσματος όπως κατατέθηκε και όπως τροποποιήθηκε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τη</w:t>
      </w:r>
      <w:r w:rsidRPr="00042AD7">
        <w:rPr>
          <w:szCs w:val="22"/>
          <w:lang w:val="el-GR" w:eastAsia="el-GR"/>
        </w:rPr>
        <w:t xml:space="preserve"> </w:t>
      </w:r>
      <w:r w:rsidRPr="00042AD7">
        <w:rPr>
          <w:rFonts w:hint="eastAsia"/>
          <w:szCs w:val="22"/>
          <w:lang w:val="el-GR" w:eastAsia="el-GR"/>
        </w:rPr>
        <w:t>με</w:t>
      </w:r>
      <w:r w:rsidRPr="00042AD7">
        <w:rPr>
          <w:szCs w:val="22"/>
          <w:lang w:val="el-GR" w:eastAsia="el-GR"/>
        </w:rPr>
        <w:t xml:space="preserve"> </w:t>
      </w:r>
      <w:r w:rsidRPr="00042AD7">
        <w:rPr>
          <w:rFonts w:hint="eastAsia"/>
          <w:szCs w:val="22"/>
          <w:lang w:val="el-GR" w:eastAsia="el-GR"/>
        </w:rPr>
        <w:t>αριθ</w:t>
      </w:r>
      <w:r w:rsidRPr="00042AD7">
        <w:rPr>
          <w:szCs w:val="22"/>
          <w:lang w:val="el-GR" w:eastAsia="el-GR"/>
        </w:rPr>
        <w:t xml:space="preserve">. </w:t>
      </w:r>
      <w:proofErr w:type="spellStart"/>
      <w:r w:rsidRPr="00042AD7">
        <w:rPr>
          <w:rFonts w:hint="eastAsia"/>
          <w:szCs w:val="22"/>
          <w:lang w:val="el-GR" w:eastAsia="el-GR"/>
        </w:rPr>
        <w:t>πρωτ</w:t>
      </w:r>
      <w:proofErr w:type="spellEnd"/>
      <w:r w:rsidRPr="00042AD7">
        <w:rPr>
          <w:szCs w:val="22"/>
          <w:lang w:val="el-GR" w:eastAsia="el-GR"/>
        </w:rPr>
        <w:t xml:space="preserve">.  3446/344422/08.12.2020 </w:t>
      </w:r>
      <w:r w:rsidRPr="00042AD7">
        <w:rPr>
          <w:rFonts w:hint="eastAsia"/>
          <w:szCs w:val="22"/>
          <w:lang w:val="el-GR" w:eastAsia="el-GR"/>
        </w:rPr>
        <w:t>αίτηση</w:t>
      </w:r>
      <w:r w:rsidRPr="00042AD7">
        <w:rPr>
          <w:szCs w:val="22"/>
          <w:lang w:val="el-GR" w:eastAsia="el-GR"/>
        </w:rPr>
        <w:t xml:space="preserve"> της ενδιαφερόμενης εταιρείας. Είναι εμπιστευτική πληροφορία και παραμένει στα αρχεία της ΣΕΑ.</w:t>
      </w:r>
    </w:p>
    <w:p w14:paraId="71418E1B" w14:textId="77777777" w:rsidR="00174B2A" w:rsidRPr="00874AA6" w:rsidRDefault="00174B2A" w:rsidP="00174B2A">
      <w:pPr>
        <w:ind w:left="851" w:hanging="425"/>
        <w:contextualSpacing/>
        <w:rPr>
          <w:b/>
          <w:bCs/>
          <w:lang w:val="el-GR"/>
        </w:rPr>
      </w:pPr>
    </w:p>
    <w:p w14:paraId="7AF5A47B" w14:textId="77777777" w:rsidR="00174B2A" w:rsidRPr="00A87430" w:rsidRDefault="00174B2A" w:rsidP="00174B2A">
      <w:pPr>
        <w:numPr>
          <w:ilvl w:val="0"/>
          <w:numId w:val="22"/>
        </w:numPr>
        <w:tabs>
          <w:tab w:val="clear" w:pos="1080"/>
        </w:tabs>
        <w:ind w:left="284" w:hanging="284"/>
        <w:contextualSpacing/>
        <w:rPr>
          <w:bCs/>
          <w:lang w:val="el-GR"/>
        </w:rPr>
      </w:pPr>
      <w:r w:rsidRPr="00934C12">
        <w:rPr>
          <w:b/>
          <w:lang w:val="el-GR"/>
        </w:rPr>
        <w:t xml:space="preserve">   </w:t>
      </w:r>
      <w:r w:rsidRPr="00A87430">
        <w:rPr>
          <w:b/>
          <w:lang w:val="el-GR"/>
        </w:rPr>
        <w:t>Σκευασμάτων</w:t>
      </w:r>
      <w:r w:rsidRPr="00A87430">
        <w:rPr>
          <w:bCs/>
          <w:lang w:val="el-GR"/>
        </w:rPr>
        <w:t xml:space="preserve"> </w:t>
      </w:r>
    </w:p>
    <w:p w14:paraId="3CB3FA7F" w14:textId="77777777" w:rsidR="00174B2A" w:rsidRPr="00874AA6" w:rsidRDefault="00174B2A" w:rsidP="00174B2A">
      <w:pPr>
        <w:contextualSpacing/>
        <w:rPr>
          <w:bCs/>
          <w:lang w:val="el-GR"/>
        </w:rPr>
      </w:pPr>
      <w:r w:rsidRPr="00040F8C">
        <w:rPr>
          <w:bCs/>
          <w:lang w:val="el-GR"/>
        </w:rPr>
        <w:t xml:space="preserve"> </w:t>
      </w:r>
      <w:r w:rsidRPr="00874AA6">
        <w:rPr>
          <w:bCs/>
          <w:lang w:val="el-GR"/>
        </w:rPr>
        <w:t xml:space="preserve">Για κάθε προσφερόμενο σκεύασμα του δρώντος συστατικού </w:t>
      </w:r>
      <w:proofErr w:type="spellStart"/>
      <w:r>
        <w:rPr>
          <w:szCs w:val="22"/>
          <w:lang w:val="el-GR" w:eastAsia="el-GR"/>
        </w:rPr>
        <w:t>Acetamiprid</w:t>
      </w:r>
      <w:proofErr w:type="spellEnd"/>
      <w:r>
        <w:rPr>
          <w:szCs w:val="22"/>
          <w:lang w:val="el-GR" w:eastAsia="el-GR"/>
        </w:rPr>
        <w:t xml:space="preserve"> 20% (β/ο) </w:t>
      </w:r>
      <w:r w:rsidRPr="00874AA6">
        <w:rPr>
          <w:bCs/>
          <w:lang w:val="el-GR"/>
        </w:rPr>
        <w:t>θα πρέπει να ισχύουν τα ακόλουθα:</w:t>
      </w:r>
    </w:p>
    <w:p w14:paraId="5F9D9EB2" w14:textId="77777777" w:rsidR="00174B2A" w:rsidRPr="00874AA6" w:rsidRDefault="00174B2A" w:rsidP="00174B2A">
      <w:pPr>
        <w:numPr>
          <w:ilvl w:val="0"/>
          <w:numId w:val="21"/>
        </w:numPr>
        <w:tabs>
          <w:tab w:val="clear" w:pos="1080"/>
        </w:tabs>
        <w:suppressAutoHyphens w:val="0"/>
        <w:spacing w:after="0"/>
        <w:ind w:left="567" w:hanging="567"/>
        <w:contextualSpacing/>
        <w:rPr>
          <w:bCs/>
          <w:lang w:val="el-GR"/>
        </w:rPr>
      </w:pPr>
      <w:r w:rsidRPr="00874AA6">
        <w:rPr>
          <w:bCs/>
          <w:lang w:val="el-GR"/>
        </w:rPr>
        <w:t>Το σκεύασμα θα πρέπει να είναι πρόσφατης παρασκευής έτσι ώστε να δύναται να χρησιμοπο</w:t>
      </w:r>
      <w:r>
        <w:rPr>
          <w:bCs/>
          <w:lang w:val="el-GR"/>
        </w:rPr>
        <w:t xml:space="preserve">ιηθεί τις </w:t>
      </w:r>
      <w:r w:rsidRPr="00040F8C">
        <w:rPr>
          <w:bCs/>
          <w:lang w:val="el-GR"/>
        </w:rPr>
        <w:t xml:space="preserve">    </w:t>
      </w:r>
      <w:proofErr w:type="spellStart"/>
      <w:r>
        <w:rPr>
          <w:bCs/>
          <w:lang w:val="el-GR"/>
        </w:rPr>
        <w:t>δακικές</w:t>
      </w:r>
      <w:proofErr w:type="spellEnd"/>
      <w:r>
        <w:rPr>
          <w:bCs/>
          <w:lang w:val="el-GR"/>
        </w:rPr>
        <w:t xml:space="preserve"> περιόδους 2025 και 2026</w:t>
      </w:r>
      <w:r w:rsidRPr="00874AA6">
        <w:rPr>
          <w:bCs/>
          <w:lang w:val="el-GR"/>
        </w:rPr>
        <w:t>.</w:t>
      </w:r>
    </w:p>
    <w:p w14:paraId="3CDDF439" w14:textId="77777777" w:rsidR="00174B2A" w:rsidRDefault="00174B2A" w:rsidP="00174B2A">
      <w:pPr>
        <w:numPr>
          <w:ilvl w:val="0"/>
          <w:numId w:val="21"/>
        </w:numPr>
        <w:tabs>
          <w:tab w:val="clear" w:pos="1080"/>
        </w:tabs>
        <w:suppressAutoHyphens w:val="0"/>
        <w:spacing w:after="0"/>
        <w:ind w:left="567" w:hanging="567"/>
        <w:contextualSpacing/>
        <w:rPr>
          <w:bCs/>
          <w:lang w:val="el-GR"/>
        </w:rPr>
      </w:pPr>
      <w:r w:rsidRPr="00874AA6">
        <w:rPr>
          <w:bCs/>
          <w:lang w:val="el-GR"/>
        </w:rPr>
        <w:t xml:space="preserve">Στην περίπτωση που η άδεια της </w:t>
      </w:r>
      <w:proofErr w:type="spellStart"/>
      <w:r w:rsidRPr="00874AA6">
        <w:rPr>
          <w:bCs/>
          <w:lang w:val="el-GR"/>
        </w:rPr>
        <w:t>δ.ο</w:t>
      </w:r>
      <w:proofErr w:type="spellEnd"/>
      <w:r w:rsidRPr="00874AA6">
        <w:rPr>
          <w:bCs/>
          <w:lang w:val="el-GR"/>
        </w:rPr>
        <w:t>. λήγει εντός τω</w:t>
      </w:r>
      <w:r>
        <w:rPr>
          <w:bCs/>
          <w:lang w:val="el-GR"/>
        </w:rPr>
        <w:t xml:space="preserve">ν </w:t>
      </w:r>
      <w:proofErr w:type="spellStart"/>
      <w:r>
        <w:rPr>
          <w:bCs/>
          <w:lang w:val="el-GR"/>
        </w:rPr>
        <w:t>δακικών</w:t>
      </w:r>
      <w:proofErr w:type="spellEnd"/>
      <w:r>
        <w:rPr>
          <w:bCs/>
          <w:lang w:val="el-GR"/>
        </w:rPr>
        <w:t xml:space="preserve"> περιόδων των ετών 2025-2026</w:t>
      </w:r>
      <w:r w:rsidRPr="00874AA6">
        <w:rPr>
          <w:bCs/>
          <w:lang w:val="el-GR"/>
        </w:rPr>
        <w:t>, κατά το χρόνο αξιολόγησης των προσφορών ελέγχεται, κατά τα αναφερόμενα στον Καν.(Ε.Κ) 1107/2009 εάν υφίστανται:</w:t>
      </w:r>
    </w:p>
    <w:p w14:paraId="29EEF537" w14:textId="77777777" w:rsidR="00174B2A" w:rsidRPr="00874AA6" w:rsidRDefault="00174B2A" w:rsidP="00174B2A">
      <w:pPr>
        <w:contextualSpacing/>
        <w:rPr>
          <w:rFonts w:eastAsia="Arial Unicode MS"/>
          <w:lang w:val="el-GR"/>
        </w:rPr>
      </w:pPr>
      <w:r>
        <w:rPr>
          <w:rFonts w:eastAsia="Arial Unicode MS"/>
          <w:b/>
          <w:bCs/>
          <w:lang w:val="el-GR"/>
        </w:rPr>
        <w:t xml:space="preserve">           </w:t>
      </w:r>
      <w:r w:rsidRPr="005444DF">
        <w:rPr>
          <w:rFonts w:eastAsia="Arial Unicode MS"/>
          <w:b/>
          <w:bCs/>
          <w:lang w:val="el-GR"/>
        </w:rPr>
        <w:t>α)</w:t>
      </w:r>
      <w:r w:rsidRPr="00874AA6">
        <w:rPr>
          <w:rFonts w:eastAsia="Arial Unicode MS"/>
          <w:lang w:val="el-GR"/>
        </w:rPr>
        <w:t xml:space="preserve"> </w:t>
      </w:r>
      <w:r>
        <w:rPr>
          <w:rFonts w:eastAsia="Arial Unicode MS"/>
          <w:lang w:val="el-GR"/>
        </w:rPr>
        <w:t xml:space="preserve"> </w:t>
      </w:r>
      <w:r w:rsidRPr="00874AA6">
        <w:rPr>
          <w:rFonts w:eastAsia="Arial Unicode MS"/>
          <w:lang w:val="el-GR"/>
        </w:rPr>
        <w:t>υποβληθέν σχέδιο έκθεσης αξιολόγησης του Κράτους Μέλους εισηγητή με αρνητικό περιεχόμενο</w:t>
      </w:r>
    </w:p>
    <w:p w14:paraId="4F4215E6" w14:textId="77777777" w:rsidR="00174B2A" w:rsidRPr="00874AA6" w:rsidRDefault="00174B2A" w:rsidP="00174B2A">
      <w:pPr>
        <w:contextualSpacing/>
        <w:rPr>
          <w:rFonts w:eastAsia="Arial Unicode MS"/>
          <w:lang w:val="el-GR"/>
        </w:rPr>
      </w:pPr>
      <w:r>
        <w:rPr>
          <w:rFonts w:eastAsia="Arial Unicode MS"/>
          <w:b/>
          <w:bCs/>
          <w:lang w:val="el-GR"/>
        </w:rPr>
        <w:t xml:space="preserve">           </w:t>
      </w:r>
      <w:r w:rsidRPr="005444DF">
        <w:rPr>
          <w:rFonts w:eastAsia="Arial Unicode MS"/>
          <w:b/>
          <w:bCs/>
          <w:lang w:val="el-GR"/>
        </w:rPr>
        <w:t>β)</w:t>
      </w:r>
      <w:r w:rsidRPr="00874AA6">
        <w:rPr>
          <w:rFonts w:eastAsia="Arial Unicode MS"/>
          <w:lang w:val="el-GR"/>
        </w:rPr>
        <w:t xml:space="preserve"> </w:t>
      </w:r>
      <w:r>
        <w:rPr>
          <w:rFonts w:eastAsia="Arial Unicode MS"/>
          <w:lang w:val="el-GR"/>
        </w:rPr>
        <w:t xml:space="preserve"> </w:t>
      </w:r>
      <w:r w:rsidRPr="00874AA6">
        <w:rPr>
          <w:rFonts w:eastAsia="Arial Unicode MS"/>
          <w:lang w:val="el-GR"/>
        </w:rPr>
        <w:t>υιοθετούμενα από την Αρχή συμπεράσματα με αρνητικό περιεχόμενο</w:t>
      </w:r>
    </w:p>
    <w:p w14:paraId="354EE701" w14:textId="77777777" w:rsidR="00174B2A" w:rsidRPr="00874AA6" w:rsidRDefault="00174B2A" w:rsidP="00174B2A">
      <w:pPr>
        <w:ind w:left="851" w:hanging="709"/>
        <w:contextualSpacing/>
        <w:rPr>
          <w:rFonts w:eastAsia="Arial Unicode MS"/>
          <w:lang w:val="el-GR"/>
        </w:rPr>
      </w:pPr>
      <w:r>
        <w:rPr>
          <w:rFonts w:eastAsia="Arial Unicode MS"/>
          <w:b/>
          <w:bCs/>
          <w:lang w:val="el-GR"/>
        </w:rPr>
        <w:t xml:space="preserve">        </w:t>
      </w:r>
      <w:r w:rsidRPr="005444DF">
        <w:rPr>
          <w:rFonts w:eastAsia="Arial Unicode MS"/>
          <w:b/>
          <w:bCs/>
          <w:lang w:val="el-GR"/>
        </w:rPr>
        <w:t>γ)</w:t>
      </w:r>
      <w:r>
        <w:rPr>
          <w:rFonts w:eastAsia="Arial Unicode MS"/>
          <w:b/>
          <w:bCs/>
          <w:lang w:val="el-GR"/>
        </w:rPr>
        <w:t xml:space="preserve"> </w:t>
      </w:r>
      <w:r w:rsidRPr="00874AA6">
        <w:rPr>
          <w:rFonts w:eastAsia="Arial Unicode MS"/>
          <w:lang w:val="el-GR"/>
        </w:rPr>
        <w:t xml:space="preserve">υποβληθείσα έκθεση ανασκόπησης και σχέδιο κανονισμού ανανέωσης της Ευρωπαϊκής </w:t>
      </w:r>
      <w:r>
        <w:rPr>
          <w:rFonts w:eastAsia="Arial Unicode MS"/>
          <w:lang w:val="el-GR"/>
        </w:rPr>
        <w:t xml:space="preserve">      </w:t>
      </w:r>
      <w:r w:rsidRPr="00874AA6">
        <w:rPr>
          <w:rFonts w:eastAsia="Arial Unicode MS"/>
          <w:lang w:val="el-GR"/>
        </w:rPr>
        <w:t xml:space="preserve">Επιτροπής </w:t>
      </w:r>
      <w:r w:rsidRPr="00040F8C">
        <w:rPr>
          <w:rFonts w:eastAsia="Arial Unicode MS"/>
          <w:lang w:val="el-GR"/>
        </w:rPr>
        <w:t xml:space="preserve"> </w:t>
      </w:r>
      <w:r w:rsidRPr="00874AA6">
        <w:rPr>
          <w:rFonts w:eastAsia="Arial Unicode MS"/>
          <w:lang w:val="el-GR"/>
        </w:rPr>
        <w:t>με αρνητικό περιεχόμενο</w:t>
      </w:r>
      <w:r>
        <w:rPr>
          <w:rFonts w:eastAsia="Arial Unicode MS"/>
          <w:lang w:val="el-GR"/>
        </w:rPr>
        <w:t xml:space="preserve">, </w:t>
      </w:r>
      <w:r w:rsidRPr="00874AA6">
        <w:rPr>
          <w:rFonts w:eastAsia="Arial Unicode MS"/>
          <w:lang w:val="el-GR"/>
        </w:rPr>
        <w:t xml:space="preserve"> και ως εκ τούτου τα κριτήρια έγκρισης που αναφέρονται στο άρθρο 4 του Κανονισμού δεν θα πληρούνται κατά την επόμενη</w:t>
      </w:r>
      <w:r w:rsidRPr="00874AA6">
        <w:rPr>
          <w:rFonts w:eastAsia="Arial Unicode MS"/>
        </w:rPr>
        <w:t> </w:t>
      </w:r>
      <w:proofErr w:type="spellStart"/>
      <w:r w:rsidRPr="00874AA6">
        <w:rPr>
          <w:rFonts w:eastAsia="Arial Unicode MS"/>
          <w:lang w:val="el-GR"/>
        </w:rPr>
        <w:t>δακική</w:t>
      </w:r>
      <w:proofErr w:type="spellEnd"/>
      <w:r w:rsidRPr="00874AA6">
        <w:rPr>
          <w:rFonts w:eastAsia="Arial Unicode MS"/>
          <w:lang w:val="el-GR"/>
        </w:rPr>
        <w:t xml:space="preserve"> περίοδο.</w:t>
      </w:r>
    </w:p>
    <w:p w14:paraId="2F00F206" w14:textId="77777777" w:rsidR="00174B2A" w:rsidRPr="00874AA6" w:rsidRDefault="00174B2A" w:rsidP="00174B2A">
      <w:pPr>
        <w:ind w:left="142"/>
        <w:contextualSpacing/>
        <w:rPr>
          <w:rFonts w:eastAsia="Arial Unicode MS"/>
          <w:lang w:val="el-GR"/>
        </w:rPr>
      </w:pPr>
    </w:p>
    <w:p w14:paraId="52518FCB" w14:textId="77777777" w:rsidR="00174B2A" w:rsidRPr="00874AA6" w:rsidRDefault="00174B2A" w:rsidP="00174B2A">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1E0640C1" w14:textId="77777777" w:rsidR="00174B2A" w:rsidRPr="00874AA6" w:rsidRDefault="00174B2A" w:rsidP="00174B2A">
      <w:pPr>
        <w:contextualSpacing/>
        <w:rPr>
          <w:rFonts w:eastAsia="Arial Unicode MS"/>
          <w:lang w:val="el-GR"/>
        </w:rPr>
      </w:pPr>
      <w:r w:rsidRPr="00874AA6">
        <w:rPr>
          <w:rFonts w:eastAsia="Arial Unicode MS"/>
          <w:lang w:val="el-GR"/>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70EEF611" w14:textId="77777777" w:rsidR="00174B2A" w:rsidRPr="00874AA6" w:rsidRDefault="00174B2A" w:rsidP="00174B2A">
      <w:pPr>
        <w:ind w:right="-142"/>
        <w:contextualSpacing/>
        <w:rPr>
          <w:bCs/>
          <w:lang w:val="el-GR"/>
        </w:rPr>
      </w:pPr>
      <w:r w:rsidRPr="00874AA6">
        <w:rPr>
          <w:bCs/>
          <w:lang w:val="el-GR"/>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1A62CEBB" w14:textId="77777777" w:rsidR="00174B2A" w:rsidRPr="00874AA6" w:rsidRDefault="00174B2A" w:rsidP="00174B2A">
      <w:pPr>
        <w:ind w:right="-142"/>
        <w:contextualSpacing/>
        <w:rPr>
          <w:u w:val="single"/>
          <w:lang w:val="el-GR"/>
        </w:rPr>
      </w:pPr>
      <w:r w:rsidRPr="00874AA6">
        <w:rPr>
          <w:bCs/>
          <w:lang w:val="el-GR"/>
        </w:rPr>
        <w:t xml:space="preserve">Επίσης </w:t>
      </w:r>
      <w:r w:rsidRPr="00874AA6">
        <w:rPr>
          <w:lang w:val="el-GR"/>
        </w:rPr>
        <w:t xml:space="preserve"> θα αναφέρεται και </w:t>
      </w:r>
      <w:r w:rsidRPr="00874AA6">
        <w:rPr>
          <w:u w:val="single"/>
          <w:lang w:val="el-GR"/>
        </w:rPr>
        <w:t>εργοστάσιο/α  παρασκευής αυτού (σκευάσματος).</w:t>
      </w:r>
    </w:p>
    <w:p w14:paraId="5BA1ACC8" w14:textId="77777777" w:rsidR="00174B2A" w:rsidRPr="00874AA6" w:rsidRDefault="00174B2A" w:rsidP="00174B2A">
      <w:pPr>
        <w:ind w:right="-142"/>
        <w:contextualSpacing/>
        <w:rPr>
          <w:bCs/>
          <w:lang w:val="el-GR"/>
        </w:rPr>
      </w:pPr>
      <w:r w:rsidRPr="00874AA6">
        <w:rPr>
          <w:bCs/>
          <w:lang w:val="el-GR"/>
        </w:rPr>
        <w:t>Τα υπό προμήθεια σκευάσματα πρέπει να είναι εγκεκριμένα σύμφωνα με την ισχύουσα νομοθεσία στη Χώρα μας (</w:t>
      </w:r>
      <w:r w:rsidRPr="00874AA6">
        <w:rPr>
          <w:lang w:val="el-GR"/>
        </w:rPr>
        <w:t xml:space="preserve">Καν.(ΕΚ) 1107/2009 - Ν. 4036/2012 ) </w:t>
      </w:r>
      <w:r w:rsidRPr="00874AA6">
        <w:rPr>
          <w:bCs/>
          <w:lang w:val="el-GR"/>
        </w:rPr>
        <w:t>και να πληρούν τους όρους της ισχύουσας έγκρισής τους.</w:t>
      </w:r>
    </w:p>
    <w:p w14:paraId="646E4E1E" w14:textId="77777777" w:rsidR="00174B2A" w:rsidRPr="00874AA6" w:rsidRDefault="00174B2A" w:rsidP="00174B2A">
      <w:pPr>
        <w:ind w:right="-142"/>
        <w:contextualSpacing/>
        <w:rPr>
          <w:b/>
          <w:bCs/>
          <w:lang w:val="el-GR"/>
        </w:rPr>
      </w:pPr>
    </w:p>
    <w:p w14:paraId="76B7D074" w14:textId="77777777" w:rsidR="00174B2A" w:rsidRPr="00874AA6" w:rsidRDefault="00174B2A" w:rsidP="00174B2A">
      <w:pPr>
        <w:ind w:right="-142"/>
        <w:contextualSpacing/>
        <w:rPr>
          <w:b/>
          <w:bCs/>
          <w:lang w:val="el-GR"/>
        </w:rPr>
      </w:pPr>
      <w:r w:rsidRPr="00874AA6">
        <w:rPr>
          <w:b/>
          <w:bCs/>
          <w:lang w:val="el-GR"/>
        </w:rPr>
        <w:t xml:space="preserve">Β. </w:t>
      </w:r>
      <w:r w:rsidRPr="00874AA6">
        <w:rPr>
          <w:b/>
          <w:bCs/>
          <w:u w:val="single"/>
          <w:lang w:val="el-GR"/>
        </w:rPr>
        <w:t>ΣΥΣΚΕΥΑΣΙΑ – ΑΛΛΕΣ ΑΠΑΙΤΗΣΕΙΣ</w:t>
      </w:r>
    </w:p>
    <w:p w14:paraId="04C4E024" w14:textId="77777777" w:rsidR="00174B2A" w:rsidRPr="006D0FD8" w:rsidRDefault="00174B2A" w:rsidP="00174B2A">
      <w:pPr>
        <w:pStyle w:val="af0"/>
        <w:contextualSpacing/>
        <w:rPr>
          <w:b/>
          <w:lang w:val="el-GR"/>
        </w:rPr>
      </w:pPr>
      <w:r w:rsidRPr="006D0FD8">
        <w:rPr>
          <w:lang w:val="el-GR"/>
        </w:rPr>
        <w:t>Το προσφερόμενο σκεύασμα θα είναι συσκευασμένο σε κατάλληλες, καινούργιες, απόλυτα ασφαλείς φιάλες εγκεκριμένου βάσει έγκριση τύπου χωρητικότητας 1.000 κ.ε</w:t>
      </w:r>
      <w:r w:rsidRPr="006D0FD8">
        <w:rPr>
          <w:b/>
          <w:lang w:val="el-GR"/>
        </w:rPr>
        <w:t xml:space="preserve">. </w:t>
      </w:r>
    </w:p>
    <w:p w14:paraId="0FD76B12" w14:textId="77777777" w:rsidR="00174B2A" w:rsidRDefault="00174B2A" w:rsidP="00174B2A">
      <w:pPr>
        <w:pStyle w:val="af0"/>
        <w:contextualSpacing/>
        <w:rPr>
          <w:b/>
          <w:bCs/>
          <w:lang w:val="el-GR"/>
        </w:rPr>
      </w:pPr>
      <w:r w:rsidRPr="006D0FD8">
        <w:rPr>
          <w:bCs/>
          <w:lang w:val="el-GR"/>
        </w:rPr>
        <w:t xml:space="preserve">Οι φιάλες/δοχείο 1.000 </w:t>
      </w:r>
      <w:proofErr w:type="spellStart"/>
      <w:r w:rsidRPr="006D0FD8">
        <w:rPr>
          <w:bCs/>
          <w:lang w:val="el-GR"/>
        </w:rPr>
        <w:t>κ.ε</w:t>
      </w:r>
      <w:proofErr w:type="spellEnd"/>
      <w:r w:rsidRPr="006D0FD8">
        <w:rPr>
          <w:b/>
          <w:lang w:val="el-GR"/>
        </w:rPr>
        <w:t xml:space="preserve"> </w:t>
      </w:r>
      <w:r w:rsidRPr="006D0FD8">
        <w:rPr>
          <w:bCs/>
          <w:lang w:val="el-GR"/>
        </w:rPr>
        <w:t xml:space="preserve">θα φέρουν ευανάγνωστη και  ανεξίτηλη σήμανση με την ακόλουθη φράση: </w:t>
      </w:r>
      <w:r w:rsidRPr="006D0FD8">
        <w:rPr>
          <w:b/>
          <w:bCs/>
          <w:lang w:val="el-GR"/>
        </w:rPr>
        <w:t>«ΧΡΗΣΗ ΓΙΑ ΤΟ ΠΡΟΓΡΑΜΜΑ ΔΑΚΟΚΤΟΝΙΑΣ».</w:t>
      </w:r>
    </w:p>
    <w:p w14:paraId="56334889" w14:textId="77777777" w:rsidR="00174B2A" w:rsidRDefault="00174B2A" w:rsidP="00174B2A">
      <w:pPr>
        <w:pStyle w:val="af0"/>
        <w:contextualSpacing/>
        <w:rPr>
          <w:bCs/>
          <w:lang w:val="el-GR"/>
        </w:rPr>
      </w:pPr>
      <w:r w:rsidRPr="00874AA6">
        <w:rPr>
          <w:bCs/>
          <w:lang w:val="el-GR"/>
        </w:rPr>
        <w:t xml:space="preserve">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w:t>
      </w:r>
      <w:proofErr w:type="spellStart"/>
      <w:r w:rsidRPr="00874AA6">
        <w:rPr>
          <w:bCs/>
          <w:lang w:val="el-GR"/>
        </w:rPr>
        <w:t>εικονογράμματα</w:t>
      </w:r>
      <w:proofErr w:type="spellEnd"/>
      <w:r w:rsidRPr="00874AA6">
        <w:rPr>
          <w:bCs/>
          <w:lang w:val="el-GR"/>
        </w:rPr>
        <w:t xml:space="preserve"> και φράσεις κινδύνου και ο αριθμός παρτίδας.</w:t>
      </w:r>
    </w:p>
    <w:p w14:paraId="0872960D" w14:textId="77777777" w:rsidR="00174B2A" w:rsidRDefault="00174B2A" w:rsidP="00174B2A">
      <w:pPr>
        <w:pStyle w:val="af0"/>
        <w:contextualSpacing/>
        <w:rPr>
          <w:bCs/>
          <w:lang w:val="el-GR"/>
        </w:rPr>
      </w:pPr>
      <w:r w:rsidRPr="00874AA6">
        <w:rPr>
          <w:bCs/>
          <w:lang w:val="el-GR"/>
        </w:rPr>
        <w:t xml:space="preserve">Τα χαρτοκιβώτια θα είναι τοποθετημένα σε ξύλινες παλέτες οι οποίες θα εξασφαλίζουν την ασφαλή </w:t>
      </w:r>
      <w:proofErr w:type="spellStart"/>
      <w:r w:rsidRPr="00874AA6">
        <w:rPr>
          <w:bCs/>
          <w:lang w:val="el-GR"/>
        </w:rPr>
        <w:t>στοιβασία</w:t>
      </w:r>
      <w:proofErr w:type="spellEnd"/>
      <w:r w:rsidRPr="00874AA6">
        <w:rPr>
          <w:bCs/>
          <w:lang w:val="el-GR"/>
        </w:rPr>
        <w:t xml:space="preserve"> στις αποθήκες χωρίς απώλεια χώρου περιτυλιγμένα με ειδική ανθεκτική (όχι αυτοκόλλητη) ταινία συγκράτησης.</w:t>
      </w:r>
    </w:p>
    <w:p w14:paraId="2EF321E1" w14:textId="77777777" w:rsidR="00174B2A" w:rsidRPr="00874AA6" w:rsidRDefault="00174B2A" w:rsidP="00174B2A">
      <w:pPr>
        <w:pStyle w:val="af0"/>
        <w:contextualSpacing/>
        <w:rPr>
          <w:bCs/>
          <w:lang w:val="el-GR"/>
        </w:rPr>
      </w:pPr>
      <w:r w:rsidRPr="00874AA6">
        <w:rPr>
          <w:bCs/>
          <w:lang w:val="el-GR"/>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40676E35" w14:textId="77777777" w:rsidR="00174B2A" w:rsidRPr="00874AA6" w:rsidRDefault="00174B2A" w:rsidP="00174B2A">
      <w:pPr>
        <w:ind w:right="-142"/>
        <w:contextualSpacing/>
        <w:rPr>
          <w:bCs/>
          <w:lang w:val="el-GR"/>
        </w:rPr>
      </w:pPr>
      <w:r>
        <w:rPr>
          <w:b/>
          <w:bCs/>
          <w:lang w:val="el-GR"/>
        </w:rPr>
        <w:t xml:space="preserve">2. </w:t>
      </w:r>
      <w:r w:rsidRPr="00874AA6">
        <w:rPr>
          <w:bCs/>
          <w:lang w:val="el-GR"/>
        </w:rPr>
        <w:t xml:space="preserve">Ο ΠΡΟΜΗΘΕΥΤΗΣ ΕΧΕΙ  ΥΠΟΧΡΕΩΣΗ  ΓΙΑ ΤΗΝ ΠΑΡΑΛΑΒΗ </w:t>
      </w:r>
      <w:r w:rsidRPr="00874AA6">
        <w:rPr>
          <w:b/>
          <w:bCs/>
          <w:lang w:val="el-GR"/>
        </w:rPr>
        <w:t>ΤΩΝ ΚΕΝΩΝ ΣΥΣΚΕΥΑΣΙΑΣ ΑΠΟ ΤΙΣ  ΠΕΡΙΦΕΡΕΙΑΚΕΣ ΕΝΟΤΗΤΕΣ</w:t>
      </w:r>
      <w:r w:rsidRPr="00874AA6">
        <w:rPr>
          <w:bCs/>
          <w:lang w:val="el-GR"/>
        </w:rPr>
        <w:t xml:space="preserve">  ΣΤΙΣ ΟΠΟΙΕΣ ΘΑ  ΧΡΗΣΙΜΟΠΟΙΗΘΟΥΝ ΤΑ ΥΠΟ ΠΡΟΜΗΘΕΙΑ ΣΚΕΥΑΣΜΑΤΑ ΣΕ ΣΥΝΕΡΓΑΣΙΑ ΜΕ ΤΙΣ </w:t>
      </w:r>
      <w:r>
        <w:rPr>
          <w:bCs/>
          <w:lang w:val="el-GR"/>
        </w:rPr>
        <w:t>Δ.Α.Α/</w:t>
      </w:r>
      <w:r w:rsidRPr="00245B24">
        <w:rPr>
          <w:bCs/>
          <w:lang w:val="el-GR"/>
        </w:rPr>
        <w:t>Δ.Α.Α. Κ</w:t>
      </w:r>
    </w:p>
    <w:p w14:paraId="5AFBCD4E" w14:textId="77777777" w:rsidR="00174B2A" w:rsidRPr="00874AA6" w:rsidRDefault="00174B2A" w:rsidP="00174B2A">
      <w:pPr>
        <w:ind w:right="-142"/>
        <w:contextualSpacing/>
        <w:rPr>
          <w:bCs/>
          <w:lang w:val="el-GR"/>
        </w:rPr>
      </w:pPr>
      <w:r w:rsidRPr="00874AA6">
        <w:rPr>
          <w:bCs/>
          <w:lang w:val="el-GR"/>
        </w:rPr>
        <w:t xml:space="preserve">Οι </w:t>
      </w:r>
      <w:r>
        <w:rPr>
          <w:bCs/>
          <w:lang w:val="el-GR"/>
        </w:rPr>
        <w:t>Δ.Α.Α/</w:t>
      </w:r>
      <w:r w:rsidRPr="00245B24">
        <w:rPr>
          <w:bCs/>
          <w:lang w:val="el-GR"/>
        </w:rPr>
        <w:t>Δ.Α.Α.Κ.</w:t>
      </w:r>
      <w:r w:rsidRPr="00874AA6">
        <w:rPr>
          <w:bCs/>
          <w:lang w:val="el-GR"/>
        </w:rPr>
        <w:t xml:space="preserve"> ΟΦΕΙΛΟΥΝ ΝΑ ΧΕΙΡΙΖΟΝΤΑΙ ΤΑ ΚΕΝΑ ΣΥΣΚΕΥΑΣΙΑΣ ΣΥΜΦΩΝΑ ΜΕ ΤΑ ΑΝΑΦΕΡΟΜΕΝΑ ΣΤΙΣ ΕΓΚΡΙΣΕΙΣ.</w:t>
      </w:r>
    </w:p>
    <w:p w14:paraId="09001250" w14:textId="77777777" w:rsidR="00174B2A" w:rsidRPr="00874AA6" w:rsidRDefault="00174B2A" w:rsidP="00174B2A">
      <w:pPr>
        <w:ind w:right="-142"/>
        <w:contextualSpacing/>
        <w:rPr>
          <w:bCs/>
          <w:lang w:val="el-GR"/>
        </w:rPr>
      </w:pPr>
    </w:p>
    <w:p w14:paraId="62CB4CE5" w14:textId="77777777" w:rsidR="00174B2A" w:rsidRDefault="00174B2A" w:rsidP="00174B2A">
      <w:pPr>
        <w:ind w:right="-142"/>
        <w:contextualSpacing/>
        <w:rPr>
          <w:bCs/>
          <w:lang w:val="el-GR"/>
        </w:rPr>
      </w:pPr>
      <w:r w:rsidRPr="00874AA6">
        <w:rPr>
          <w:b/>
          <w:bCs/>
          <w:lang w:val="el-GR"/>
        </w:rPr>
        <w:t>3</w:t>
      </w:r>
      <w:r w:rsidRPr="00874AA6">
        <w:rPr>
          <w:bCs/>
          <w:lang w:val="el-GR"/>
        </w:rPr>
        <w:t xml:space="preserve">. </w:t>
      </w:r>
      <w:r w:rsidRPr="00874AA6">
        <w:rPr>
          <w:bCs/>
          <w:lang w:val="en-US"/>
        </w:rPr>
        <w:t>O</w:t>
      </w:r>
      <w:r w:rsidRPr="00874AA6">
        <w:rPr>
          <w:bCs/>
          <w:lang w:val="el-GR"/>
        </w:rPr>
        <w:t xml:space="preserve"> ΠΡΟΜΗΘΕΥΤΗΣ ΕΧΕΙ ΥΠΟΧΡΕΩΣΗ, ΣΤΗΝ ΤΕΧΝΙΚΗ ΤΟΥ ΠΡΟΣΦΟΡΑ, </w:t>
      </w:r>
      <w:r w:rsidRPr="00874AA6">
        <w:rPr>
          <w:b/>
          <w:bCs/>
          <w:lang w:val="el-GR"/>
        </w:rPr>
        <w:t>ΥΠΟΒΑΛΛΕΙ ΥΠΕΥΘΥΝΗ ΔΗΛΩΣΗ</w:t>
      </w:r>
      <w:r w:rsidRPr="00874AA6">
        <w:rPr>
          <w:bCs/>
          <w:lang w:val="el-GR"/>
        </w:rPr>
        <w:t xml:space="preserve"> ΠΟΥ ΔΗΛΩΝΕΙ ΟΤΙ ΑΠΟΔΕΧΕΤΑΙ ΑΝΕΠΙΦΥΛΑΚΤΑ ΤΟΥΣ ΟΡΟΥΣ ΤΩΝ </w:t>
      </w:r>
      <w:r w:rsidRPr="00874AA6">
        <w:rPr>
          <w:b/>
          <w:bCs/>
          <w:lang w:val="el-GR"/>
        </w:rPr>
        <w:t>ΤΕΧΝΙΚΩΝ ΠΡΟΔΙΑΓΡΑΦΩΝ</w:t>
      </w:r>
      <w:r w:rsidRPr="00874AA6">
        <w:rPr>
          <w:bCs/>
          <w:lang w:val="el-GR"/>
        </w:rPr>
        <w:t xml:space="preserve"> ΠΟΥ ΑΝΑΦΕΡΟΝΤΑΙ ΣΤΗΝ ΔΙΑΚΗΡΥΞΗ.</w:t>
      </w:r>
    </w:p>
    <w:p w14:paraId="2C51D21F" w14:textId="77777777" w:rsidR="00174B2A" w:rsidRPr="00874AA6" w:rsidRDefault="00174B2A" w:rsidP="00174B2A">
      <w:pPr>
        <w:ind w:right="-142"/>
        <w:contextualSpacing/>
        <w:rPr>
          <w:b/>
          <w:bCs/>
          <w:lang w:val="el-GR"/>
        </w:rPr>
      </w:pPr>
    </w:p>
    <w:p w14:paraId="59F6BC70" w14:textId="77777777" w:rsidR="00174B2A" w:rsidRPr="00DB4657" w:rsidRDefault="00174B2A" w:rsidP="00174B2A">
      <w:pPr>
        <w:ind w:left="426" w:right="-142" w:hanging="426"/>
        <w:contextualSpacing/>
        <w:rPr>
          <w:b/>
          <w:lang w:val="el-GR"/>
        </w:rPr>
      </w:pPr>
      <w:r w:rsidRPr="00DB4657">
        <w:rPr>
          <w:b/>
          <w:lang w:val="el-GR"/>
        </w:rPr>
        <w:t xml:space="preserve">Γ.  </w:t>
      </w:r>
      <w:r w:rsidRPr="00DB4657">
        <w:rPr>
          <w:b/>
          <w:u w:val="single"/>
          <w:lang w:val="el-GR"/>
        </w:rPr>
        <w:t xml:space="preserve">ΧΡΟΝΟΣ ΠΑΡΑΔΟΣΗΣ </w:t>
      </w:r>
      <w:r w:rsidRPr="00DB4657">
        <w:rPr>
          <w:b/>
          <w:lang w:val="el-GR"/>
        </w:rPr>
        <w:t xml:space="preserve">- </w:t>
      </w:r>
      <w:r w:rsidRPr="00DB4657">
        <w:rPr>
          <w:b/>
          <w:u w:val="single"/>
          <w:lang w:val="el-GR"/>
        </w:rPr>
        <w:t>ΠΟΙΟΤΙΚΟΣ ΕΛΕΓΧΟΣ</w:t>
      </w:r>
      <w:r w:rsidRPr="00DB4657">
        <w:rPr>
          <w:b/>
          <w:lang w:val="el-GR"/>
        </w:rPr>
        <w:t xml:space="preserve"> </w:t>
      </w:r>
    </w:p>
    <w:p w14:paraId="69A7F1F9" w14:textId="77777777" w:rsidR="00174B2A" w:rsidRDefault="00174B2A" w:rsidP="00174B2A">
      <w:pPr>
        <w:numPr>
          <w:ilvl w:val="0"/>
          <w:numId w:val="23"/>
        </w:numPr>
        <w:suppressAutoHyphens w:val="0"/>
        <w:autoSpaceDE w:val="0"/>
        <w:autoSpaceDN w:val="0"/>
        <w:adjustRightInd w:val="0"/>
        <w:spacing w:after="0"/>
        <w:ind w:left="284" w:hanging="284"/>
        <w:rPr>
          <w:color w:val="000000"/>
          <w:szCs w:val="22"/>
          <w:lang w:val="el-GR" w:eastAsia="el-GR"/>
        </w:rPr>
      </w:pPr>
      <w:r w:rsidRPr="00D34627">
        <w:rPr>
          <w:color w:val="000000"/>
          <w:szCs w:val="22"/>
          <w:lang w:val="el-GR" w:eastAsia="el-GR"/>
        </w:rPr>
        <w:t>Ως χρόνος παράδοσης των υλικών ορίζεται το συντομότερο δυνατόν από την υπογραφή της σύμβασης.</w:t>
      </w:r>
    </w:p>
    <w:p w14:paraId="6AFABCC3" w14:textId="62F8524E" w:rsidR="00174B2A" w:rsidRDefault="00174B2A" w:rsidP="00174B2A">
      <w:pPr>
        <w:suppressAutoHyphens w:val="0"/>
        <w:autoSpaceDE w:val="0"/>
        <w:autoSpaceDN w:val="0"/>
        <w:adjustRightInd w:val="0"/>
        <w:spacing w:after="0"/>
        <w:rPr>
          <w:color w:val="000000"/>
          <w:szCs w:val="22"/>
          <w:lang w:val="el-GR" w:eastAsia="el-GR"/>
        </w:rPr>
      </w:pPr>
      <w:r w:rsidRPr="00D34627">
        <w:rPr>
          <w:color w:val="000000"/>
          <w:szCs w:val="22"/>
          <w:lang w:val="el-GR" w:eastAsia="el-GR"/>
        </w:rPr>
        <w:t xml:space="preserve">Σε καμία περίπτωση ο χρόνος παράδοσης δεν μπορεί να υπερβαίνει την </w:t>
      </w:r>
      <w:r w:rsidR="002A7FE9" w:rsidRPr="002A7FE9">
        <w:rPr>
          <w:b/>
          <w:lang w:val="el-GR"/>
        </w:rPr>
        <w:t>31 Οκτωβρίου 2025</w:t>
      </w:r>
      <w:r w:rsidRPr="00346832">
        <w:rPr>
          <w:color w:val="000000"/>
          <w:szCs w:val="22"/>
          <w:lang w:val="el-GR" w:eastAsia="el-GR"/>
        </w:rPr>
        <w:t>.</w:t>
      </w:r>
    </w:p>
    <w:p w14:paraId="302886D7" w14:textId="77777777" w:rsidR="00174B2A" w:rsidRPr="00D34627" w:rsidRDefault="00174B2A" w:rsidP="00174B2A">
      <w:pPr>
        <w:suppressAutoHyphens w:val="0"/>
        <w:autoSpaceDE w:val="0"/>
        <w:autoSpaceDN w:val="0"/>
        <w:adjustRightInd w:val="0"/>
        <w:spacing w:after="0"/>
        <w:rPr>
          <w:color w:val="000000"/>
          <w:szCs w:val="22"/>
          <w:lang w:val="el-GR" w:eastAsia="el-GR"/>
        </w:rPr>
      </w:pPr>
      <w:r w:rsidRPr="00596FB0">
        <w:rPr>
          <w:color w:val="000000"/>
          <w:szCs w:val="22"/>
          <w:u w:val="single"/>
          <w:lang w:val="el-GR" w:eastAsia="el-GR"/>
        </w:rPr>
        <w:t>Η παράδοση θα γίνει σε κάθε Περιφερειακή Ενότητα χωριστά έπειτα από συνεννόηση με την αρμόδια Δ/</w:t>
      </w:r>
      <w:proofErr w:type="spellStart"/>
      <w:r w:rsidRPr="00596FB0">
        <w:rPr>
          <w:color w:val="000000"/>
          <w:szCs w:val="22"/>
          <w:u w:val="single"/>
          <w:lang w:val="el-GR" w:eastAsia="el-GR"/>
        </w:rPr>
        <w:t>νση</w:t>
      </w:r>
      <w:proofErr w:type="spellEnd"/>
      <w:r w:rsidRPr="00596FB0">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sidRPr="00596FB0">
        <w:rPr>
          <w:color w:val="000000"/>
          <w:szCs w:val="22"/>
          <w:u w:val="single"/>
          <w:lang w:val="el-GR" w:eastAsia="el-GR"/>
        </w:rPr>
        <w:t>πιν.</w:t>
      </w:r>
      <w:proofErr w:type="spellEnd"/>
      <w:r w:rsidRPr="00596FB0">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sidRPr="00D34627">
        <w:rPr>
          <w:color w:val="000000"/>
          <w:szCs w:val="22"/>
          <w:lang w:val="el-GR" w:eastAsia="el-GR"/>
        </w:rPr>
        <w:t xml:space="preserve">. </w:t>
      </w:r>
    </w:p>
    <w:p w14:paraId="1DC9C5A4" w14:textId="77777777" w:rsidR="00174B2A" w:rsidRDefault="00174B2A" w:rsidP="00174B2A">
      <w:pPr>
        <w:suppressAutoHyphens w:val="0"/>
        <w:autoSpaceDE w:val="0"/>
        <w:autoSpaceDN w:val="0"/>
        <w:adjustRightInd w:val="0"/>
        <w:spacing w:after="0"/>
        <w:rPr>
          <w:color w:val="000000"/>
          <w:szCs w:val="22"/>
          <w:lang w:val="el-GR" w:eastAsia="el-GR"/>
        </w:rPr>
      </w:pPr>
      <w:r w:rsidRPr="007A01DF">
        <w:rPr>
          <w:b/>
          <w:bCs/>
          <w:color w:val="000000"/>
          <w:szCs w:val="22"/>
          <w:lang w:val="el-GR" w:eastAsia="el-GR"/>
        </w:rPr>
        <w:t>2</w:t>
      </w:r>
      <w:r w:rsidRPr="007A01DF">
        <w:rPr>
          <w:color w:val="000000"/>
          <w:szCs w:val="22"/>
          <w:lang w:val="el-GR" w:eastAsia="el-GR"/>
        </w:rPr>
        <w:t xml:space="preserve">. Για τον έλεγχο της ποιότητας του είδους η αρμόδια Επιτροπή Παραλαβής παρουσία και εκπροσώπου </w:t>
      </w:r>
      <w:r w:rsidRPr="00520389">
        <w:rPr>
          <w:color w:val="000000"/>
          <w:szCs w:val="22"/>
          <w:lang w:val="el-GR" w:eastAsia="el-GR"/>
        </w:rPr>
        <w:t xml:space="preserve">   </w:t>
      </w:r>
      <w:r>
        <w:rPr>
          <w:color w:val="000000"/>
          <w:szCs w:val="22"/>
          <w:lang w:val="el-GR" w:eastAsia="el-GR"/>
        </w:rPr>
        <w:t xml:space="preserve">  </w:t>
      </w:r>
      <w:r w:rsidRPr="007A01DF">
        <w:rPr>
          <w:color w:val="000000"/>
          <w:szCs w:val="22"/>
          <w:lang w:val="el-GR" w:eastAsia="el-GR"/>
        </w:rPr>
        <w:t>του προμηθευτή,</w:t>
      </w:r>
      <w:r>
        <w:rPr>
          <w:color w:val="000000"/>
          <w:szCs w:val="22"/>
          <w:lang w:val="el-GR" w:eastAsia="el-GR"/>
        </w:rPr>
        <w:t xml:space="preserve"> θα πάρει σύμφωνα με την Κ.Υ.Α.1/32 ( ΦΕΚ 26/Β’/2015 του ΥΠΑΑΤ,  </w:t>
      </w:r>
      <w:r w:rsidRPr="007A01DF">
        <w:rPr>
          <w:color w:val="000000"/>
          <w:szCs w:val="22"/>
          <w:lang w:val="el-GR" w:eastAsia="el-GR"/>
        </w:rPr>
        <w:t xml:space="preserve"> δείγμα και </w:t>
      </w:r>
      <w:proofErr w:type="spellStart"/>
      <w:r w:rsidRPr="007A01DF">
        <w:rPr>
          <w:color w:val="000000"/>
          <w:szCs w:val="22"/>
          <w:lang w:val="el-GR" w:eastAsia="el-GR"/>
        </w:rPr>
        <w:t>αντίδειγμα</w:t>
      </w:r>
      <w:proofErr w:type="spellEnd"/>
      <w:r w:rsidRPr="007A01DF">
        <w:rPr>
          <w:color w:val="000000"/>
          <w:szCs w:val="22"/>
          <w:lang w:val="el-GR" w:eastAsia="el-GR"/>
        </w:rPr>
        <w:t xml:space="preserve"> του σκευάσματος </w:t>
      </w:r>
      <w:r w:rsidRPr="007A01DF">
        <w:rPr>
          <w:color w:val="000000"/>
          <w:szCs w:val="22"/>
          <w:u w:val="single"/>
          <w:lang w:val="el-GR" w:eastAsia="el-GR"/>
        </w:rPr>
        <w:t>για κάθε παρτίδα</w:t>
      </w:r>
      <w:r w:rsidRPr="007A01DF">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60AFEEC1" w14:textId="77777777" w:rsidR="00174B2A" w:rsidRPr="007A01DF" w:rsidRDefault="00174B2A" w:rsidP="00174B2A">
      <w:pPr>
        <w:suppressAutoHyphens w:val="0"/>
        <w:autoSpaceDE w:val="0"/>
        <w:autoSpaceDN w:val="0"/>
        <w:adjustRightInd w:val="0"/>
        <w:spacing w:after="0"/>
        <w:rPr>
          <w:color w:val="000000"/>
          <w:szCs w:val="22"/>
          <w:lang w:val="el-GR" w:eastAsia="el-GR"/>
        </w:rPr>
      </w:pPr>
      <w:r w:rsidRPr="007A01DF">
        <w:rPr>
          <w:color w:val="000000"/>
          <w:szCs w:val="22"/>
          <w:lang w:val="el-GR" w:eastAsia="el-GR"/>
        </w:rPr>
        <w:t xml:space="preserve">Οι δαπάνες δειγματοληψίας (μεταφορά μελών της Επιτροπής Παραλαβής, </w:t>
      </w:r>
      <w:proofErr w:type="spellStart"/>
      <w:r w:rsidRPr="007A01DF">
        <w:rPr>
          <w:color w:val="000000"/>
          <w:szCs w:val="22"/>
          <w:lang w:val="el-GR" w:eastAsia="el-GR"/>
        </w:rPr>
        <w:t>κ.λ.π</w:t>
      </w:r>
      <w:proofErr w:type="spellEnd"/>
      <w:r w:rsidRPr="007A01DF">
        <w:rPr>
          <w:color w:val="000000"/>
          <w:szCs w:val="22"/>
          <w:lang w:val="el-GR" w:eastAsia="el-GR"/>
        </w:rPr>
        <w:t>.) θα βαρύνουν τον ανάδοχο. Ο προμηθευτής έχει υποχρέωση να καταθέσει στην Επιτροπή Παραλαβής και αντίγραφο της ανάλυσης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για κάθε παρτίδα σκευάσματος που θα παραδώσει. </w:t>
      </w:r>
    </w:p>
    <w:p w14:paraId="58675B92" w14:textId="77777777" w:rsidR="00174B2A" w:rsidRPr="007A01DF" w:rsidRDefault="00174B2A" w:rsidP="00174B2A">
      <w:pPr>
        <w:suppressAutoHyphens w:val="0"/>
        <w:autoSpaceDE w:val="0"/>
        <w:autoSpaceDN w:val="0"/>
        <w:adjustRightInd w:val="0"/>
        <w:spacing w:after="0"/>
        <w:rPr>
          <w:color w:val="000000"/>
          <w:szCs w:val="22"/>
          <w:lang w:val="el-GR" w:eastAsia="el-GR"/>
        </w:rPr>
      </w:pPr>
      <w:r w:rsidRPr="007A01DF">
        <w:rPr>
          <w:color w:val="000000"/>
          <w:szCs w:val="22"/>
          <w:lang w:val="el-GR" w:eastAsia="el-GR"/>
        </w:rPr>
        <w:lastRenderedPageBreak/>
        <w:t xml:space="preserve">Η οριστική παραλαβή του είδους θα γίνει από την αρμόδια Επιτροπή Παραλαβής με βάση τα αποτελέσματα της χημικής ανάλυσής του. </w:t>
      </w:r>
    </w:p>
    <w:p w14:paraId="1030DABD" w14:textId="77777777" w:rsidR="00174B2A" w:rsidRDefault="00174B2A" w:rsidP="00174B2A">
      <w:pPr>
        <w:rPr>
          <w:color w:val="000000"/>
          <w:szCs w:val="22"/>
          <w:lang w:val="el-GR" w:eastAsia="el-GR"/>
        </w:rPr>
      </w:pPr>
      <w:r w:rsidRPr="007A01DF">
        <w:rPr>
          <w:color w:val="000000"/>
          <w:szCs w:val="22"/>
          <w:lang w:val="el-GR" w:eastAsia="el-GR"/>
        </w:rPr>
        <w:t xml:space="preserve">Ο φορέας (Περιφέρεια Κρήτης, Διεύθυνση Αγροτικής </w:t>
      </w:r>
      <w:r>
        <w:rPr>
          <w:color w:val="000000"/>
          <w:szCs w:val="22"/>
          <w:lang w:val="el-GR" w:eastAsia="el-GR"/>
        </w:rPr>
        <w:t>Ανάπτυξης</w:t>
      </w:r>
      <w:r w:rsidRPr="007A01DF">
        <w:rPr>
          <w:color w:val="000000"/>
          <w:szCs w:val="22"/>
          <w:lang w:val="el-GR" w:eastAsia="el-GR"/>
        </w:rPr>
        <w:t>) διατηρεί το δικαίωμα του να ζητήσει εργαστηριακή εξέταση για τον έλεγχο της ποιότητας του δρώντος συστατικού (</w:t>
      </w:r>
      <w:proofErr w:type="spellStart"/>
      <w:r w:rsidRPr="007A01DF">
        <w:rPr>
          <w:color w:val="000000"/>
          <w:szCs w:val="22"/>
          <w:lang w:val="el-GR" w:eastAsia="el-GR"/>
        </w:rPr>
        <w:t>technical</w:t>
      </w:r>
      <w:proofErr w:type="spellEnd"/>
      <w:r w:rsidRPr="007A01DF">
        <w:rPr>
          <w:color w:val="000000"/>
          <w:szCs w:val="22"/>
          <w:lang w:val="el-GR" w:eastAsia="el-GR"/>
        </w:rPr>
        <w:t xml:space="preserve">). Η εξέταση αυτή θα γίνει από την αρμόδια Επιτροπή Παραλαβής και με δαπάνες που θα καλυφθούν από τον προμηθευτή. </w:t>
      </w:r>
    </w:p>
    <w:p w14:paraId="3D445150" w14:textId="77777777" w:rsidR="00174B2A" w:rsidRDefault="00174B2A" w:rsidP="00174B2A">
      <w:pPr>
        <w:ind w:left="284" w:hanging="284"/>
        <w:rPr>
          <w:b/>
          <w:u w:val="single"/>
          <w:lang w:val="el-GR"/>
        </w:rPr>
      </w:pPr>
      <w:r w:rsidRPr="00240B36">
        <w:rPr>
          <w:b/>
          <w:lang w:val="el-GR"/>
        </w:rPr>
        <w:t xml:space="preserve">Δ. </w:t>
      </w:r>
      <w:r>
        <w:rPr>
          <w:b/>
          <w:lang w:val="el-GR"/>
        </w:rPr>
        <w:t xml:space="preserve"> </w:t>
      </w:r>
      <w:r w:rsidRPr="00240B36">
        <w:rPr>
          <w:b/>
          <w:u w:val="single"/>
          <w:lang w:val="el-GR"/>
        </w:rPr>
        <w:t>ΤΙΜΗ</w:t>
      </w:r>
    </w:p>
    <w:p w14:paraId="00F03CF0" w14:textId="77777777" w:rsidR="00174B2A" w:rsidRPr="00934C12" w:rsidRDefault="00174B2A" w:rsidP="00174B2A">
      <w:pPr>
        <w:ind w:left="284" w:hanging="284"/>
        <w:rPr>
          <w:b/>
          <w:lang w:val="el-GR"/>
        </w:rPr>
      </w:pPr>
      <w:r w:rsidRPr="00874AA6">
        <w:rPr>
          <w:szCs w:val="22"/>
          <w:lang w:val="el-GR"/>
        </w:rPr>
        <w:t>Η τιμή θα δίνεται κατά</w:t>
      </w:r>
      <w:r>
        <w:rPr>
          <w:szCs w:val="22"/>
          <w:lang w:val="el-GR"/>
        </w:rPr>
        <w:t xml:space="preserve"> λίτρο σκευάσματος.</w:t>
      </w:r>
    </w:p>
    <w:p w14:paraId="1B5E729F" w14:textId="77777777" w:rsidR="00174B2A" w:rsidRPr="00F62AE5" w:rsidRDefault="00174B2A" w:rsidP="00174B2A">
      <w:pPr>
        <w:rPr>
          <w:b/>
          <w:bCs/>
          <w:u w:val="single"/>
          <w:lang w:val="el-GR"/>
        </w:rPr>
      </w:pPr>
      <w:r w:rsidRPr="00240B36">
        <w:rPr>
          <w:b/>
          <w:lang w:val="el-GR"/>
        </w:rPr>
        <w:t>Ε</w:t>
      </w:r>
      <w:r w:rsidRPr="00F62AE5">
        <w:rPr>
          <w:b/>
          <w:u w:val="single"/>
          <w:lang w:val="el-GR"/>
        </w:rPr>
        <w:t>. ΠΑΡΑΛΑΒΗ</w:t>
      </w:r>
    </w:p>
    <w:p w14:paraId="115FF06B" w14:textId="77777777" w:rsidR="00174B2A" w:rsidRPr="00874AA6" w:rsidRDefault="00174B2A" w:rsidP="00174B2A">
      <w:pPr>
        <w:ind w:right="-142" w:hanging="284"/>
        <w:contextualSpacing/>
        <w:rPr>
          <w:bCs/>
          <w:szCs w:val="22"/>
          <w:lang w:val="el-GR"/>
        </w:rPr>
      </w:pPr>
      <w:r>
        <w:rPr>
          <w:bCs/>
          <w:szCs w:val="22"/>
          <w:lang w:val="el-GR"/>
        </w:rPr>
        <w:t xml:space="preserve">     </w:t>
      </w:r>
      <w:r w:rsidRPr="00874AA6">
        <w:rPr>
          <w:bCs/>
          <w:szCs w:val="22"/>
          <w:lang w:val="el-GR"/>
        </w:rPr>
        <w:t xml:space="preserve">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2896EFC2" w14:textId="77777777" w:rsidR="00174B2A" w:rsidRPr="00874AA6" w:rsidRDefault="00174B2A" w:rsidP="00174B2A">
      <w:pPr>
        <w:ind w:right="-142"/>
        <w:contextualSpacing/>
        <w:rPr>
          <w:bCs/>
          <w:szCs w:val="22"/>
          <w:lang w:val="el-GR"/>
        </w:rPr>
      </w:pPr>
    </w:p>
    <w:p w14:paraId="4178AE1F" w14:textId="77777777" w:rsidR="00174B2A" w:rsidRDefault="00174B2A" w:rsidP="00174B2A">
      <w:pPr>
        <w:ind w:right="-142"/>
        <w:contextualSpacing/>
        <w:rPr>
          <w:b/>
          <w:bCs/>
          <w:szCs w:val="22"/>
          <w:u w:val="single"/>
          <w:lang w:val="el-GR"/>
        </w:rPr>
      </w:pPr>
      <w:r w:rsidRPr="00874AA6">
        <w:rPr>
          <w:b/>
          <w:bCs/>
          <w:szCs w:val="22"/>
          <w:lang w:val="el-GR"/>
        </w:rPr>
        <w:t xml:space="preserve">ΣΤ. </w:t>
      </w:r>
      <w:r w:rsidRPr="00874AA6">
        <w:rPr>
          <w:b/>
          <w:bCs/>
          <w:szCs w:val="22"/>
          <w:u w:val="single"/>
          <w:lang w:val="el-GR"/>
        </w:rPr>
        <w:t xml:space="preserve">ΜΕΤΑΦΟΡΑ-ΔΙΑΝΟΜΗ </w:t>
      </w:r>
    </w:p>
    <w:p w14:paraId="4DBCA5C7" w14:textId="77777777" w:rsidR="00174B2A" w:rsidRPr="00874AA6" w:rsidRDefault="00174B2A" w:rsidP="00174B2A">
      <w:pPr>
        <w:ind w:right="-142"/>
        <w:contextualSpacing/>
        <w:rPr>
          <w:bCs/>
          <w:lang w:val="el-GR"/>
        </w:rPr>
      </w:pPr>
      <w:r w:rsidRPr="00572C96">
        <w:rPr>
          <w:bCs/>
          <w:szCs w:val="22"/>
          <w:lang w:val="el-GR"/>
        </w:rPr>
        <w:t>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w:t>
      </w:r>
      <w:r w:rsidRPr="00572C96">
        <w:rPr>
          <w:bCs/>
          <w:lang w:val="el-GR"/>
        </w:rPr>
        <w:t xml:space="preserve"> Π.Ε</w:t>
      </w:r>
      <w:r>
        <w:rPr>
          <w:bCs/>
          <w:lang w:val="el-GR"/>
        </w:rPr>
        <w:t xml:space="preserve">., σύμφωνα με τα αναφερόμενα στην </w:t>
      </w:r>
      <w:proofErr w:type="spellStart"/>
      <w:r>
        <w:rPr>
          <w:bCs/>
          <w:lang w:val="el-GR"/>
        </w:rPr>
        <w:t>παρ.Γ</w:t>
      </w:r>
      <w:proofErr w:type="spellEnd"/>
      <w:r>
        <w:rPr>
          <w:bCs/>
          <w:lang w:val="el-GR"/>
        </w:rPr>
        <w:t xml:space="preserve"> 2, της παρούσας </w:t>
      </w:r>
      <w:r>
        <w:rPr>
          <w:bCs/>
          <w:u w:val="single"/>
          <w:lang w:val="el-GR"/>
        </w:rPr>
        <w:t>ενώ η</w:t>
      </w:r>
      <w:r>
        <w:rPr>
          <w:color w:val="000000"/>
          <w:szCs w:val="22"/>
          <w:u w:val="single"/>
          <w:lang w:val="el-GR" w:eastAsia="el-GR"/>
        </w:rPr>
        <w:t xml:space="preserve"> παράδοση θα γίνει σε κάθε Περιφερειακή Ενότητα χωριστά έπειτα από συνεννόηση με την αρμόδια Δ/</w:t>
      </w:r>
      <w:proofErr w:type="spellStart"/>
      <w:r>
        <w:rPr>
          <w:color w:val="000000"/>
          <w:szCs w:val="22"/>
          <w:u w:val="single"/>
          <w:lang w:val="el-GR" w:eastAsia="el-GR"/>
        </w:rPr>
        <w:t>νση</w:t>
      </w:r>
      <w:proofErr w:type="spellEnd"/>
      <w:r>
        <w:rPr>
          <w:color w:val="000000"/>
          <w:szCs w:val="22"/>
          <w:u w:val="single"/>
          <w:lang w:val="el-GR" w:eastAsia="el-GR"/>
        </w:rPr>
        <w:t xml:space="preserve"> Αγροτικής Ανάπτυξης στις ποσότητες που αναφέρονται στην παρ. 6.1.1 της διακήρυξης και στον  </w:t>
      </w:r>
      <w:proofErr w:type="spellStart"/>
      <w:r>
        <w:rPr>
          <w:color w:val="000000"/>
          <w:szCs w:val="22"/>
          <w:u w:val="single"/>
          <w:lang w:val="el-GR" w:eastAsia="el-GR"/>
        </w:rPr>
        <w:t>πιν.</w:t>
      </w:r>
      <w:proofErr w:type="spellEnd"/>
      <w:r>
        <w:rPr>
          <w:color w:val="000000"/>
          <w:szCs w:val="22"/>
          <w:u w:val="single"/>
          <w:lang w:val="el-GR" w:eastAsia="el-GR"/>
        </w:rPr>
        <w:t xml:space="preserve"> 1 του παρόντος παραρτήματος ή σε αυτές που θα προσδιοριστούν μετά από  σχετική απόφαση του Περιφερειάρχη Κρήτης</w:t>
      </w:r>
      <w:r>
        <w:rPr>
          <w:color w:val="000000"/>
          <w:szCs w:val="22"/>
          <w:lang w:val="el-GR" w:eastAsia="el-GR"/>
        </w:rPr>
        <w:t>.</w:t>
      </w:r>
      <w:r w:rsidRPr="00572C96">
        <w:rPr>
          <w:bCs/>
          <w:lang w:val="el-GR"/>
        </w:rPr>
        <w:t xml:space="preserve"> Ο προμηθευτής είναι υποχρεωμένος να εφαρμόσει τις οποίες εντολές του Φορέα  (Περιφέρεια Κρήτης) σε ότι αφορά την πλήρη ιχνηλασιμότητα των ειδών.</w:t>
      </w:r>
      <w:r>
        <w:rPr>
          <w:bCs/>
          <w:lang w:val="el-GR"/>
        </w:rPr>
        <w:t xml:space="preserve"> </w:t>
      </w:r>
      <w:r w:rsidRPr="00874AA6">
        <w:rPr>
          <w:bCs/>
          <w:lang w:val="el-GR"/>
        </w:rPr>
        <w:t xml:space="preserve">Ο χρόνος μεταφοράς θα προσδιορίζεται μετά από συνεργασία </w:t>
      </w:r>
      <w:r>
        <w:rPr>
          <w:bCs/>
          <w:lang w:val="el-GR"/>
        </w:rPr>
        <w:t>Δ.Α.Α/</w:t>
      </w:r>
      <w:r w:rsidRPr="00874AA6">
        <w:rPr>
          <w:bCs/>
          <w:lang w:val="el-GR"/>
        </w:rPr>
        <w:t>Δ.Α</w:t>
      </w:r>
      <w:r>
        <w:rPr>
          <w:bCs/>
          <w:lang w:val="el-GR"/>
        </w:rPr>
        <w:t>.Α.</w:t>
      </w:r>
      <w:r w:rsidRPr="00874AA6">
        <w:rPr>
          <w:bCs/>
          <w:lang w:val="el-GR"/>
        </w:rPr>
        <w:t>Κ. και Φορέα και θα γνωστοποιείται στον προμηθευτή ο οποίος και υποχρεούται να τον τηρεί.</w:t>
      </w:r>
    </w:p>
    <w:p w14:paraId="5930A29A" w14:textId="77777777" w:rsidR="00174B2A" w:rsidRPr="00874AA6" w:rsidRDefault="00174B2A" w:rsidP="00174B2A">
      <w:pPr>
        <w:ind w:right="-142"/>
        <w:contextualSpacing/>
        <w:rPr>
          <w:b/>
          <w:lang w:val="el-GR"/>
        </w:rPr>
      </w:pPr>
    </w:p>
    <w:p w14:paraId="39DAC995" w14:textId="77777777" w:rsidR="00174B2A" w:rsidRPr="00711A90" w:rsidRDefault="00174B2A" w:rsidP="00174B2A">
      <w:pPr>
        <w:ind w:right="-142"/>
        <w:contextualSpacing/>
        <w:rPr>
          <w:bCs/>
          <w:lang w:val="el-GR"/>
        </w:rPr>
      </w:pPr>
      <w:r w:rsidRPr="00B23841">
        <w:rPr>
          <w:b/>
          <w:lang w:val="el-GR"/>
        </w:rPr>
        <w:t xml:space="preserve">Ζ. </w:t>
      </w:r>
      <w:r w:rsidRPr="00B23841">
        <w:rPr>
          <w:b/>
          <w:u w:val="single"/>
          <w:lang w:val="el-GR"/>
        </w:rPr>
        <w:t>ΤΟΠΟΣ ΠΛΗΡΩΜΗΣ</w:t>
      </w:r>
      <w:r w:rsidRPr="00B23841">
        <w:rPr>
          <w:bCs/>
          <w:u w:val="single"/>
          <w:lang w:val="el-GR"/>
        </w:rPr>
        <w:t>:</w:t>
      </w:r>
      <w:r w:rsidRPr="00874AA6">
        <w:rPr>
          <w:bCs/>
          <w:lang w:val="el-GR"/>
        </w:rPr>
        <w:t xml:space="preserve"> </w:t>
      </w:r>
      <w:r>
        <w:rPr>
          <w:bCs/>
          <w:lang w:val="el-GR"/>
        </w:rPr>
        <w:t xml:space="preserve"> Περιφέρεια Κρήτης </w:t>
      </w:r>
      <w:r w:rsidRPr="00711A90">
        <w:rPr>
          <w:bCs/>
          <w:lang w:val="el-GR"/>
        </w:rPr>
        <w:t>.</w:t>
      </w:r>
    </w:p>
    <w:p w14:paraId="19743897" w14:textId="77777777" w:rsidR="00174B2A" w:rsidRDefault="00174B2A" w:rsidP="00174B2A">
      <w:pPr>
        <w:ind w:right="-142"/>
        <w:contextualSpacing/>
        <w:rPr>
          <w:b/>
          <w:lang w:val="el-GR"/>
        </w:rPr>
      </w:pPr>
    </w:p>
    <w:p w14:paraId="1AABBC12" w14:textId="77777777" w:rsidR="00174B2A" w:rsidRPr="00B23841" w:rsidRDefault="00174B2A" w:rsidP="00174B2A">
      <w:pPr>
        <w:ind w:right="-142"/>
        <w:contextualSpacing/>
        <w:rPr>
          <w:b/>
          <w:lang w:val="el-GR"/>
        </w:rPr>
      </w:pPr>
      <w:r w:rsidRPr="00B23841">
        <w:rPr>
          <w:b/>
          <w:lang w:val="el-GR"/>
        </w:rPr>
        <w:t xml:space="preserve">Η. </w:t>
      </w:r>
      <w:r w:rsidRPr="00B23841">
        <w:rPr>
          <w:b/>
          <w:u w:val="single"/>
          <w:lang w:val="el-GR"/>
        </w:rPr>
        <w:t>ΦΟΡΕΑΣ ΠΛΗΡΩΜΗΣ</w:t>
      </w:r>
    </w:p>
    <w:p w14:paraId="495AAF64" w14:textId="77777777" w:rsidR="00174B2A" w:rsidRDefault="00174B2A" w:rsidP="00174B2A">
      <w:pPr>
        <w:autoSpaceDE w:val="0"/>
        <w:autoSpaceDN w:val="0"/>
        <w:adjustRightInd w:val="0"/>
        <w:spacing w:before="100" w:beforeAutospacing="1" w:after="100" w:afterAutospacing="1"/>
        <w:rPr>
          <w:b/>
          <w:lang w:val="el-GR"/>
        </w:rPr>
      </w:pPr>
      <w:r w:rsidRPr="00711A90">
        <w:rPr>
          <w:rFonts w:cs="Times New Roman"/>
          <w:bCs/>
          <w:lang w:val="el-GR"/>
        </w:rPr>
        <w:t>Η δαπάνη προμήθειας του είδους θα βαρύνει τις πιστώσεις του Προϋπολογισμού της Περιφέρεια Κρήτης  έτους 202</w:t>
      </w:r>
      <w:r>
        <w:rPr>
          <w:rFonts w:cs="Times New Roman"/>
          <w:bCs/>
          <w:lang w:val="el-GR"/>
        </w:rPr>
        <w:t>5</w:t>
      </w:r>
      <w:r w:rsidRPr="00711A90">
        <w:rPr>
          <w:rFonts w:cs="Times New Roman"/>
          <w:bCs/>
          <w:lang w:val="el-GR"/>
        </w:rPr>
        <w:t>.</w:t>
      </w:r>
    </w:p>
    <w:p w14:paraId="370779A7" w14:textId="77777777" w:rsidR="00174B2A" w:rsidRPr="00874AA6" w:rsidRDefault="00174B2A" w:rsidP="00174B2A">
      <w:pPr>
        <w:spacing w:before="120"/>
        <w:ind w:left="57" w:right="-142"/>
        <w:contextualSpacing/>
        <w:rPr>
          <w:lang w:val="el-GR"/>
        </w:rPr>
      </w:pPr>
      <w:r w:rsidRPr="00874AA6">
        <w:rPr>
          <w:b/>
          <w:lang w:val="el-GR"/>
        </w:rPr>
        <w:t xml:space="preserve">Θ. </w:t>
      </w:r>
      <w:r w:rsidRPr="00874AA6">
        <w:rPr>
          <w:b/>
          <w:u w:val="single"/>
          <w:lang w:val="el-GR"/>
        </w:rPr>
        <w:t xml:space="preserve">ΠΡΟΫΠΟΛΟΓΙΖΟΜΕΝΗ ΑΞΙΑ  </w:t>
      </w:r>
      <w:r>
        <w:rPr>
          <w:b/>
          <w:lang w:val="el-GR"/>
        </w:rPr>
        <w:t xml:space="preserve">  537.300,00 </w:t>
      </w:r>
      <w:r w:rsidRPr="007D4F76">
        <w:rPr>
          <w:b/>
          <w:bCs/>
          <w:lang w:val="el-GR"/>
        </w:rPr>
        <w:t>€</w:t>
      </w:r>
      <w:r>
        <w:rPr>
          <w:b/>
          <w:lang w:val="el-GR"/>
        </w:rPr>
        <w:t xml:space="preserve"> (</w:t>
      </w:r>
      <w:r w:rsidRPr="007A01DF">
        <w:rPr>
          <w:b/>
          <w:lang w:val="el-GR"/>
        </w:rPr>
        <w:t xml:space="preserve"> </w:t>
      </w:r>
      <w:r>
        <w:rPr>
          <w:lang w:val="el-GR"/>
        </w:rPr>
        <w:t xml:space="preserve">άνευ </w:t>
      </w:r>
      <w:r w:rsidRPr="00874AA6">
        <w:rPr>
          <w:lang w:val="el-GR"/>
        </w:rPr>
        <w:t>Φ.Π.Α.</w:t>
      </w:r>
      <w:r>
        <w:rPr>
          <w:lang w:val="el-GR"/>
        </w:rPr>
        <w:t xml:space="preserve"> 13%)</w:t>
      </w:r>
      <w:r w:rsidRPr="00874AA6">
        <w:rPr>
          <w:lang w:val="el-GR"/>
        </w:rPr>
        <w:t xml:space="preserve"> </w:t>
      </w:r>
    </w:p>
    <w:p w14:paraId="34D2CBD8" w14:textId="77777777" w:rsidR="00174B2A" w:rsidRPr="00874AA6" w:rsidRDefault="00174B2A" w:rsidP="00174B2A">
      <w:pPr>
        <w:ind w:right="-142"/>
        <w:contextualSpacing/>
        <w:rPr>
          <w:b/>
          <w:u w:val="single"/>
          <w:lang w:val="el-GR"/>
        </w:rPr>
      </w:pPr>
    </w:p>
    <w:p w14:paraId="15E2DE96" w14:textId="77777777" w:rsidR="00174B2A" w:rsidRDefault="00174B2A" w:rsidP="00174B2A">
      <w:pPr>
        <w:ind w:right="-142"/>
        <w:contextualSpacing/>
        <w:rPr>
          <w:bCs/>
          <w:lang w:val="el-GR"/>
        </w:rPr>
      </w:pPr>
      <w:r w:rsidRPr="00874AA6">
        <w:rPr>
          <w:b/>
          <w:lang w:val="el-GR"/>
        </w:rPr>
        <w:t xml:space="preserve"> </w:t>
      </w:r>
      <w:r w:rsidRPr="00874AA6">
        <w:rPr>
          <w:b/>
          <w:u w:val="single"/>
          <w:lang w:val="el-GR"/>
        </w:rPr>
        <w:t>ΚΡΙΤΗΡΙΟ ΚΑΤΑΚΥΡΩΣΗΣ</w:t>
      </w:r>
      <w:r w:rsidRPr="00874AA6">
        <w:rPr>
          <w:bCs/>
          <w:lang w:val="el-GR"/>
        </w:rPr>
        <w:t>: Χαμηλότερη τιμή κατά λίτρο σκευάσματος.</w:t>
      </w:r>
      <w:r w:rsidRPr="00874AA6">
        <w:rPr>
          <w:bCs/>
          <w:lang w:val="el-GR"/>
        </w:rPr>
        <w:tab/>
      </w:r>
    </w:p>
    <w:p w14:paraId="3B81CE0D" w14:textId="77777777" w:rsidR="00174B2A" w:rsidRPr="00240B36" w:rsidRDefault="00174B2A" w:rsidP="00174B2A">
      <w:pPr>
        <w:ind w:right="-142"/>
        <w:contextualSpacing/>
        <w:rPr>
          <w:bCs/>
          <w:lang w:val="el-GR"/>
        </w:rPr>
      </w:pPr>
    </w:p>
    <w:p w14:paraId="7DCA8CFB" w14:textId="77777777" w:rsidR="00174B2A" w:rsidRDefault="00174B2A" w:rsidP="00174B2A">
      <w:pPr>
        <w:spacing w:before="120"/>
        <w:ind w:right="-142"/>
        <w:contextualSpacing/>
        <w:rPr>
          <w:b/>
          <w:bCs/>
          <w:sz w:val="24"/>
          <w:lang w:val="el-GR" w:eastAsia="el-GR"/>
        </w:rPr>
      </w:pPr>
      <w:r>
        <w:rPr>
          <w:b/>
          <w:bCs/>
          <w:sz w:val="24"/>
          <w:lang w:val="el-GR" w:eastAsia="el-GR"/>
        </w:rPr>
        <w:t xml:space="preserve">                   </w:t>
      </w:r>
    </w:p>
    <w:p w14:paraId="5E8F653B" w14:textId="77777777" w:rsidR="00174B2A" w:rsidRDefault="00174B2A" w:rsidP="00174B2A">
      <w:pPr>
        <w:spacing w:before="120"/>
        <w:ind w:right="-142"/>
        <w:contextualSpacing/>
        <w:rPr>
          <w:b/>
          <w:bCs/>
          <w:sz w:val="24"/>
          <w:lang w:val="el-GR" w:eastAsia="el-GR"/>
        </w:rPr>
      </w:pPr>
      <w:r>
        <w:rPr>
          <w:b/>
          <w:bCs/>
          <w:sz w:val="24"/>
          <w:lang w:val="el-GR" w:eastAsia="el-GR"/>
        </w:rPr>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3E2B5F93" w14:textId="77777777" w:rsidR="00174B2A" w:rsidRDefault="00174B2A" w:rsidP="00174B2A">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6638" w:type="dxa"/>
        <w:tblInd w:w="700" w:type="dxa"/>
        <w:tblLook w:val="04A0" w:firstRow="1" w:lastRow="0" w:firstColumn="1" w:lastColumn="0" w:noHBand="0" w:noVBand="1"/>
      </w:tblPr>
      <w:tblGrid>
        <w:gridCol w:w="440"/>
        <w:gridCol w:w="1662"/>
        <w:gridCol w:w="1728"/>
        <w:gridCol w:w="2808"/>
      </w:tblGrid>
      <w:tr w:rsidR="00174B2A" w:rsidRPr="00481A49" w14:paraId="5BC57FC5" w14:textId="77777777" w:rsidTr="00B77BD5">
        <w:trPr>
          <w:trHeight w:val="315"/>
        </w:trPr>
        <w:tc>
          <w:tcPr>
            <w:tcW w:w="663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20FE6DC2" w14:textId="77777777" w:rsidR="00174B2A" w:rsidRPr="00A93F2C" w:rsidRDefault="00174B2A" w:rsidP="00B77BD5">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2D186A">
              <w:rPr>
                <w:b/>
                <w:bCs/>
                <w:sz w:val="24"/>
                <w:lang w:val="el-GR" w:eastAsia="el-GR"/>
              </w:rPr>
              <w:t>Acetamiprid</w:t>
            </w:r>
            <w:proofErr w:type="spellEnd"/>
            <w:r w:rsidRPr="002D186A">
              <w:rPr>
                <w:b/>
                <w:bCs/>
                <w:sz w:val="24"/>
                <w:lang w:val="el-GR" w:eastAsia="el-GR"/>
              </w:rPr>
              <w:t xml:space="preserve"> 20% β/ο</w:t>
            </w:r>
          </w:p>
        </w:tc>
      </w:tr>
      <w:tr w:rsidR="00174B2A" w:rsidRPr="00481A49" w14:paraId="219E85EB" w14:textId="77777777" w:rsidTr="00B77BD5">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42C38FAB" w14:textId="77777777" w:rsidR="00174B2A" w:rsidRPr="00A93F2C" w:rsidRDefault="00174B2A"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636B6A90" w14:textId="77777777" w:rsidR="00174B2A" w:rsidRPr="00A93F2C" w:rsidRDefault="00174B2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2AE3EF2E" w14:textId="77777777" w:rsidR="00174B2A" w:rsidRPr="00A93F2C" w:rsidRDefault="00174B2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2808" w:type="dxa"/>
            <w:tcBorders>
              <w:top w:val="nil"/>
              <w:left w:val="nil"/>
              <w:bottom w:val="single" w:sz="4" w:space="0" w:color="auto"/>
              <w:right w:val="single" w:sz="4" w:space="0" w:color="auto"/>
            </w:tcBorders>
            <w:shd w:val="clear" w:color="auto" w:fill="DAE9F7"/>
            <w:vAlign w:val="bottom"/>
            <w:hideMark/>
          </w:tcPr>
          <w:p w14:paraId="055B7B86" w14:textId="77777777" w:rsidR="00174B2A" w:rsidRPr="00A93F2C" w:rsidRDefault="00174B2A"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174B2A" w:rsidRPr="00A93F2C" w14:paraId="3873219B" w14:textId="77777777" w:rsidTr="00174B2A">
        <w:trPr>
          <w:trHeight w:val="300"/>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8451BA" w14:textId="77777777" w:rsidR="00174B2A" w:rsidRPr="00A93F2C" w:rsidRDefault="00174B2A" w:rsidP="00B77BD5">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44401FBE" w14:textId="77777777" w:rsidR="00174B2A" w:rsidRPr="00A93F2C" w:rsidRDefault="00174B2A" w:rsidP="00B77BD5">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FFFFFF" w:themeFill="background1"/>
            <w:noWrap/>
            <w:vAlign w:val="bottom"/>
          </w:tcPr>
          <w:p w14:paraId="6B0E8753" w14:textId="77777777" w:rsidR="00174B2A" w:rsidRPr="00AB4F88" w:rsidRDefault="00174B2A" w:rsidP="00B77BD5">
            <w:pPr>
              <w:suppressAutoHyphens w:val="0"/>
              <w:spacing w:after="0"/>
              <w:jc w:val="right"/>
              <w:rPr>
                <w:color w:val="000000"/>
                <w:szCs w:val="22"/>
                <w:lang w:val="el-GR" w:eastAsia="el-GR"/>
              </w:rPr>
            </w:pPr>
            <w:r>
              <w:rPr>
                <w:color w:val="000000"/>
                <w:szCs w:val="22"/>
                <w:lang w:val="el-GR" w:eastAsia="el-GR"/>
              </w:rPr>
              <w:t>800.000</w:t>
            </w:r>
          </w:p>
        </w:tc>
        <w:tc>
          <w:tcPr>
            <w:tcW w:w="2808" w:type="dxa"/>
            <w:tcBorders>
              <w:top w:val="nil"/>
              <w:left w:val="single" w:sz="4" w:space="0" w:color="auto"/>
              <w:bottom w:val="single" w:sz="4" w:space="0" w:color="auto"/>
              <w:right w:val="single" w:sz="4" w:space="0" w:color="auto"/>
            </w:tcBorders>
            <w:shd w:val="clear" w:color="auto" w:fill="FFFFFF" w:themeFill="background1"/>
            <w:noWrap/>
            <w:vAlign w:val="bottom"/>
          </w:tcPr>
          <w:p w14:paraId="276A6A0C" w14:textId="77777777" w:rsidR="00174B2A" w:rsidRPr="0024382C" w:rsidRDefault="00174B2A" w:rsidP="00B77BD5">
            <w:pPr>
              <w:suppressAutoHyphens w:val="0"/>
              <w:spacing w:after="0"/>
              <w:jc w:val="right"/>
              <w:rPr>
                <w:b/>
                <w:bCs/>
                <w:color w:val="000000"/>
                <w:szCs w:val="22"/>
                <w:lang w:val="el-GR" w:eastAsia="el-GR"/>
              </w:rPr>
            </w:pPr>
            <w:r>
              <w:rPr>
                <w:b/>
                <w:bCs/>
                <w:color w:val="000000"/>
                <w:szCs w:val="22"/>
                <w:lang w:val="el-GR" w:eastAsia="el-GR"/>
              </w:rPr>
              <w:t>6.443</w:t>
            </w:r>
          </w:p>
        </w:tc>
      </w:tr>
      <w:tr w:rsidR="00174B2A" w:rsidRPr="00A93F2C" w14:paraId="1400A075" w14:textId="77777777" w:rsidTr="00174B2A">
        <w:trPr>
          <w:trHeight w:val="300"/>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DD0995" w14:textId="77777777" w:rsidR="00174B2A" w:rsidRPr="00A93F2C" w:rsidRDefault="00174B2A" w:rsidP="00B77BD5">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41C55D8A" w14:textId="77777777" w:rsidR="00174B2A" w:rsidRPr="00711A90" w:rsidRDefault="00174B2A" w:rsidP="00B77BD5">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FFFFFF" w:themeFill="background1"/>
            <w:noWrap/>
            <w:vAlign w:val="bottom"/>
          </w:tcPr>
          <w:p w14:paraId="4BA24AC1" w14:textId="77777777" w:rsidR="00174B2A" w:rsidRPr="00AB4F88" w:rsidRDefault="00174B2A" w:rsidP="00B77BD5">
            <w:pPr>
              <w:suppressAutoHyphens w:val="0"/>
              <w:spacing w:after="0"/>
              <w:jc w:val="right"/>
              <w:rPr>
                <w:color w:val="000000"/>
                <w:szCs w:val="22"/>
                <w:lang w:val="el-GR" w:eastAsia="el-GR"/>
              </w:rPr>
            </w:pPr>
            <w:r>
              <w:rPr>
                <w:color w:val="000000"/>
                <w:szCs w:val="22"/>
                <w:lang w:val="el-GR" w:eastAsia="el-GR"/>
              </w:rPr>
              <w:t>85.000</w:t>
            </w:r>
          </w:p>
        </w:tc>
        <w:tc>
          <w:tcPr>
            <w:tcW w:w="2808" w:type="dxa"/>
            <w:tcBorders>
              <w:top w:val="nil"/>
              <w:left w:val="single" w:sz="4" w:space="0" w:color="auto"/>
              <w:bottom w:val="single" w:sz="4" w:space="0" w:color="auto"/>
              <w:right w:val="single" w:sz="4" w:space="0" w:color="auto"/>
            </w:tcBorders>
            <w:shd w:val="clear" w:color="auto" w:fill="FFFFFF" w:themeFill="background1"/>
            <w:noWrap/>
            <w:vAlign w:val="bottom"/>
          </w:tcPr>
          <w:p w14:paraId="2C1A9CDD" w14:textId="77777777" w:rsidR="00174B2A" w:rsidRPr="0024382C" w:rsidRDefault="00174B2A" w:rsidP="00B77BD5">
            <w:pPr>
              <w:suppressAutoHyphens w:val="0"/>
              <w:spacing w:after="0"/>
              <w:jc w:val="right"/>
              <w:rPr>
                <w:b/>
                <w:bCs/>
                <w:color w:val="000000"/>
                <w:szCs w:val="22"/>
                <w:lang w:val="el-GR" w:eastAsia="el-GR"/>
              </w:rPr>
            </w:pPr>
            <w:r>
              <w:rPr>
                <w:b/>
                <w:bCs/>
                <w:color w:val="000000"/>
                <w:szCs w:val="22"/>
                <w:lang w:val="el-GR" w:eastAsia="el-GR"/>
              </w:rPr>
              <w:t>650</w:t>
            </w:r>
          </w:p>
        </w:tc>
      </w:tr>
      <w:tr w:rsidR="00174B2A" w:rsidRPr="00A93F2C" w14:paraId="2CAB7816" w14:textId="77777777" w:rsidTr="00174B2A">
        <w:trPr>
          <w:trHeight w:val="300"/>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1857A1" w14:textId="77777777" w:rsidR="00174B2A" w:rsidRPr="00711A90" w:rsidRDefault="00174B2A" w:rsidP="00B77BD5">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7BE6C55A" w14:textId="77777777" w:rsidR="00174B2A" w:rsidRPr="00711A90" w:rsidRDefault="00174B2A" w:rsidP="00B77BD5">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FFFFFF" w:themeFill="background1"/>
            <w:noWrap/>
            <w:vAlign w:val="bottom"/>
          </w:tcPr>
          <w:p w14:paraId="5F2E164A" w14:textId="77777777" w:rsidR="00174B2A" w:rsidRPr="00AB4F88" w:rsidRDefault="00174B2A" w:rsidP="00B77BD5">
            <w:pPr>
              <w:suppressAutoHyphens w:val="0"/>
              <w:spacing w:after="0"/>
              <w:jc w:val="right"/>
              <w:rPr>
                <w:color w:val="000000"/>
                <w:szCs w:val="22"/>
                <w:lang w:val="el-GR" w:eastAsia="el-GR"/>
              </w:rPr>
            </w:pPr>
            <w:r>
              <w:rPr>
                <w:color w:val="000000"/>
                <w:szCs w:val="22"/>
                <w:lang w:val="el-GR" w:eastAsia="el-GR"/>
              </w:rPr>
              <w:t>250.000</w:t>
            </w:r>
          </w:p>
        </w:tc>
        <w:tc>
          <w:tcPr>
            <w:tcW w:w="2808" w:type="dxa"/>
            <w:tcBorders>
              <w:top w:val="nil"/>
              <w:left w:val="single" w:sz="4" w:space="0" w:color="auto"/>
              <w:bottom w:val="single" w:sz="4" w:space="0" w:color="auto"/>
              <w:right w:val="single" w:sz="4" w:space="0" w:color="auto"/>
            </w:tcBorders>
            <w:shd w:val="clear" w:color="auto" w:fill="FFFFFF" w:themeFill="background1"/>
            <w:noWrap/>
            <w:vAlign w:val="bottom"/>
          </w:tcPr>
          <w:p w14:paraId="0619F3D2" w14:textId="77777777" w:rsidR="00174B2A" w:rsidRPr="0024382C" w:rsidRDefault="00174B2A" w:rsidP="00B77BD5">
            <w:pPr>
              <w:suppressAutoHyphens w:val="0"/>
              <w:spacing w:after="0"/>
              <w:jc w:val="right"/>
              <w:rPr>
                <w:b/>
                <w:bCs/>
                <w:color w:val="000000"/>
                <w:szCs w:val="22"/>
                <w:lang w:val="el-GR" w:eastAsia="el-GR"/>
              </w:rPr>
            </w:pPr>
            <w:r>
              <w:rPr>
                <w:b/>
                <w:bCs/>
                <w:color w:val="000000"/>
                <w:szCs w:val="22"/>
                <w:lang w:val="el-GR" w:eastAsia="el-GR"/>
              </w:rPr>
              <w:t>1.862</w:t>
            </w:r>
          </w:p>
        </w:tc>
      </w:tr>
      <w:tr w:rsidR="00174B2A" w:rsidRPr="00A93F2C" w14:paraId="79F1B2D0" w14:textId="77777777" w:rsidTr="00B77BD5">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492AB1B1" w14:textId="77777777" w:rsidR="00174B2A" w:rsidRPr="00A93F2C" w:rsidRDefault="00174B2A"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05EFBB01" w14:textId="77777777" w:rsidR="00174B2A" w:rsidRPr="00A93F2C" w:rsidRDefault="00174B2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58E5D7D3" w14:textId="77777777" w:rsidR="00174B2A" w:rsidRPr="00A93F2C" w:rsidRDefault="00174B2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1.135.000</w:t>
            </w:r>
          </w:p>
        </w:tc>
        <w:tc>
          <w:tcPr>
            <w:tcW w:w="2808" w:type="dxa"/>
            <w:tcBorders>
              <w:top w:val="nil"/>
              <w:left w:val="single" w:sz="4" w:space="0" w:color="auto"/>
              <w:bottom w:val="single" w:sz="4" w:space="0" w:color="auto"/>
              <w:right w:val="single" w:sz="4" w:space="0" w:color="auto"/>
            </w:tcBorders>
            <w:shd w:val="clear" w:color="auto" w:fill="DAE9F7"/>
            <w:noWrap/>
            <w:vAlign w:val="bottom"/>
          </w:tcPr>
          <w:p w14:paraId="049597EB" w14:textId="77777777" w:rsidR="00174B2A" w:rsidRPr="00420356" w:rsidRDefault="00174B2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8.955</w:t>
            </w:r>
          </w:p>
        </w:tc>
      </w:tr>
    </w:tbl>
    <w:p w14:paraId="4865C85A" w14:textId="77777777" w:rsidR="00174B2A" w:rsidRDefault="00174B2A" w:rsidP="00174B2A">
      <w:pPr>
        <w:ind w:right="-142"/>
        <w:contextualSpacing/>
        <w:rPr>
          <w:bCs/>
          <w:lang w:val="el-GR"/>
        </w:rPr>
      </w:pPr>
    </w:p>
    <w:p w14:paraId="6F5588FA" w14:textId="03C40907" w:rsidR="00174B2A" w:rsidRDefault="00174B2A">
      <w:pPr>
        <w:suppressAutoHyphens w:val="0"/>
        <w:autoSpaceDE w:val="0"/>
        <w:spacing w:before="57" w:after="57"/>
        <w:rPr>
          <w:lang w:val="el-GR"/>
        </w:rPr>
      </w:pPr>
    </w:p>
    <w:p w14:paraId="14FC6070" w14:textId="77777777" w:rsidR="00174B2A" w:rsidRDefault="00174B2A">
      <w:pPr>
        <w:suppressAutoHyphens w:val="0"/>
        <w:autoSpaceDE w:val="0"/>
        <w:spacing w:before="57" w:after="57"/>
        <w:rPr>
          <w:lang w:val="el-GR"/>
        </w:rPr>
      </w:pPr>
    </w:p>
    <w:p w14:paraId="68ADD380" w14:textId="77777777" w:rsidR="00174B2A" w:rsidRDefault="00174B2A">
      <w:pPr>
        <w:suppressAutoHyphens w:val="0"/>
        <w:autoSpaceDE w:val="0"/>
        <w:spacing w:before="57" w:after="57"/>
        <w:rPr>
          <w:lang w:val="el-GR"/>
        </w:rPr>
      </w:pPr>
    </w:p>
    <w:p w14:paraId="36CC6878" w14:textId="77777777" w:rsidR="00F45A7A" w:rsidRDefault="00F45A7A">
      <w:pPr>
        <w:suppressAutoHyphens w:val="0"/>
        <w:autoSpaceDE w:val="0"/>
        <w:spacing w:before="57" w:after="57"/>
        <w:rPr>
          <w:lang w:val="el-GR"/>
        </w:rPr>
      </w:pPr>
    </w:p>
    <w:p w14:paraId="3B5A3318" w14:textId="47CFE73F" w:rsidR="003929DA" w:rsidRPr="00BD65F6" w:rsidRDefault="003929DA">
      <w:pPr>
        <w:pStyle w:val="2"/>
        <w:tabs>
          <w:tab w:val="clear" w:pos="567"/>
          <w:tab w:val="left" w:pos="0"/>
        </w:tabs>
        <w:spacing w:before="57" w:after="57"/>
        <w:ind w:left="0" w:firstLine="0"/>
        <w:rPr>
          <w:i/>
          <w:color w:val="5B9BD5"/>
          <w:lang w:val="el-GR"/>
        </w:rPr>
      </w:pPr>
      <w:bookmarkStart w:id="125" w:name="_Toc195775681"/>
      <w:r>
        <w:rPr>
          <w:lang w:val="el-GR"/>
        </w:rPr>
        <w:lastRenderedPageBreak/>
        <w:t>ΠΑΡΑΡΤΗΜΑ ΙΙ – ΕΕΕΣ</w:t>
      </w:r>
      <w:bookmarkEnd w:id="125"/>
      <w:r>
        <w:rPr>
          <w:lang w:val="el-GR"/>
        </w:rPr>
        <w:t xml:space="preserve"> </w:t>
      </w:r>
    </w:p>
    <w:p w14:paraId="111BC289"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7102AB80" w14:textId="77777777" w:rsidR="0073796E" w:rsidRPr="00875984" w:rsidRDefault="0073796E" w:rsidP="0073796E">
      <w:pPr>
        <w:spacing w:after="60"/>
        <w:rPr>
          <w:rFonts w:eastAsia="Calibri"/>
          <w:b/>
          <w:bCs/>
          <w:szCs w:val="22"/>
          <w:lang w:val="el-GR" w:eastAsia="en-US"/>
        </w:rPr>
      </w:pPr>
    </w:p>
    <w:p w14:paraId="0E7A5460" w14:textId="77777777" w:rsidR="0073796E" w:rsidRPr="00875984" w:rsidRDefault="0073796E" w:rsidP="0073796E">
      <w:pPr>
        <w:spacing w:after="60"/>
        <w:rPr>
          <w:rFonts w:eastAsia="Calibri"/>
          <w:szCs w:val="22"/>
          <w:lang w:val="el-GR" w:eastAsia="en-US"/>
        </w:rPr>
      </w:pPr>
      <w:r w:rsidRPr="00875984">
        <w:rPr>
          <w:rFonts w:eastAsia="Calibri"/>
          <w:b/>
          <w:bCs/>
          <w:szCs w:val="22"/>
          <w:lang w:val="el-GR" w:eastAsia="en-US"/>
        </w:rPr>
        <w:t>α. Η αναθέτουσα αρχή</w:t>
      </w:r>
      <w:r w:rsidRPr="00875984">
        <w:rPr>
          <w:rFonts w:eastAsia="Calibri"/>
          <w:szCs w:val="22"/>
          <w:lang w:val="el-GR" w:eastAsia="en-US"/>
        </w:rPr>
        <w:t xml:space="preserve"> συνέταξε το ΕΕΕΣ με τη χρήση της ηλεκτρονικής υπηρεσίας </w:t>
      </w:r>
      <w:proofErr w:type="spellStart"/>
      <w:r w:rsidRPr="00875984">
        <w:rPr>
          <w:rFonts w:eastAsia="Calibri"/>
          <w:szCs w:val="22"/>
          <w:lang w:val="el-GR" w:eastAsia="en-US"/>
        </w:rPr>
        <w:t>Promitheus</w:t>
      </w:r>
      <w:proofErr w:type="spellEnd"/>
      <w:r w:rsidRPr="00875984">
        <w:rPr>
          <w:rFonts w:eastAsia="Calibri"/>
          <w:szCs w:val="22"/>
          <w:lang w:val="el-GR" w:eastAsia="en-US"/>
        </w:rPr>
        <w:t xml:space="preserve"> </w:t>
      </w:r>
      <w:proofErr w:type="spellStart"/>
      <w:r w:rsidRPr="00875984">
        <w:rPr>
          <w:rFonts w:eastAsia="Calibri"/>
          <w:szCs w:val="22"/>
          <w:lang w:val="el-GR" w:eastAsia="en-US"/>
        </w:rPr>
        <w:t>ESPDint</w:t>
      </w:r>
      <w:proofErr w:type="spellEnd"/>
      <w:r w:rsidRPr="00875984">
        <w:rPr>
          <w:rFonts w:eastAsia="Calibri"/>
          <w:szCs w:val="22"/>
          <w:lang w:val="el-GR" w:eastAsia="en-US"/>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0603988E" w14:textId="77777777" w:rsidR="0073796E" w:rsidRPr="00875984" w:rsidRDefault="0073796E" w:rsidP="0073796E">
      <w:pPr>
        <w:spacing w:after="60"/>
        <w:rPr>
          <w:rFonts w:eastAsia="Calibri"/>
          <w:b/>
          <w:bCs/>
          <w:szCs w:val="22"/>
          <w:lang w:val="el-GR" w:eastAsia="en-US"/>
        </w:rPr>
      </w:pPr>
    </w:p>
    <w:p w14:paraId="53004378"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t>β. Ο οικονομικός φορέας:</w:t>
      </w:r>
    </w:p>
    <w:p w14:paraId="4C294229"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14:paraId="65DC0A7D"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https://espd.eprocurement.gov.gr/</w:t>
      </w:r>
    </w:p>
    <w:p w14:paraId="458B5752"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0DA1AC93"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0E66375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Σε περιβάλλον Microsoft Windows,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ως αρχείο PDF μέσω του </w:t>
      </w:r>
      <w:proofErr w:type="spellStart"/>
      <w:r w:rsidRPr="00875984">
        <w:rPr>
          <w:rFonts w:eastAsia="Calibri"/>
          <w:szCs w:val="22"/>
          <w:lang w:val="el-GR" w:eastAsia="en-US"/>
        </w:rPr>
        <w:t>Chrome</w:t>
      </w:r>
      <w:proofErr w:type="spellEnd"/>
      <w:r w:rsidRPr="00875984">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875984">
        <w:rPr>
          <w:rFonts w:eastAsia="Calibri"/>
          <w:szCs w:val="22"/>
          <w:lang w:val="el-GR" w:eastAsia="en-US"/>
        </w:rPr>
        <w:t>Mac</w:t>
      </w:r>
      <w:proofErr w:type="spellEnd"/>
      <w:r w:rsidRPr="00875984">
        <w:rPr>
          <w:rFonts w:eastAsia="Calibri"/>
          <w:szCs w:val="22"/>
          <w:lang w:val="el-GR" w:eastAsia="en-US"/>
        </w:rPr>
        <w:t xml:space="preserve"> OSX ή </w:t>
      </w:r>
      <w:proofErr w:type="spellStart"/>
      <w:r w:rsidRPr="00875984">
        <w:rPr>
          <w:rFonts w:eastAsia="Calibri"/>
          <w:szCs w:val="22"/>
          <w:lang w:val="el-GR" w:eastAsia="en-US"/>
        </w:rPr>
        <w:t>Linux</w:t>
      </w:r>
      <w:proofErr w:type="spellEnd"/>
      <w:r w:rsidRPr="00875984">
        <w:rPr>
          <w:rFonts w:eastAsia="Calibri"/>
          <w:szCs w:val="22"/>
          <w:lang w:val="el-GR" w:eastAsia="en-US"/>
        </w:rPr>
        <w:t xml:space="preserve">, το </w:t>
      </w:r>
      <w:proofErr w:type="spellStart"/>
      <w:r w:rsidRPr="00875984">
        <w:rPr>
          <w:rFonts w:eastAsia="Calibri"/>
          <w:szCs w:val="22"/>
          <w:lang w:val="el-GR" w:eastAsia="en-US"/>
        </w:rPr>
        <w:t>eΕ.Ε.Ε.Σ</w:t>
      </w:r>
      <w:proofErr w:type="spellEnd"/>
      <w:r w:rsidRPr="00875984">
        <w:rPr>
          <w:rFonts w:eastAsia="Calibri"/>
          <w:szCs w:val="22"/>
          <w:lang w:val="el-GR" w:eastAsia="en-US"/>
        </w:rPr>
        <w:t xml:space="preserve"> μπορεί να εκτυπωθεί από κάθε </w:t>
      </w:r>
      <w:proofErr w:type="spellStart"/>
      <w:r w:rsidRPr="00875984">
        <w:rPr>
          <w:rFonts w:eastAsia="Calibri"/>
          <w:szCs w:val="22"/>
          <w:lang w:val="el-GR" w:eastAsia="en-US"/>
        </w:rPr>
        <w:t>φυλλομετρητή</w:t>
      </w:r>
      <w:proofErr w:type="spellEnd"/>
      <w:r w:rsidRPr="00875984">
        <w:rPr>
          <w:rFonts w:eastAsia="Calibri"/>
          <w:szCs w:val="22"/>
          <w:lang w:val="el-GR" w:eastAsia="en-US"/>
        </w:rPr>
        <w:t>.</w:t>
      </w:r>
    </w:p>
    <w:p w14:paraId="026566A3"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4.Υπογράφει ψηφιακά το αρχείο .</w:t>
      </w:r>
      <w:proofErr w:type="spellStart"/>
      <w:r w:rsidRPr="00875984">
        <w:rPr>
          <w:rFonts w:eastAsia="Calibri"/>
          <w:szCs w:val="22"/>
          <w:lang w:val="el-GR" w:eastAsia="en-US"/>
        </w:rPr>
        <w:t>pdf</w:t>
      </w:r>
      <w:proofErr w:type="spellEnd"/>
      <w:r w:rsidRPr="00875984">
        <w:rPr>
          <w:rFonts w:eastAsia="Calibri"/>
          <w:szCs w:val="22"/>
          <w:lang w:val="el-GR" w:eastAsia="en-US"/>
        </w:rPr>
        <w:t xml:space="preserve"> που εκτύπωσε (ακόμη κι αν το έχει υπογράψει ψηφιακά στην ιστοσελίδα).</w:t>
      </w:r>
    </w:p>
    <w:p w14:paraId="071F3BE2"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5. Υποβάλλει το αρχείο του Ε.Ε.Ε.Σ στο φάκελο της προσφοράς του με τα δικαιολογητικά συμμετοχής.</w:t>
      </w:r>
    </w:p>
    <w:p w14:paraId="5448F736" w14:textId="77777777" w:rsidR="0073796E" w:rsidRPr="00875984" w:rsidRDefault="0073796E" w:rsidP="0073796E">
      <w:pPr>
        <w:spacing w:after="60"/>
        <w:rPr>
          <w:rFonts w:eastAsia="Calibri"/>
          <w:b/>
          <w:bCs/>
          <w:szCs w:val="22"/>
          <w:lang w:val="el-GR" w:eastAsia="en-US"/>
        </w:rPr>
      </w:pPr>
    </w:p>
    <w:p w14:paraId="0E40C69A"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t>γ. Η Επιτροπή διενέργειας του διαγωνισμού:</w:t>
      </w:r>
    </w:p>
    <w:p w14:paraId="660FAD07"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Αξιολογεί το Ε.Ε.Ε.Σ</w:t>
      </w:r>
    </w:p>
    <w:p w14:paraId="026DD06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49E066EB"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40D9100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6247BD8B"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 Στην περίπτωση συμμετοχής στο διαγωνισμό από κοινού ομίλων οικονομικών φορέων (</w:t>
      </w:r>
      <w:proofErr w:type="spellStart"/>
      <w:r w:rsidRPr="00875984">
        <w:rPr>
          <w:rFonts w:eastAsia="Calibri"/>
          <w:szCs w:val="22"/>
          <w:lang w:val="el-GR" w:eastAsia="en-US"/>
        </w:rPr>
        <w:t>λ.χ</w:t>
      </w:r>
      <w:proofErr w:type="spellEnd"/>
      <w:r w:rsidRPr="00875984">
        <w:rPr>
          <w:rFonts w:eastAsia="Calibri"/>
          <w:szCs w:val="22"/>
          <w:lang w:val="el-GR" w:eastAsia="en-US"/>
        </w:rPr>
        <w:t xml:space="preserve"> ενώσεων, κοινοπραξιών, συνεταιρισμών </w:t>
      </w:r>
      <w:proofErr w:type="spellStart"/>
      <w:r w:rsidRPr="00875984">
        <w:rPr>
          <w:rFonts w:eastAsia="Calibri"/>
          <w:szCs w:val="22"/>
          <w:lang w:val="el-GR" w:eastAsia="en-US"/>
        </w:rPr>
        <w:t>κλπ</w:t>
      </w:r>
      <w:proofErr w:type="spellEnd"/>
      <w:r w:rsidRPr="00875984">
        <w:rPr>
          <w:rFonts w:eastAsia="Calibri"/>
          <w:szCs w:val="22"/>
          <w:lang w:val="el-GR" w:eastAsia="en-US"/>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753F6CC3" w14:textId="77777777" w:rsidR="0073796E" w:rsidRDefault="0073796E" w:rsidP="0073796E">
      <w:pPr>
        <w:spacing w:after="60"/>
        <w:rPr>
          <w:rFonts w:eastAsia="Calibri"/>
          <w:szCs w:val="22"/>
          <w:lang w:val="el-GR" w:eastAsia="en-US"/>
        </w:rPr>
      </w:pPr>
    </w:p>
    <w:p w14:paraId="6B5A2882" w14:textId="77777777" w:rsidR="001D763E" w:rsidRPr="00875984" w:rsidRDefault="001D763E" w:rsidP="0073796E">
      <w:pPr>
        <w:spacing w:after="60"/>
        <w:rPr>
          <w:rFonts w:eastAsia="Calibri"/>
          <w:szCs w:val="22"/>
          <w:lang w:val="el-GR" w:eastAsia="en-US"/>
        </w:rPr>
      </w:pPr>
    </w:p>
    <w:p w14:paraId="1D3C6AEE" w14:textId="77777777" w:rsidR="0073796E" w:rsidRPr="00875984" w:rsidRDefault="0073796E" w:rsidP="0073796E">
      <w:pPr>
        <w:spacing w:after="60"/>
        <w:rPr>
          <w:rFonts w:eastAsia="Calibri"/>
          <w:b/>
          <w:bCs/>
          <w:szCs w:val="22"/>
          <w:lang w:val="el-GR" w:eastAsia="en-US"/>
        </w:rPr>
      </w:pPr>
      <w:r w:rsidRPr="00875984">
        <w:rPr>
          <w:rFonts w:eastAsia="Calibri"/>
          <w:b/>
          <w:bCs/>
          <w:szCs w:val="22"/>
          <w:lang w:val="el-GR" w:eastAsia="en-US"/>
        </w:rPr>
        <w:lastRenderedPageBreak/>
        <w:t>δ. Αναφορικά με τη συμπλήρωση και υπογραφή του Ε.Ε.Ε.Σ ισχύουν τα ακόλουθα:</w:t>
      </w:r>
    </w:p>
    <w:p w14:paraId="31DEEA2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1. </w:t>
      </w:r>
      <w:proofErr w:type="spellStart"/>
      <w:r w:rsidRPr="00875984">
        <w:rPr>
          <w:rFonts w:eastAsia="Calibri"/>
          <w:szCs w:val="22"/>
          <w:lang w:val="el-GR" w:eastAsia="en-US"/>
        </w:rPr>
        <w:t>To</w:t>
      </w:r>
      <w:proofErr w:type="spellEnd"/>
      <w:r w:rsidRPr="00875984">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14:paraId="4FC8BA45"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 xml:space="preserve">2. Το ίδιο ισχύει και για τα τυχόν Ε.Ε.Ε.Σ που θα υποβληθούν σύμφωνα με τις προβλέψεις της </w:t>
      </w:r>
      <w:proofErr w:type="spellStart"/>
      <w:r w:rsidRPr="00875984">
        <w:rPr>
          <w:rFonts w:eastAsia="Calibri"/>
          <w:szCs w:val="22"/>
          <w:lang w:val="el-GR" w:eastAsia="en-US"/>
        </w:rPr>
        <w:t>παρ.γ</w:t>
      </w:r>
      <w:proofErr w:type="spellEnd"/>
      <w:r w:rsidRPr="00875984">
        <w:rPr>
          <w:rFonts w:eastAsia="Calibri"/>
          <w:szCs w:val="22"/>
          <w:lang w:val="el-GR" w:eastAsia="en-US"/>
        </w:rPr>
        <w:t xml:space="preserve"> (2-3) του παρόντος άρθρου</w:t>
      </w:r>
    </w:p>
    <w:p w14:paraId="629ED171" w14:textId="77777777" w:rsidR="0073796E" w:rsidRPr="00875984" w:rsidRDefault="0073796E" w:rsidP="0073796E">
      <w:pPr>
        <w:spacing w:after="60"/>
        <w:rPr>
          <w:rFonts w:eastAsia="Calibri"/>
          <w:szCs w:val="22"/>
          <w:lang w:val="el-GR" w:eastAsia="en-US"/>
        </w:rPr>
      </w:pPr>
      <w:r w:rsidRPr="00875984">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1E3063C1" w14:textId="77777777" w:rsidR="00E20E70" w:rsidRDefault="00E20E70">
      <w:pPr>
        <w:pStyle w:val="normalwithoutspacing"/>
        <w:rPr>
          <w:i/>
          <w:color w:val="5B9BD5"/>
          <w:szCs w:val="22"/>
        </w:rPr>
      </w:pPr>
    </w:p>
    <w:p w14:paraId="4B67668D" w14:textId="77777777" w:rsidR="0073796E" w:rsidRDefault="0073796E">
      <w:pPr>
        <w:pStyle w:val="normalwithoutspacing"/>
        <w:rPr>
          <w:i/>
          <w:color w:val="5B9BD5"/>
          <w:szCs w:val="22"/>
        </w:rPr>
      </w:pPr>
    </w:p>
    <w:p w14:paraId="2520E841" w14:textId="77777777" w:rsidR="0073796E" w:rsidRDefault="0073796E">
      <w:pPr>
        <w:pStyle w:val="normalwithoutspacing"/>
        <w:rPr>
          <w:i/>
          <w:color w:val="5B9BD5"/>
          <w:szCs w:val="22"/>
        </w:rPr>
      </w:pPr>
    </w:p>
    <w:p w14:paraId="557F6676" w14:textId="77777777" w:rsidR="0073796E" w:rsidRDefault="0073796E">
      <w:pPr>
        <w:pStyle w:val="normalwithoutspacing"/>
        <w:rPr>
          <w:i/>
          <w:color w:val="5B9BD5"/>
          <w:szCs w:val="22"/>
        </w:rPr>
      </w:pPr>
    </w:p>
    <w:p w14:paraId="46B33034" w14:textId="77777777" w:rsidR="0073796E" w:rsidRDefault="0073796E">
      <w:pPr>
        <w:pStyle w:val="normalwithoutspacing"/>
        <w:rPr>
          <w:i/>
          <w:color w:val="5B9BD5"/>
          <w:szCs w:val="22"/>
        </w:rPr>
      </w:pPr>
    </w:p>
    <w:p w14:paraId="1D04B3EC" w14:textId="77777777" w:rsidR="0073796E" w:rsidRDefault="0073796E">
      <w:pPr>
        <w:pStyle w:val="normalwithoutspacing"/>
        <w:rPr>
          <w:i/>
          <w:color w:val="5B9BD5"/>
          <w:szCs w:val="22"/>
        </w:rPr>
      </w:pPr>
    </w:p>
    <w:p w14:paraId="6CF6D521" w14:textId="77777777" w:rsidR="0073796E" w:rsidRDefault="0073796E">
      <w:pPr>
        <w:pStyle w:val="normalwithoutspacing"/>
        <w:rPr>
          <w:i/>
          <w:color w:val="5B9BD5"/>
          <w:szCs w:val="22"/>
        </w:rPr>
      </w:pPr>
    </w:p>
    <w:p w14:paraId="4DF257CA" w14:textId="77777777" w:rsidR="0073796E" w:rsidRDefault="0073796E">
      <w:pPr>
        <w:pStyle w:val="normalwithoutspacing"/>
        <w:rPr>
          <w:i/>
          <w:color w:val="5B9BD5"/>
          <w:szCs w:val="22"/>
        </w:rPr>
      </w:pPr>
    </w:p>
    <w:p w14:paraId="67EC0217" w14:textId="77777777" w:rsidR="0073796E" w:rsidRDefault="0073796E">
      <w:pPr>
        <w:pStyle w:val="normalwithoutspacing"/>
        <w:rPr>
          <w:i/>
          <w:color w:val="5B9BD5"/>
          <w:szCs w:val="22"/>
        </w:rPr>
      </w:pPr>
    </w:p>
    <w:p w14:paraId="339029FA" w14:textId="77777777" w:rsidR="0073796E" w:rsidRDefault="0073796E">
      <w:pPr>
        <w:pStyle w:val="normalwithoutspacing"/>
        <w:rPr>
          <w:i/>
          <w:color w:val="5B9BD5"/>
          <w:szCs w:val="22"/>
        </w:rPr>
      </w:pPr>
    </w:p>
    <w:p w14:paraId="75410BE2" w14:textId="77777777" w:rsidR="0073796E" w:rsidRDefault="0073796E">
      <w:pPr>
        <w:pStyle w:val="normalwithoutspacing"/>
        <w:rPr>
          <w:i/>
          <w:color w:val="5B9BD5"/>
          <w:szCs w:val="22"/>
        </w:rPr>
      </w:pPr>
    </w:p>
    <w:p w14:paraId="393E36C7" w14:textId="77777777" w:rsidR="0073796E" w:rsidRDefault="0073796E">
      <w:pPr>
        <w:pStyle w:val="normalwithoutspacing"/>
        <w:rPr>
          <w:i/>
          <w:color w:val="5B9BD5"/>
          <w:szCs w:val="22"/>
        </w:rPr>
      </w:pPr>
    </w:p>
    <w:p w14:paraId="7774FBAB" w14:textId="77777777" w:rsidR="0073796E" w:rsidRDefault="0073796E">
      <w:pPr>
        <w:pStyle w:val="normalwithoutspacing"/>
        <w:rPr>
          <w:i/>
          <w:color w:val="5B9BD5"/>
          <w:szCs w:val="22"/>
        </w:rPr>
      </w:pPr>
    </w:p>
    <w:p w14:paraId="20F555BB" w14:textId="77777777" w:rsidR="0073796E" w:rsidRDefault="0073796E">
      <w:pPr>
        <w:pStyle w:val="normalwithoutspacing"/>
        <w:rPr>
          <w:i/>
          <w:color w:val="5B9BD5"/>
          <w:szCs w:val="22"/>
        </w:rPr>
      </w:pPr>
    </w:p>
    <w:p w14:paraId="73FFEECD" w14:textId="77777777" w:rsidR="0073796E" w:rsidRDefault="0073796E">
      <w:pPr>
        <w:pStyle w:val="normalwithoutspacing"/>
        <w:rPr>
          <w:i/>
          <w:color w:val="5B9BD5"/>
          <w:szCs w:val="22"/>
        </w:rPr>
      </w:pPr>
    </w:p>
    <w:p w14:paraId="0BD8E473" w14:textId="77777777" w:rsidR="0073796E" w:rsidRDefault="0073796E">
      <w:pPr>
        <w:pStyle w:val="normalwithoutspacing"/>
        <w:rPr>
          <w:i/>
          <w:color w:val="5B9BD5"/>
          <w:szCs w:val="22"/>
        </w:rPr>
      </w:pPr>
    </w:p>
    <w:p w14:paraId="6F93CBD8" w14:textId="77777777" w:rsidR="0073796E" w:rsidRDefault="0073796E">
      <w:pPr>
        <w:pStyle w:val="normalwithoutspacing"/>
        <w:rPr>
          <w:i/>
          <w:color w:val="5B9BD5"/>
          <w:szCs w:val="22"/>
        </w:rPr>
      </w:pPr>
    </w:p>
    <w:p w14:paraId="613D5B4D" w14:textId="77777777" w:rsidR="0073796E" w:rsidRDefault="0073796E">
      <w:pPr>
        <w:pStyle w:val="normalwithoutspacing"/>
        <w:rPr>
          <w:i/>
          <w:color w:val="5B9BD5"/>
          <w:szCs w:val="22"/>
        </w:rPr>
      </w:pPr>
    </w:p>
    <w:p w14:paraId="1BC20AFD" w14:textId="77777777" w:rsidR="0073796E" w:rsidRDefault="0073796E">
      <w:pPr>
        <w:pStyle w:val="normalwithoutspacing"/>
        <w:rPr>
          <w:i/>
          <w:color w:val="5B9BD5"/>
          <w:szCs w:val="22"/>
        </w:rPr>
      </w:pPr>
    </w:p>
    <w:p w14:paraId="0320E3C9" w14:textId="77777777" w:rsidR="0073796E" w:rsidRDefault="0073796E">
      <w:pPr>
        <w:pStyle w:val="normalwithoutspacing"/>
        <w:rPr>
          <w:i/>
          <w:color w:val="5B9BD5"/>
          <w:szCs w:val="22"/>
        </w:rPr>
      </w:pPr>
    </w:p>
    <w:p w14:paraId="6FF84B27" w14:textId="77777777" w:rsidR="0073796E" w:rsidRDefault="0073796E">
      <w:pPr>
        <w:pStyle w:val="normalwithoutspacing"/>
        <w:rPr>
          <w:i/>
          <w:color w:val="5B9BD5"/>
          <w:szCs w:val="22"/>
        </w:rPr>
      </w:pPr>
    </w:p>
    <w:p w14:paraId="6713FA32" w14:textId="77777777" w:rsidR="0073796E" w:rsidRDefault="0073796E">
      <w:pPr>
        <w:pStyle w:val="normalwithoutspacing"/>
        <w:rPr>
          <w:i/>
          <w:color w:val="5B9BD5"/>
          <w:szCs w:val="22"/>
        </w:rPr>
      </w:pPr>
    </w:p>
    <w:p w14:paraId="2ECA2B9C" w14:textId="77777777" w:rsidR="0073796E" w:rsidRDefault="0073796E">
      <w:pPr>
        <w:pStyle w:val="normalwithoutspacing"/>
        <w:rPr>
          <w:i/>
          <w:color w:val="5B9BD5"/>
          <w:szCs w:val="22"/>
        </w:rPr>
      </w:pPr>
    </w:p>
    <w:p w14:paraId="68104E69" w14:textId="77777777" w:rsidR="0073796E" w:rsidRDefault="0073796E">
      <w:pPr>
        <w:pStyle w:val="normalwithoutspacing"/>
        <w:rPr>
          <w:i/>
          <w:color w:val="5B9BD5"/>
          <w:szCs w:val="22"/>
        </w:rPr>
      </w:pPr>
    </w:p>
    <w:p w14:paraId="743011C8" w14:textId="77777777" w:rsidR="0073796E" w:rsidRPr="00A82162" w:rsidRDefault="0073796E">
      <w:pPr>
        <w:pStyle w:val="normalwithoutspacing"/>
        <w:rPr>
          <w:i/>
          <w:color w:val="5B9BD5"/>
          <w:szCs w:val="22"/>
        </w:rPr>
      </w:pPr>
    </w:p>
    <w:p w14:paraId="65CF2F54" w14:textId="77777777" w:rsidR="00280F03" w:rsidRPr="00A82162" w:rsidRDefault="00280F03">
      <w:pPr>
        <w:pStyle w:val="normalwithoutspacing"/>
        <w:rPr>
          <w:i/>
          <w:color w:val="5B9BD5"/>
          <w:szCs w:val="22"/>
        </w:rPr>
      </w:pPr>
    </w:p>
    <w:p w14:paraId="34F47694" w14:textId="77777777" w:rsidR="00280F03" w:rsidRPr="00A82162" w:rsidRDefault="00280F03">
      <w:pPr>
        <w:pStyle w:val="normalwithoutspacing"/>
        <w:rPr>
          <w:i/>
          <w:color w:val="5B9BD5"/>
          <w:szCs w:val="22"/>
        </w:rPr>
      </w:pPr>
    </w:p>
    <w:p w14:paraId="4207A7B7" w14:textId="77777777" w:rsidR="00280F03" w:rsidRPr="00A82162" w:rsidRDefault="00280F03">
      <w:pPr>
        <w:pStyle w:val="normalwithoutspacing"/>
        <w:rPr>
          <w:i/>
          <w:color w:val="5B9BD5"/>
          <w:szCs w:val="22"/>
        </w:rPr>
      </w:pPr>
    </w:p>
    <w:p w14:paraId="09DECECD" w14:textId="77777777" w:rsidR="00280F03" w:rsidRPr="00A82162" w:rsidRDefault="00280F03">
      <w:pPr>
        <w:pStyle w:val="normalwithoutspacing"/>
        <w:rPr>
          <w:i/>
          <w:color w:val="5B9BD5"/>
          <w:szCs w:val="22"/>
        </w:rPr>
      </w:pPr>
    </w:p>
    <w:p w14:paraId="5D51A844" w14:textId="77777777" w:rsidR="00280F03" w:rsidRPr="00A82162" w:rsidRDefault="00280F03">
      <w:pPr>
        <w:pStyle w:val="normalwithoutspacing"/>
        <w:rPr>
          <w:i/>
          <w:color w:val="5B9BD5"/>
          <w:szCs w:val="22"/>
        </w:rPr>
      </w:pPr>
    </w:p>
    <w:p w14:paraId="44E1C781" w14:textId="77777777" w:rsidR="00280F03" w:rsidRPr="00A82162" w:rsidRDefault="00280F03">
      <w:pPr>
        <w:pStyle w:val="normalwithoutspacing"/>
        <w:rPr>
          <w:i/>
          <w:color w:val="5B9BD5"/>
          <w:szCs w:val="22"/>
        </w:rPr>
      </w:pPr>
    </w:p>
    <w:p w14:paraId="79A92DE6" w14:textId="77777777" w:rsidR="00280F03" w:rsidRPr="00A82162" w:rsidRDefault="00280F03">
      <w:pPr>
        <w:pStyle w:val="normalwithoutspacing"/>
        <w:rPr>
          <w:i/>
          <w:color w:val="5B9BD5"/>
          <w:szCs w:val="22"/>
        </w:rPr>
      </w:pPr>
    </w:p>
    <w:p w14:paraId="0325B693" w14:textId="77777777" w:rsidR="00280F03" w:rsidRPr="00A82162" w:rsidRDefault="00280F03">
      <w:pPr>
        <w:pStyle w:val="normalwithoutspacing"/>
        <w:rPr>
          <w:i/>
          <w:color w:val="5B9BD5"/>
          <w:szCs w:val="22"/>
        </w:rPr>
      </w:pPr>
    </w:p>
    <w:p w14:paraId="416FABF2" w14:textId="77777777" w:rsidR="003929DA" w:rsidRDefault="003929DA">
      <w:pPr>
        <w:pStyle w:val="normalwithoutspacing"/>
        <w:spacing w:before="57" w:after="57"/>
        <w:rPr>
          <w:i/>
          <w:color w:val="5B9BD5"/>
          <w:szCs w:val="22"/>
        </w:rPr>
      </w:pPr>
    </w:p>
    <w:p w14:paraId="50C90C0F" w14:textId="77777777" w:rsidR="00F45A7A" w:rsidRDefault="00F45A7A">
      <w:pPr>
        <w:pStyle w:val="normalwithoutspacing"/>
        <w:spacing w:before="57" w:after="57"/>
        <w:rPr>
          <w:i/>
          <w:color w:val="5B9BD5"/>
          <w:szCs w:val="22"/>
        </w:rPr>
      </w:pPr>
    </w:p>
    <w:p w14:paraId="25676E85" w14:textId="38417CD5" w:rsidR="003929DA" w:rsidRPr="0073796E" w:rsidRDefault="003929DA">
      <w:pPr>
        <w:pStyle w:val="2"/>
        <w:tabs>
          <w:tab w:val="clear" w:pos="567"/>
          <w:tab w:val="left" w:pos="0"/>
        </w:tabs>
        <w:spacing w:before="57" w:after="57"/>
        <w:ind w:left="0" w:firstLine="0"/>
        <w:rPr>
          <w:lang w:val="el-GR"/>
        </w:rPr>
      </w:pPr>
      <w:bookmarkStart w:id="126" w:name="_Toc195775682"/>
      <w:r>
        <w:rPr>
          <w:lang w:val="el-GR"/>
        </w:rPr>
        <w:lastRenderedPageBreak/>
        <w:t>ΠΑΡΑΡΤΗΜΑ Ι</w:t>
      </w:r>
      <w:r w:rsidR="0073796E">
        <w:rPr>
          <w:lang w:val="el-GR"/>
        </w:rPr>
        <w:t>ΙΙ</w:t>
      </w:r>
      <w:r>
        <w:rPr>
          <w:lang w:val="el-GR"/>
        </w:rPr>
        <w:t>– Υποδείγματα Εγγυητικών Επιστολών</w:t>
      </w:r>
      <w:bookmarkEnd w:id="126"/>
      <w:r>
        <w:rPr>
          <w:lang w:val="el-GR"/>
        </w:rPr>
        <w:t xml:space="preserve"> </w:t>
      </w:r>
    </w:p>
    <w:p w14:paraId="08546914"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294FE53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7919CE6A"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6E10AB5F"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w:t>
      </w:r>
      <w:proofErr w:type="spellStart"/>
      <w:r>
        <w:rPr>
          <w:rFonts w:cs="Tahoma"/>
          <w:sz w:val="20"/>
          <w:szCs w:val="20"/>
          <w:lang w:val="el-GR"/>
        </w:rPr>
        <w:t>νση</w:t>
      </w:r>
      <w:proofErr w:type="spellEnd"/>
      <w:r>
        <w:rPr>
          <w:rFonts w:cs="Tahoma"/>
          <w:sz w:val="20"/>
          <w:szCs w:val="20"/>
          <w:lang w:val="el-GR"/>
        </w:rPr>
        <w:t xml:space="preserve">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108B46E3"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4A2B312E"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760A8CD2"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0DC94FB3"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7F033FC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3AB350AC"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0C2AAF21"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5C8D33E4"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14:paraId="300CA6CB" w14:textId="77777777" w:rsidR="0073796E" w:rsidRDefault="0073796E" w:rsidP="0073796E">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14:paraId="706781F9" w14:textId="77777777" w:rsidR="0073796E" w:rsidRDefault="0073796E" w:rsidP="0073796E">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4DF2318E" w14:textId="77777777" w:rsidR="0073796E" w:rsidRDefault="0073796E" w:rsidP="0073796E">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5F63F76A" w14:textId="77777777" w:rsidR="0073796E" w:rsidRDefault="0073796E" w:rsidP="0073796E">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19178DC1" w14:textId="77777777" w:rsidR="0073796E" w:rsidRDefault="0073796E" w:rsidP="0073796E">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37A5DC56" w14:textId="77777777" w:rsidR="0073796E" w:rsidRDefault="0073796E" w:rsidP="0073796E">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7102A40F" w14:textId="77777777" w:rsidR="0073796E" w:rsidRDefault="0073796E" w:rsidP="0073796E">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0D5CC4F8" w14:textId="77777777" w:rsidR="0073796E" w:rsidRDefault="0073796E" w:rsidP="0073796E">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 xml:space="preserve">ατομικά και για κάθε μία από αυτές και ως αλληλέγγυα και εις ολόκληρο υπόχρεων μεταξύ τους, εκ της </w:t>
      </w:r>
      <w:proofErr w:type="spellStart"/>
      <w:r>
        <w:rPr>
          <w:rFonts w:cs="Tahoma"/>
          <w:bCs/>
          <w:sz w:val="20"/>
          <w:szCs w:val="20"/>
          <w:lang w:val="el-GR"/>
        </w:rPr>
        <w:t>ιδιότητάς</w:t>
      </w:r>
      <w:proofErr w:type="spellEnd"/>
      <w:r>
        <w:rPr>
          <w:rFonts w:cs="Tahoma"/>
          <w:bCs/>
          <w:sz w:val="20"/>
          <w:szCs w:val="20"/>
          <w:lang w:val="el-GR"/>
        </w:rPr>
        <w:t xml:space="preserve">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3AFD18C3" w14:textId="77777777" w:rsidR="0073796E" w:rsidRDefault="0073796E" w:rsidP="0073796E">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1AABD34C" w14:textId="77777777" w:rsidR="0073796E" w:rsidRDefault="0073796E" w:rsidP="0073796E">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4CD5D803" w14:textId="77777777" w:rsidR="0073796E" w:rsidRDefault="0073796E" w:rsidP="0073796E">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42CCB6EB"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 w:val="20"/>
          <w:szCs w:val="20"/>
          <w:lang w:val="el-GR"/>
        </w:rPr>
        <w:t>ξη</w:t>
      </w:r>
      <w:proofErr w:type="spellEnd"/>
      <w:r>
        <w:rPr>
          <w:rFonts w:cs="Tahoma"/>
          <w:sz w:val="20"/>
          <w:szCs w:val="20"/>
          <w:lang w:val="el-GR"/>
        </w:rPr>
        <w:t xml:space="preserve">). </w:t>
      </w:r>
    </w:p>
    <w:p w14:paraId="42922851"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7C21882F" w14:textId="77777777" w:rsidR="0073796E" w:rsidRDefault="0073796E" w:rsidP="0073796E">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2D726E55" w14:textId="77777777" w:rsidR="0073796E" w:rsidRDefault="0073796E" w:rsidP="0073796E">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9FF8514" w14:textId="77777777" w:rsidR="0073796E" w:rsidRDefault="0073796E" w:rsidP="0073796E">
      <w:pPr>
        <w:rPr>
          <w:rFonts w:cs="Tahoma"/>
          <w:sz w:val="20"/>
          <w:szCs w:val="20"/>
          <w:lang w:val="el-GR"/>
        </w:rPr>
      </w:pPr>
      <w:r>
        <w:rPr>
          <w:rFonts w:cs="Tahoma"/>
          <w:sz w:val="20"/>
          <w:szCs w:val="20"/>
          <w:lang w:val="el-GR"/>
        </w:rPr>
        <w:t>(Εξουσιοδοτημένη Υπογραφή)</w:t>
      </w:r>
    </w:p>
    <w:p w14:paraId="7AA10DB4" w14:textId="77777777" w:rsidR="0073796E" w:rsidRDefault="0073796E" w:rsidP="0073796E">
      <w:pPr>
        <w:ind w:left="142"/>
        <w:jc w:val="left"/>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14:paraId="0F97B080" w14:textId="77777777" w:rsidR="0073796E" w:rsidRDefault="0073796E" w:rsidP="0073796E">
      <w:pPr>
        <w:spacing w:after="0"/>
        <w:rPr>
          <w:rFonts w:cs="Tahoma"/>
          <w:sz w:val="20"/>
          <w:szCs w:val="20"/>
          <w:lang w:val="el-GR"/>
        </w:rPr>
      </w:pPr>
      <w:r>
        <w:rPr>
          <w:rFonts w:cs="Tahoma"/>
          <w:sz w:val="20"/>
          <w:szCs w:val="20"/>
          <w:lang w:val="el-GR"/>
        </w:rPr>
        <w:t xml:space="preserve">ΟΝΟΜΑΣΙΑ ΤΡΑΠΕΖΑΣ ΚΑΙ ΚΑΤΑΣΤΗΜΑ ........................... </w:t>
      </w:r>
    </w:p>
    <w:p w14:paraId="495AC696" w14:textId="77777777" w:rsidR="0073796E" w:rsidRDefault="0073796E" w:rsidP="0073796E">
      <w:pPr>
        <w:spacing w:after="0"/>
        <w:rPr>
          <w:rFonts w:cs="Tahoma"/>
          <w:sz w:val="20"/>
          <w:szCs w:val="20"/>
          <w:lang w:val="el-GR"/>
        </w:rPr>
      </w:pPr>
      <w:r>
        <w:rPr>
          <w:rFonts w:cs="Tahoma"/>
          <w:sz w:val="20"/>
          <w:szCs w:val="20"/>
          <w:lang w:val="el-GR"/>
        </w:rPr>
        <w:t xml:space="preserve">Δ/ΝΣΗ: ...................., Τ.Κ. ............ </w:t>
      </w:r>
    </w:p>
    <w:p w14:paraId="3A814926" w14:textId="77777777" w:rsidR="0073796E" w:rsidRDefault="0073796E" w:rsidP="0073796E">
      <w:pPr>
        <w:spacing w:after="0"/>
        <w:rPr>
          <w:rFonts w:cs="Tahoma"/>
          <w:sz w:val="20"/>
          <w:szCs w:val="20"/>
          <w:lang w:val="el-GR"/>
        </w:rPr>
      </w:pPr>
      <w:r>
        <w:rPr>
          <w:rFonts w:cs="Tahoma"/>
          <w:sz w:val="20"/>
          <w:szCs w:val="20"/>
          <w:lang w:val="el-GR"/>
        </w:rPr>
        <w:t xml:space="preserve">ΗΜΕΡΟΜΗΝΙΑ ΕΚΔΟΣΗΣ ................................................ </w:t>
      </w:r>
    </w:p>
    <w:p w14:paraId="0CE01CC9" w14:textId="77777777" w:rsidR="0073796E" w:rsidRDefault="0073796E" w:rsidP="0073796E">
      <w:pPr>
        <w:spacing w:after="0"/>
        <w:rPr>
          <w:rFonts w:cs="Tahoma"/>
          <w:sz w:val="20"/>
          <w:szCs w:val="20"/>
          <w:lang w:val="el-GR"/>
        </w:rPr>
      </w:pPr>
      <w:r>
        <w:rPr>
          <w:rFonts w:cs="Tahoma"/>
          <w:sz w:val="20"/>
          <w:szCs w:val="20"/>
          <w:lang w:val="el-GR"/>
        </w:rPr>
        <w:t xml:space="preserve">ΑΡΙΘΜΟΣ ΕΓΓΥΗΤΙΚΗΣ ΚΑΙ ΠΟΣΟ (ΣΕ ΕΥΡΩ) ........................ </w:t>
      </w:r>
    </w:p>
    <w:p w14:paraId="0CBD06AA" w14:textId="77777777" w:rsidR="0073796E" w:rsidRDefault="0073796E" w:rsidP="0073796E">
      <w:pPr>
        <w:spacing w:after="0"/>
        <w:rPr>
          <w:rFonts w:cs="Tahoma"/>
          <w:sz w:val="20"/>
          <w:szCs w:val="20"/>
          <w:lang w:val="el-GR"/>
        </w:rPr>
      </w:pPr>
      <w:r>
        <w:rPr>
          <w:rFonts w:cs="Tahoma"/>
          <w:sz w:val="20"/>
          <w:szCs w:val="20"/>
          <w:lang w:val="el-GR"/>
        </w:rPr>
        <w:t xml:space="preserve">ΑΡΙΘΜΟΣ ΔΙΑΚΗΡΥΞΗΣ: </w:t>
      </w:r>
    </w:p>
    <w:p w14:paraId="4AB571B6" w14:textId="77777777" w:rsidR="0073796E" w:rsidRDefault="0073796E" w:rsidP="0073796E">
      <w:pPr>
        <w:spacing w:after="0"/>
        <w:rPr>
          <w:rFonts w:cs="Tahoma"/>
          <w:sz w:val="20"/>
          <w:szCs w:val="20"/>
          <w:lang w:val="el-GR"/>
        </w:rPr>
      </w:pPr>
    </w:p>
    <w:p w14:paraId="2DD837AC" w14:textId="77777777" w:rsidR="0073796E" w:rsidRDefault="0073796E" w:rsidP="0073796E">
      <w:pPr>
        <w:spacing w:after="0"/>
        <w:rPr>
          <w:rFonts w:cs="Tahoma"/>
          <w:sz w:val="20"/>
          <w:szCs w:val="20"/>
          <w:lang w:val="el-GR"/>
        </w:rPr>
      </w:pPr>
      <w:r>
        <w:rPr>
          <w:rFonts w:cs="Tahoma"/>
          <w:sz w:val="20"/>
          <w:szCs w:val="20"/>
          <w:lang w:val="el-GR"/>
        </w:rPr>
        <w:t xml:space="preserve">ΠΡΟΣ </w:t>
      </w:r>
    </w:p>
    <w:p w14:paraId="5ADC922E"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5AE0E09A"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00155163"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4CDFE37C"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4426DF72"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2256DFE6" w14:textId="77777777" w:rsidR="0073796E" w:rsidRDefault="0073796E" w:rsidP="0073796E">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79D838F7" w14:textId="77777777" w:rsidR="0073796E" w:rsidRDefault="0073796E" w:rsidP="0073796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770E67B2" w14:textId="77777777" w:rsidR="0073796E" w:rsidRDefault="0073796E" w:rsidP="0073796E">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14:paraId="7EACFD30" w14:textId="77777777" w:rsidR="0073796E" w:rsidRDefault="0073796E" w:rsidP="0073796E">
      <w:pPr>
        <w:rPr>
          <w:rFonts w:cs="Tahoma"/>
          <w:sz w:val="20"/>
          <w:szCs w:val="20"/>
          <w:lang w:val="el-GR"/>
        </w:rPr>
      </w:pPr>
    </w:p>
    <w:p w14:paraId="4D7A1F6F" w14:textId="77777777" w:rsidR="0073796E" w:rsidRDefault="0073796E" w:rsidP="0073796E">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14:paraId="6114CF0C" w14:textId="77777777" w:rsidR="0073796E" w:rsidRDefault="0073796E" w:rsidP="0073796E">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7657E482" w14:textId="77777777" w:rsidR="0073796E" w:rsidRDefault="0073796E" w:rsidP="0073796E">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 w:val="20"/>
          <w:szCs w:val="20"/>
          <w:lang w:val="el-GR"/>
        </w:rPr>
        <w:t>ιδιότητάς</w:t>
      </w:r>
      <w:proofErr w:type="spellEnd"/>
      <w:r>
        <w:rPr>
          <w:rFonts w:cs="Tahoma"/>
          <w:sz w:val="20"/>
          <w:szCs w:val="20"/>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24E657AC" w14:textId="77777777" w:rsidR="0073796E" w:rsidRDefault="0073796E" w:rsidP="0073796E">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3BE327C" w14:textId="77777777" w:rsidR="0073796E" w:rsidRDefault="0073796E" w:rsidP="0073796E">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22A38016" w14:textId="77777777" w:rsidR="0073796E" w:rsidRDefault="0073796E" w:rsidP="0073796E">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57598F1" w14:textId="77777777" w:rsidR="0073796E" w:rsidRDefault="0073796E" w:rsidP="0073796E">
      <w:pPr>
        <w:jc w:val="left"/>
        <w:rPr>
          <w:rFonts w:cs="Tahoma"/>
          <w:sz w:val="20"/>
          <w:szCs w:val="20"/>
          <w:lang w:val="el-GR"/>
        </w:rPr>
      </w:pPr>
    </w:p>
    <w:p w14:paraId="3B79444C" w14:textId="77777777" w:rsidR="0073796E" w:rsidRDefault="0073796E" w:rsidP="0073796E">
      <w:pPr>
        <w:rPr>
          <w:rFonts w:cs="Tahoma"/>
          <w:sz w:val="20"/>
          <w:szCs w:val="20"/>
          <w:lang w:val="el-GR"/>
        </w:rPr>
      </w:pPr>
      <w:r>
        <w:rPr>
          <w:rFonts w:cs="Tahoma"/>
          <w:sz w:val="20"/>
          <w:szCs w:val="20"/>
          <w:lang w:val="el-GR"/>
        </w:rPr>
        <w:t>(Εξουσιοδοτημένη Υπογραφή)</w:t>
      </w:r>
    </w:p>
    <w:p w14:paraId="363DDD12" w14:textId="77777777" w:rsidR="0073796E" w:rsidRDefault="0073796E" w:rsidP="0073796E">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0C079AA5" w14:textId="77777777" w:rsidR="001C3E1B" w:rsidRDefault="001C3E1B" w:rsidP="001E6F85">
      <w:pPr>
        <w:rPr>
          <w:lang w:val="el-GR"/>
        </w:rPr>
      </w:pPr>
    </w:p>
    <w:p w14:paraId="58378CB9" w14:textId="77777777" w:rsidR="0073796E" w:rsidRDefault="0073796E" w:rsidP="001E6F85">
      <w:pPr>
        <w:rPr>
          <w:lang w:val="el-GR"/>
        </w:rPr>
      </w:pPr>
    </w:p>
    <w:p w14:paraId="390FAB9A" w14:textId="77777777" w:rsidR="0073796E" w:rsidRDefault="0073796E" w:rsidP="001E6F85">
      <w:pPr>
        <w:rPr>
          <w:lang w:val="el-GR"/>
        </w:rPr>
      </w:pPr>
    </w:p>
    <w:p w14:paraId="51A926E7" w14:textId="77777777" w:rsidR="0073796E" w:rsidRDefault="0073796E" w:rsidP="001E6F85">
      <w:pPr>
        <w:rPr>
          <w:lang w:val="el-GR"/>
        </w:rPr>
      </w:pPr>
    </w:p>
    <w:p w14:paraId="57DFDB69" w14:textId="77777777" w:rsidR="0073796E" w:rsidRDefault="0073796E" w:rsidP="001E6F85">
      <w:pPr>
        <w:rPr>
          <w:lang w:val="el-GR"/>
        </w:rPr>
      </w:pPr>
    </w:p>
    <w:p w14:paraId="6359E099" w14:textId="77777777" w:rsidR="00BC0A0D" w:rsidRDefault="00BC0A0D">
      <w:pPr>
        <w:spacing w:before="57" w:after="57"/>
        <w:rPr>
          <w:lang w:val="el-GR"/>
        </w:rPr>
      </w:pPr>
    </w:p>
    <w:p w14:paraId="0A0A3E21" w14:textId="1E119429" w:rsidR="003929DA" w:rsidRDefault="003929DA">
      <w:pPr>
        <w:pStyle w:val="2"/>
        <w:tabs>
          <w:tab w:val="clear" w:pos="567"/>
          <w:tab w:val="left" w:pos="0"/>
        </w:tabs>
        <w:spacing w:before="57" w:after="57"/>
        <w:ind w:left="0" w:firstLine="0"/>
        <w:rPr>
          <w:lang w:val="el-GR"/>
        </w:rPr>
      </w:pPr>
      <w:bookmarkStart w:id="127" w:name="_Toc195775683"/>
      <w:r>
        <w:rPr>
          <w:lang w:val="el-GR"/>
        </w:rPr>
        <w:lastRenderedPageBreak/>
        <w:t xml:space="preserve">ΠΑΡΑΡΤΗΜΑ </w:t>
      </w:r>
      <w:r w:rsidR="0035532D">
        <w:rPr>
          <w:lang w:val="el-GR"/>
        </w:rPr>
        <w:t>Ι</w:t>
      </w:r>
      <w:r w:rsidR="0073796E">
        <w:rPr>
          <w:lang w:val="en-US"/>
        </w:rPr>
        <w:t>V</w:t>
      </w:r>
      <w:r>
        <w:rPr>
          <w:lang w:val="el-GR"/>
        </w:rPr>
        <w:t xml:space="preserve"> – Σχέδιο Σύμβασης</w:t>
      </w:r>
      <w:bookmarkEnd w:id="127"/>
      <w:r>
        <w:rPr>
          <w:lang w:val="el-GR"/>
        </w:rPr>
        <w:t xml:space="preserve"> </w:t>
      </w:r>
    </w:p>
    <w:p w14:paraId="5894CFE7" w14:textId="77777777" w:rsidR="0073796E" w:rsidRPr="00A82162" w:rsidRDefault="0073796E">
      <w:pPr>
        <w:spacing w:before="57" w:after="57"/>
        <w:rPr>
          <w:lang w:val="el-GR"/>
        </w:rPr>
      </w:pPr>
    </w:p>
    <w:p w14:paraId="45B56A17" w14:textId="77777777" w:rsidR="0073796E" w:rsidRDefault="0073796E" w:rsidP="0073796E">
      <w:pPr>
        <w:spacing w:before="57" w:after="57"/>
        <w:rPr>
          <w:lang w:val="el-GR"/>
        </w:rPr>
      </w:pPr>
    </w:p>
    <w:p w14:paraId="5BB3C906" w14:textId="77777777" w:rsidR="0073796E" w:rsidRDefault="0073796E" w:rsidP="0073796E">
      <w:pPr>
        <w:spacing w:before="57" w:after="57"/>
        <w:rPr>
          <w:lang w:val="el-GR"/>
        </w:rPr>
      </w:pPr>
    </w:p>
    <w:p w14:paraId="1B33CEC3" w14:textId="77777777" w:rsidR="0073796E" w:rsidRDefault="0073796E" w:rsidP="0073796E">
      <w:pPr>
        <w:spacing w:before="57" w:after="57"/>
        <w:rPr>
          <w:lang w:val="el-GR"/>
        </w:rPr>
      </w:pPr>
    </w:p>
    <w:p w14:paraId="2D8FD1AD" w14:textId="47532851" w:rsidR="0073796E" w:rsidRPr="00BC5A4F" w:rsidRDefault="00280F03" w:rsidP="0073796E">
      <w:pPr>
        <w:spacing w:after="0"/>
        <w:rPr>
          <w:sz w:val="24"/>
          <w:lang w:val="el-GR" w:eastAsia="el-GR"/>
        </w:rPr>
      </w:pPr>
      <w:r>
        <w:rPr>
          <w:noProof/>
          <w:sz w:val="24"/>
          <w:lang w:val="el-GR" w:eastAsia="el-GR"/>
        </w:rPr>
        <mc:AlternateContent>
          <mc:Choice Requires="wps">
            <w:drawing>
              <wp:anchor distT="0" distB="0" distL="114300" distR="114300" simplePos="0" relativeHeight="251664384" behindDoc="0" locked="0" layoutInCell="1" allowOverlap="1" wp14:anchorId="50AAC87D" wp14:editId="4248C2F2">
                <wp:simplePos x="0" y="0"/>
                <wp:positionH relativeFrom="column">
                  <wp:posOffset>-369894</wp:posOffset>
                </wp:positionH>
                <wp:positionV relativeFrom="paragraph">
                  <wp:posOffset>200728</wp:posOffset>
                </wp:positionV>
                <wp:extent cx="2176780" cy="1313234"/>
                <wp:effectExtent l="0" t="0" r="13970" b="20320"/>
                <wp:wrapNone/>
                <wp:docPr id="97804965"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313234"/>
                        </a:xfrm>
                        <a:prstGeom prst="rect">
                          <a:avLst/>
                        </a:prstGeom>
                        <a:solidFill>
                          <a:srgbClr val="FFFFFF"/>
                        </a:solidFill>
                        <a:ln w="9525">
                          <a:solidFill>
                            <a:srgbClr val="FFFFFF"/>
                          </a:solidFill>
                          <a:miter lim="800000"/>
                          <a:headEnd/>
                          <a:tailEnd/>
                        </a:ln>
                      </wps:spPr>
                      <wps:txbx>
                        <w:txbxContent>
                          <w:p w14:paraId="303B14CC" w14:textId="77777777"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65999B0B" w14:textId="77777777"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50DDD308" w14:textId="767FF51E"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ΓΕΝ</w:t>
                            </w:r>
                            <w:r>
                              <w:rPr>
                                <w:rFonts w:ascii="Tahoma" w:hAnsi="Tahoma" w:cs="Tahoma"/>
                                <w:b/>
                                <w:sz w:val="20"/>
                                <w:szCs w:val="20"/>
                                <w:lang w:val="en-US"/>
                              </w:rPr>
                              <w:t>IK</w:t>
                            </w:r>
                            <w:r>
                              <w:rPr>
                                <w:rFonts w:ascii="Tahoma" w:hAnsi="Tahoma" w:cs="Tahoma"/>
                                <w:b/>
                                <w:sz w:val="20"/>
                                <w:szCs w:val="20"/>
                                <w:lang w:val="el-GR"/>
                              </w:rPr>
                              <w:t>Η ΔΙΕΥΘΥΝΣΗ ΕΣΩΤΕΡΙΚΗΣ ΛΕΙΤΟΥΡΓΙΑΣ</w:t>
                            </w:r>
                          </w:p>
                          <w:p w14:paraId="68F5B22B" w14:textId="77777777" w:rsidR="00060B7D" w:rsidRPr="005E325D" w:rsidRDefault="00060B7D" w:rsidP="0073796E">
                            <w:pPr>
                              <w:spacing w:after="0"/>
                              <w:jc w:val="center"/>
                              <w:rPr>
                                <w:rFonts w:ascii="Tahoma" w:hAnsi="Tahoma" w:cs="Tahoma"/>
                                <w:b/>
                                <w:sz w:val="20"/>
                                <w:szCs w:val="20"/>
                                <w:lang w:val="el-GR"/>
                              </w:rPr>
                            </w:pPr>
                          </w:p>
                          <w:p w14:paraId="34C11AC7" w14:textId="77777777" w:rsidR="00060B7D" w:rsidRPr="00A82162" w:rsidRDefault="00060B7D" w:rsidP="0073796E">
                            <w:pPr>
                              <w:jc w:val="center"/>
                              <w:rPr>
                                <w:rFonts w:ascii="Tahoma" w:hAnsi="Tahoma" w:cs="Tahoma"/>
                                <w:b/>
                                <w:sz w:val="20"/>
                                <w:szCs w:val="20"/>
                                <w:lang w:val="el-GR"/>
                              </w:rPr>
                            </w:pPr>
                            <w:r w:rsidRPr="00A82162">
                              <w:rPr>
                                <w:rFonts w:ascii="Tahoma" w:hAnsi="Tahoma" w:cs="Tahoma"/>
                                <w:b/>
                                <w:sz w:val="20"/>
                                <w:szCs w:val="20"/>
                                <w:lang w:val="el-GR"/>
                              </w:rPr>
                              <w:t>ΔΙΕΥΘΥΝΣΗ ΟΙΚΟΝΟΜΙΚΟΥ 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AC87D" id="_x0000_t202" coordsize="21600,21600" o:spt="202" path="m,l,21600r21600,l21600,xe">
                <v:stroke joinstyle="miter"/>
                <v:path gradientshapeok="t" o:connecttype="rect"/>
              </v:shapetype>
              <v:shape id="Πλαίσιο κειμένου 4" o:spid="_x0000_s1026" type="#_x0000_t202" style="position:absolute;left:0;text-align:left;margin-left:-29.15pt;margin-top:15.8pt;width:171.4pt;height:10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phFEwIAACwEAAAOAAAAZHJzL2Uyb0RvYy54bWysU9tu2zAMfR+wfxD0vjh2kjY14hRdugwD&#10;ugvQ7QNkWbaFyaImKbGzry8lu2m2vRXTgyCK0iF5eLi5HTpFjsI6Cbqg6WxOidAcKqmbgv74vn+3&#10;psR5piumQIuCnoSjt9u3bza9yUUGLahKWIIg2uW9KWjrvcmTxPFWdMzNwAiNzhpsxzyatkkqy3pE&#10;71SSzedXSQ+2Mha4cA5v70cn3Ub8uhbcf61rJzxRBcXcfNxt3MuwJ9sNyxvLTCv5lAZ7RRYdkxqD&#10;nqHumWfkYOU/UJ3kFhzUfsahS6CuJRexBqwmnf9VzWPLjIi1IDnOnGly/w+Wfzk+mm+W+OE9DNjA&#10;WIQzD8B/OqJh1zLdiDtroW8FqzBwGihLeuPy6Wug2uUugJT9Z6iwyezgIQINte0CK1gnQXRswOlM&#10;uhg84XiZpddX12t0cfSli3SRLZYxBsufvxvr/EcBHQmHglrsaoRnxwfnQzosf34SojlQstpLpaJh&#10;m3KnLDkyVMA+rgn9j2dKk76gN6tsNTLwCohOepSykl1B1/OwRnEF3j7oKgrNM6nGM6as9ERk4G5k&#10;0Q/lgA8DoSVUJ6TUwihZHDE8tGB/U9KjXAvqfh2YFZSoTxrbcpMul0Hf0ViurjM07KWnvPQwzRGq&#10;oJ6S8bjz40wcjJVNi5FGIWi4w1bWMpL8ktWUN0oycj+NT9D8pR1fvQz59gkAAP//AwBQSwMEFAAG&#10;AAgAAAAhAI+wOh7gAAAACgEAAA8AAABkcnMvZG93bnJldi54bWxMj8FuwjAMhu+T9g6RJ+0yQUoL&#10;qCpNEUKbdobtsltoTFvROG0TaNnTzzttN1v+9Pv78+1kW3HDwTeOFCzmEQik0pmGKgWfH2+zFIQP&#10;moxuHaGCO3rYFo8Puc6MG+mAt2OoBIeQz7SCOoQuk9KXNVrt565D4tvZDVYHXodKmkGPHG5bGUfR&#10;WlrdEH+odYf7GsvL8WoVuPH1bh32Ufzy9W3f97v+cI57pZ6fpt0GRMAp/MHwq8/qULDTyV3JeNEq&#10;mK3ShFEFyWINgoE4Xa5AnHhI0iXIIpf/KxQ/AAAA//8DAFBLAQItABQABgAIAAAAIQC2gziS/gAA&#10;AOEBAAATAAAAAAAAAAAAAAAAAAAAAABbQ29udGVudF9UeXBlc10ueG1sUEsBAi0AFAAGAAgAAAAh&#10;ADj9If/WAAAAlAEAAAsAAAAAAAAAAAAAAAAALwEAAF9yZWxzLy5yZWxzUEsBAi0AFAAGAAgAAAAh&#10;AAzmmEUTAgAALAQAAA4AAAAAAAAAAAAAAAAALgIAAGRycy9lMm9Eb2MueG1sUEsBAi0AFAAGAAgA&#10;AAAhAI+wOh7gAAAACgEAAA8AAAAAAAAAAAAAAAAAbQQAAGRycy9kb3ducmV2LnhtbFBLBQYAAAAA&#10;BAAEAPMAAAB6BQAAAAA=&#10;" strokecolor="white">
                <v:textbox>
                  <w:txbxContent>
                    <w:p w14:paraId="303B14CC" w14:textId="77777777"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65999B0B" w14:textId="77777777"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50DDD308" w14:textId="767FF51E" w:rsidR="00060B7D" w:rsidRPr="005E325D" w:rsidRDefault="00060B7D" w:rsidP="0073796E">
                      <w:pPr>
                        <w:spacing w:after="0"/>
                        <w:jc w:val="center"/>
                        <w:rPr>
                          <w:rFonts w:ascii="Tahoma" w:hAnsi="Tahoma" w:cs="Tahoma"/>
                          <w:b/>
                          <w:sz w:val="20"/>
                          <w:szCs w:val="20"/>
                          <w:lang w:val="el-GR"/>
                        </w:rPr>
                      </w:pPr>
                      <w:r w:rsidRPr="005E325D">
                        <w:rPr>
                          <w:rFonts w:ascii="Tahoma" w:hAnsi="Tahoma" w:cs="Tahoma"/>
                          <w:b/>
                          <w:sz w:val="20"/>
                          <w:szCs w:val="20"/>
                          <w:lang w:val="el-GR"/>
                        </w:rPr>
                        <w:t>ΓΕΝ</w:t>
                      </w:r>
                      <w:r>
                        <w:rPr>
                          <w:rFonts w:ascii="Tahoma" w:hAnsi="Tahoma" w:cs="Tahoma"/>
                          <w:b/>
                          <w:sz w:val="20"/>
                          <w:szCs w:val="20"/>
                          <w:lang w:val="en-US"/>
                        </w:rPr>
                        <w:t>IK</w:t>
                      </w:r>
                      <w:r>
                        <w:rPr>
                          <w:rFonts w:ascii="Tahoma" w:hAnsi="Tahoma" w:cs="Tahoma"/>
                          <w:b/>
                          <w:sz w:val="20"/>
                          <w:szCs w:val="20"/>
                          <w:lang w:val="el-GR"/>
                        </w:rPr>
                        <w:t>Η ΔΙΕΥΘΥΝΣΗ ΕΣΩΤΕΡΙΚΗΣ ΛΕΙΤΟΥΡΓΙΑΣ</w:t>
                      </w:r>
                    </w:p>
                    <w:p w14:paraId="68F5B22B" w14:textId="77777777" w:rsidR="00060B7D" w:rsidRPr="005E325D" w:rsidRDefault="00060B7D" w:rsidP="0073796E">
                      <w:pPr>
                        <w:spacing w:after="0"/>
                        <w:jc w:val="center"/>
                        <w:rPr>
                          <w:rFonts w:ascii="Tahoma" w:hAnsi="Tahoma" w:cs="Tahoma"/>
                          <w:b/>
                          <w:sz w:val="20"/>
                          <w:szCs w:val="20"/>
                          <w:lang w:val="el-GR"/>
                        </w:rPr>
                      </w:pPr>
                    </w:p>
                    <w:p w14:paraId="34C11AC7" w14:textId="77777777" w:rsidR="00060B7D" w:rsidRPr="00A82162" w:rsidRDefault="00060B7D" w:rsidP="0073796E">
                      <w:pPr>
                        <w:jc w:val="center"/>
                        <w:rPr>
                          <w:rFonts w:ascii="Tahoma" w:hAnsi="Tahoma" w:cs="Tahoma"/>
                          <w:b/>
                          <w:sz w:val="20"/>
                          <w:szCs w:val="20"/>
                          <w:lang w:val="el-GR"/>
                        </w:rPr>
                      </w:pPr>
                      <w:r w:rsidRPr="00A82162">
                        <w:rPr>
                          <w:rFonts w:ascii="Tahoma" w:hAnsi="Tahoma" w:cs="Tahoma"/>
                          <w:b/>
                          <w:sz w:val="20"/>
                          <w:szCs w:val="20"/>
                          <w:lang w:val="el-GR"/>
                        </w:rPr>
                        <w:t>ΔΙΕΥΘΥΝΣΗ ΟΙΚΟΝΟΜΙΚΟΥ ΤΜΗΜΑ ΠΡΟΜΗΘΕΙΩΝ</w:t>
                      </w:r>
                    </w:p>
                  </w:txbxContent>
                </v:textbox>
              </v:shape>
            </w:pict>
          </mc:Fallback>
        </mc:AlternateContent>
      </w:r>
      <w:r w:rsidR="0073796E">
        <w:rPr>
          <w:noProof/>
          <w:sz w:val="24"/>
          <w:lang w:val="el-GR" w:eastAsia="el-GR"/>
        </w:rPr>
        <w:drawing>
          <wp:anchor distT="0" distB="0" distL="114300" distR="114300" simplePos="0" relativeHeight="251661312" behindDoc="0" locked="0" layoutInCell="1" allowOverlap="1" wp14:anchorId="634A8D22" wp14:editId="3E154677">
            <wp:simplePos x="0" y="0"/>
            <wp:positionH relativeFrom="column">
              <wp:posOffset>511810</wp:posOffset>
            </wp:positionH>
            <wp:positionV relativeFrom="paragraph">
              <wp:posOffset>-152400</wp:posOffset>
            </wp:positionV>
            <wp:extent cx="390525" cy="350520"/>
            <wp:effectExtent l="0" t="0" r="0" b="0"/>
            <wp:wrapNone/>
            <wp:docPr id="5"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0520"/>
                    </a:xfrm>
                    <a:prstGeom prst="rect">
                      <a:avLst/>
                    </a:prstGeom>
                    <a:noFill/>
                    <a:ln>
                      <a:noFill/>
                    </a:ln>
                  </pic:spPr>
                </pic:pic>
              </a:graphicData>
            </a:graphic>
          </wp:anchor>
        </w:drawing>
      </w:r>
      <w:r w:rsidR="0073796E">
        <w:rPr>
          <w:noProof/>
          <w:sz w:val="24"/>
          <w:lang w:val="el-GR" w:eastAsia="el-GR"/>
        </w:rPr>
        <mc:AlternateContent>
          <mc:Choice Requires="wps">
            <w:drawing>
              <wp:anchor distT="0" distB="0" distL="114300" distR="114300" simplePos="0" relativeHeight="251662336" behindDoc="0" locked="0" layoutInCell="1" allowOverlap="1" wp14:anchorId="711BC03D" wp14:editId="11BD7A03">
                <wp:simplePos x="0" y="0"/>
                <wp:positionH relativeFrom="column">
                  <wp:posOffset>3470910</wp:posOffset>
                </wp:positionH>
                <wp:positionV relativeFrom="paragraph">
                  <wp:posOffset>-207010</wp:posOffset>
                </wp:positionV>
                <wp:extent cx="2286000" cy="572770"/>
                <wp:effectExtent l="0" t="0" r="19050" b="17780"/>
                <wp:wrapNone/>
                <wp:docPr id="1027087936"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2770"/>
                        </a:xfrm>
                        <a:prstGeom prst="rect">
                          <a:avLst/>
                        </a:prstGeom>
                        <a:solidFill>
                          <a:srgbClr val="FFFFFF"/>
                        </a:solidFill>
                        <a:ln w="9525">
                          <a:solidFill>
                            <a:srgbClr val="000000"/>
                          </a:solidFill>
                          <a:miter lim="800000"/>
                          <a:headEnd/>
                          <a:tailEnd/>
                        </a:ln>
                      </wps:spPr>
                      <wps:txbx>
                        <w:txbxContent>
                          <w:p w14:paraId="116D8490" w14:textId="77777777" w:rsidR="00060B7D" w:rsidRPr="005E325D" w:rsidRDefault="00060B7D" w:rsidP="0073796E">
                            <w:pPr>
                              <w:rPr>
                                <w:rFonts w:ascii="Tahoma" w:hAnsi="Tahoma" w:cs="Tahoma"/>
                                <w:b/>
                                <w:sz w:val="20"/>
                                <w:szCs w:val="20"/>
                                <w:lang w:val="el-GR"/>
                              </w:rPr>
                            </w:pPr>
                            <w:r w:rsidRPr="005E325D">
                              <w:rPr>
                                <w:rFonts w:ascii="Tahoma" w:hAnsi="Tahoma" w:cs="Tahoma"/>
                                <w:b/>
                                <w:sz w:val="20"/>
                                <w:szCs w:val="20"/>
                                <w:lang w:val="el-GR"/>
                              </w:rPr>
                              <w:t>Καταχωριστέο στο ΚΗΜΔΗΣ</w:t>
                            </w:r>
                          </w:p>
                          <w:p w14:paraId="31834947" w14:textId="77777777" w:rsidR="00060B7D" w:rsidRPr="005E325D" w:rsidRDefault="00060B7D" w:rsidP="0073796E">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C03D" id="Πλαίσιο κειμένου 5" o:spid="_x0000_s1027" type="#_x0000_t202" style="position:absolute;left:0;text-align:left;margin-left:273.3pt;margin-top:-16.3pt;width:180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HRHAIAADIEAAAOAAAAZHJzL2Uyb0RvYy54bWysU8tu2zAQvBfoPxC817IFO3aEyEHq1EWB&#10;9AGk/QCaoiSiFJdd0pbcr++Schw3RS9FdSC4WnJ2dnZ4czt0hh0Ueg225LPJlDNlJVTaNiX/9nX7&#10;ZsWZD8JWwoBVJT8qz2/Xr1/d9K5QObRgKoWMQKwvelfyNgRXZJmXreqEn4BTlpI1YCcChdhkFYqe&#10;0DuT5dPpVdYDVg5BKu/p7/2Y5OuEX9dKhs917VVgpuTELaQV07qLa7a+EUWDwrVanmiIf2DRCW2p&#10;6BnqXgTB9qj/gOq0RPBQh4mELoO61lKlHqib2fRFN4+tcCr1QuJ4d5bJ/z9Y+enw6L4gC8NbGGiA&#10;qQnvHkB+98zCphW2UXeI0LdKVFR4FiXLeueL09UotS98BNn1H6GiIYt9gAQ01NhFVahPRug0gONZ&#10;dDUEJulnnq+uplNKScotlvlymaaSieLptkMf3ivoWNyUHGmoCV0cHnyIbETxdCQW82B0tdXGpACb&#10;3cYgOwgywDZ9qYEXx4xlfcmvF/liFOCvEMQ0kh2r/lap04GcbHRX8tX5kCiibO9slXwWhDbjnigb&#10;e9IxSjeKGIbdwHR1EjnKuoPqSMIijMalh0abFvAnZz2ZtuT+x16g4sx8sDSc69l8Hl2egjmJSQFe&#10;ZnaXGWElQZU8cDZuN2F8GXuHummp0mgHC3c00FonrZ9ZneiTMdMITo8oOv8yTqeen/r6FwAAAP//&#10;AwBQSwMEFAAGAAgAAAAhAA+5ltzfAAAACgEAAA8AAABkcnMvZG93bnJldi54bWxMj0FPwzAMhe9I&#10;/IfISFzQlrKNbitNJ4QEghsMBNes8dqKxClJ1pV/j3eCm+339Py9cjM6KwYMsfOk4HqagUCqvemo&#10;UfD+9jBZgYhJk9HWEyr4wQib6vys1IXxR3rFYZsawSEUC62gTakvpIx1i07Hqe+RWNv74HTiNTTS&#10;BH3kcGflLMty6XRH/KHVPd63WH9tD07BavE0fMbn+ctHne/tOl0th8fvoNTlxXh3CyLhmP7McMJn&#10;dKiYaecPZKKwCm4Wec5WBZP5jAd2rLPTZcfSMgdZlfJ/heoXAAD//wMAUEsBAi0AFAAGAAgAAAAh&#10;ALaDOJL+AAAA4QEAABMAAAAAAAAAAAAAAAAAAAAAAFtDb250ZW50X1R5cGVzXS54bWxQSwECLQAU&#10;AAYACAAAACEAOP0h/9YAAACUAQAACwAAAAAAAAAAAAAAAAAvAQAAX3JlbHMvLnJlbHNQSwECLQAU&#10;AAYACAAAACEAEwBR0RwCAAAyBAAADgAAAAAAAAAAAAAAAAAuAgAAZHJzL2Uyb0RvYy54bWxQSwEC&#10;LQAUAAYACAAAACEAD7mW3N8AAAAKAQAADwAAAAAAAAAAAAAAAAB2BAAAZHJzL2Rvd25yZXYueG1s&#10;UEsFBgAAAAAEAAQA8wAAAIIFAAAAAA==&#10;">
                <v:textbox>
                  <w:txbxContent>
                    <w:p w14:paraId="116D8490" w14:textId="77777777" w:rsidR="00060B7D" w:rsidRPr="005E325D" w:rsidRDefault="00060B7D" w:rsidP="0073796E">
                      <w:pPr>
                        <w:rPr>
                          <w:rFonts w:ascii="Tahoma" w:hAnsi="Tahoma" w:cs="Tahoma"/>
                          <w:b/>
                          <w:sz w:val="20"/>
                          <w:szCs w:val="20"/>
                          <w:lang w:val="el-GR"/>
                        </w:rPr>
                      </w:pPr>
                      <w:r w:rsidRPr="005E325D">
                        <w:rPr>
                          <w:rFonts w:ascii="Tahoma" w:hAnsi="Tahoma" w:cs="Tahoma"/>
                          <w:b/>
                          <w:sz w:val="20"/>
                          <w:szCs w:val="20"/>
                          <w:lang w:val="el-GR"/>
                        </w:rPr>
                        <w:t>Καταχωριστέο στο ΚΗΜΔΗΣ</w:t>
                      </w:r>
                    </w:p>
                    <w:p w14:paraId="31834947" w14:textId="77777777" w:rsidR="00060B7D" w:rsidRPr="005E325D" w:rsidRDefault="00060B7D" w:rsidP="0073796E">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v:textbox>
              </v:shape>
            </w:pict>
          </mc:Fallback>
        </mc:AlternateContent>
      </w:r>
    </w:p>
    <w:p w14:paraId="016BB497" w14:textId="7BDF79DE" w:rsidR="0073796E" w:rsidRPr="00BC5A4F" w:rsidRDefault="0073796E" w:rsidP="0073796E">
      <w:pPr>
        <w:spacing w:after="0"/>
        <w:rPr>
          <w:sz w:val="24"/>
          <w:lang w:val="el-GR" w:eastAsia="el-GR"/>
        </w:rPr>
      </w:pPr>
    </w:p>
    <w:p w14:paraId="1BFBB70F" w14:textId="77777777" w:rsidR="0073796E" w:rsidRPr="00BC5A4F" w:rsidRDefault="0073796E" w:rsidP="0073796E">
      <w:pPr>
        <w:spacing w:after="0"/>
        <w:jc w:val="right"/>
        <w:rPr>
          <w:sz w:val="24"/>
          <w:lang w:val="el-GR" w:eastAsia="el-GR"/>
        </w:rPr>
      </w:pPr>
    </w:p>
    <w:p w14:paraId="22AA88C1" w14:textId="591123A8" w:rsidR="0073796E" w:rsidRPr="00BC5A4F" w:rsidRDefault="0073796E" w:rsidP="0073796E">
      <w:pPr>
        <w:spacing w:after="0"/>
        <w:rPr>
          <w:sz w:val="24"/>
          <w:lang w:val="el-GR" w:eastAsia="el-GR"/>
        </w:rPr>
      </w:pPr>
      <w:r>
        <w:rPr>
          <w:noProof/>
          <w:sz w:val="24"/>
          <w:lang w:val="el-GR" w:eastAsia="el-GR"/>
        </w:rPr>
        <mc:AlternateContent>
          <mc:Choice Requires="wps">
            <w:drawing>
              <wp:anchor distT="0" distB="0" distL="114300" distR="114300" simplePos="0" relativeHeight="251663360" behindDoc="0" locked="0" layoutInCell="1" allowOverlap="1" wp14:anchorId="42DA45A4" wp14:editId="46662E75">
                <wp:simplePos x="0" y="0"/>
                <wp:positionH relativeFrom="column">
                  <wp:posOffset>3470910</wp:posOffset>
                </wp:positionH>
                <wp:positionV relativeFrom="paragraph">
                  <wp:posOffset>40005</wp:posOffset>
                </wp:positionV>
                <wp:extent cx="2286000" cy="895350"/>
                <wp:effectExtent l="0" t="0" r="19050" b="19050"/>
                <wp:wrapNone/>
                <wp:docPr id="124489655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95350"/>
                        </a:xfrm>
                        <a:prstGeom prst="rect">
                          <a:avLst/>
                        </a:prstGeom>
                        <a:solidFill>
                          <a:srgbClr val="FFFFFF"/>
                        </a:solidFill>
                        <a:ln w="9525">
                          <a:solidFill>
                            <a:srgbClr val="FFFFFF"/>
                          </a:solidFill>
                          <a:miter lim="800000"/>
                          <a:headEnd/>
                          <a:tailEnd/>
                        </a:ln>
                      </wps:spPr>
                      <wps:txbx>
                        <w:txbxContent>
                          <w:p w14:paraId="2C916213" w14:textId="6FBED107" w:rsidR="00060B7D" w:rsidRPr="005619D8" w:rsidRDefault="00060B7D" w:rsidP="0073796E">
                            <w:pPr>
                              <w:spacing w:after="0"/>
                              <w:rPr>
                                <w:rFonts w:ascii="Tahoma" w:hAnsi="Tahoma" w:cs="Tahoma"/>
                                <w:b/>
                                <w:sz w:val="20"/>
                                <w:szCs w:val="20"/>
                                <w:lang w:val="el-GR"/>
                              </w:rPr>
                            </w:pPr>
                            <w:r w:rsidRPr="004377A4">
                              <w:rPr>
                                <w:rFonts w:ascii="Tahoma" w:hAnsi="Tahoma" w:cs="Tahoma"/>
                                <w:b/>
                                <w:sz w:val="20"/>
                                <w:szCs w:val="20"/>
                              </w:rPr>
                              <w:t xml:space="preserve">Ηράκλειο,          </w:t>
                            </w:r>
                            <w:r>
                              <w:rPr>
                                <w:rFonts w:ascii="Tahoma" w:hAnsi="Tahoma" w:cs="Tahoma"/>
                                <w:b/>
                                <w:sz w:val="20"/>
                                <w:szCs w:val="20"/>
                                <w:lang w:val="el-GR"/>
                              </w:rPr>
                              <w:t>……….</w:t>
                            </w:r>
                            <w:r w:rsidRPr="004377A4">
                              <w:rPr>
                                <w:rFonts w:ascii="Tahoma" w:hAnsi="Tahoma" w:cs="Tahoma"/>
                                <w:b/>
                                <w:sz w:val="20"/>
                                <w:szCs w:val="20"/>
                              </w:rPr>
                              <w:t xml:space="preserve"> 202</w:t>
                            </w:r>
                            <w:r w:rsidR="00922174">
                              <w:rPr>
                                <w:rFonts w:ascii="Tahoma" w:hAnsi="Tahoma" w:cs="Tahoma"/>
                                <w:b/>
                                <w:sz w:val="20"/>
                                <w:szCs w:val="20"/>
                                <w:lang w:val="el-GR"/>
                              </w:rPr>
                              <w:t>5</w:t>
                            </w:r>
                          </w:p>
                          <w:p w14:paraId="606C3BF5" w14:textId="77777777" w:rsidR="00060B7D" w:rsidRPr="004377A4" w:rsidRDefault="00060B7D" w:rsidP="0073796E">
                            <w:pPr>
                              <w:spacing w:after="0"/>
                              <w:rPr>
                                <w:rFonts w:ascii="Tahoma" w:hAnsi="Tahoma" w:cs="Tahoma"/>
                                <w:b/>
                                <w:sz w:val="20"/>
                                <w:szCs w:val="20"/>
                              </w:rPr>
                            </w:pPr>
                            <w:r w:rsidRPr="004377A4">
                              <w:rPr>
                                <w:rFonts w:ascii="Tahoma" w:hAnsi="Tahoma" w:cs="Tahoma"/>
                                <w:b/>
                                <w:sz w:val="20"/>
                                <w:szCs w:val="20"/>
                              </w:rPr>
                              <w:t>Αρ. Πρωτ.:</w:t>
                            </w:r>
                          </w:p>
                          <w:p w14:paraId="334503AA" w14:textId="77777777" w:rsidR="00060B7D" w:rsidRPr="004377A4" w:rsidRDefault="00060B7D" w:rsidP="0073796E">
                            <w:pPr>
                              <w:spacing w:after="0"/>
                              <w:rPr>
                                <w:rFonts w:ascii="Tahoma" w:hAnsi="Tahoma" w:cs="Tahoma"/>
                                <w:b/>
                                <w:sz w:val="20"/>
                                <w:szCs w:val="20"/>
                              </w:rPr>
                            </w:pPr>
                          </w:p>
                          <w:p w14:paraId="79AA6C8B" w14:textId="77777777" w:rsidR="00060B7D" w:rsidRPr="004377A4" w:rsidRDefault="00060B7D" w:rsidP="0073796E">
                            <w:pPr>
                              <w:spacing w:after="0"/>
                              <w:rPr>
                                <w:rFonts w:ascii="Tahoma" w:hAnsi="Tahoma" w:cs="Tahoma"/>
                                <w:b/>
                                <w:sz w:val="20"/>
                                <w:szCs w:val="20"/>
                              </w:rPr>
                            </w:pPr>
                            <w:r w:rsidRPr="004377A4">
                              <w:rPr>
                                <w:rFonts w:ascii="Tahoma" w:hAnsi="Tahoma" w:cs="Tahoma"/>
                                <w:b/>
                                <w:sz w:val="20"/>
                                <w:szCs w:val="20"/>
                              </w:rPr>
                              <w:t>ΑΜΣ: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45A4" id="Πλαίσιο κειμένου 3" o:spid="_x0000_s1028" type="#_x0000_t202" style="position:absolute;left:0;text-align:left;margin-left:273.3pt;margin-top:3.15pt;width:180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emFgIAADIEAAAOAAAAZHJzL2Uyb0RvYy54bWysU8tu2zAQvBfoPxC817JVO7UFy0Hq1EWB&#10;9AGk/QCaoiSiFJdd0pbSr8+SchwjvQXVgdjVksOd2eH6eugMOyr0GmzJZ5MpZ8pKqLRtSv7r5+7d&#10;kjMfhK2EAatK/qA8v968fbPuXaFyaMFUChmBWF/0ruRtCK7IMi9b1Qk/AacsFWvATgRKsckqFD2h&#10;dybLp9OrrAesHIJU3tPf27HINwm/rpUM3+vaq8BMyam3kFZM6z6u2WYtigaFa7U8tSFe0UUntKVL&#10;z1C3Igh2QP0PVKclgoc6TCR0GdS1lipxIDaz6Qs2961wKnEhcbw7y+T/H6z8drx3P5CF4SMMNMBE&#10;wrs7kL89s7BthW3UDSL0rRIVXTyLkmW988XpaJTaFz6C7PuvUNGQxSFAAhpq7KIqxJMROg3g4Sy6&#10;GgKT9DPPl1fTKZUk1ZarxftFmkomiqfTDn34rKBjMSg50lATujje+RC7EcXTlniZB6OrnTYmJdjs&#10;twbZUZABdulLBF5sM5b1JV8t8sUowCsgOh3IyUZ3xIL4EKPkrSjbJ1ulOAhtxphaNvakY5RuFDEM&#10;+4HpijSJZ6Ose6geSFiE0bj00ChoAf9y1pNpS+7/HAQqzswXS8NZzebz6PKUzBcfckrwsrK/rAgr&#10;CarkgbMx3IbxZRwc6qalm0Y7WLihgdY6af3c1al9MmYawekRRedf5mnX81PfPAI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TKR6YWAgAAMgQAAA4AAAAAAAAAAAAAAAAALgIAAGRycy9lMm9Eb2MueG1sUEsBAi0AFAAGAAgA&#10;AAAhADCLdrndAAAACQEAAA8AAAAAAAAAAAAAAAAAcAQAAGRycy9kb3ducmV2LnhtbFBLBQYAAAAA&#10;BAAEAPMAAAB6BQAAAAA=&#10;" strokecolor="white">
                <v:textbox>
                  <w:txbxContent>
                    <w:p w14:paraId="2C916213" w14:textId="6FBED107" w:rsidR="00060B7D" w:rsidRPr="005619D8" w:rsidRDefault="00060B7D" w:rsidP="0073796E">
                      <w:pPr>
                        <w:spacing w:after="0"/>
                        <w:rPr>
                          <w:rFonts w:ascii="Tahoma" w:hAnsi="Tahoma" w:cs="Tahoma"/>
                          <w:b/>
                          <w:sz w:val="20"/>
                          <w:szCs w:val="20"/>
                          <w:lang w:val="el-GR"/>
                        </w:rPr>
                      </w:pPr>
                      <w:r w:rsidRPr="004377A4">
                        <w:rPr>
                          <w:rFonts w:ascii="Tahoma" w:hAnsi="Tahoma" w:cs="Tahoma"/>
                          <w:b/>
                          <w:sz w:val="20"/>
                          <w:szCs w:val="20"/>
                        </w:rPr>
                        <w:t xml:space="preserve">Ηράκλειο,          </w:t>
                      </w:r>
                      <w:r>
                        <w:rPr>
                          <w:rFonts w:ascii="Tahoma" w:hAnsi="Tahoma" w:cs="Tahoma"/>
                          <w:b/>
                          <w:sz w:val="20"/>
                          <w:szCs w:val="20"/>
                          <w:lang w:val="el-GR"/>
                        </w:rPr>
                        <w:t>……….</w:t>
                      </w:r>
                      <w:r w:rsidRPr="004377A4">
                        <w:rPr>
                          <w:rFonts w:ascii="Tahoma" w:hAnsi="Tahoma" w:cs="Tahoma"/>
                          <w:b/>
                          <w:sz w:val="20"/>
                          <w:szCs w:val="20"/>
                        </w:rPr>
                        <w:t xml:space="preserve"> 202</w:t>
                      </w:r>
                      <w:r w:rsidR="00922174">
                        <w:rPr>
                          <w:rFonts w:ascii="Tahoma" w:hAnsi="Tahoma" w:cs="Tahoma"/>
                          <w:b/>
                          <w:sz w:val="20"/>
                          <w:szCs w:val="20"/>
                          <w:lang w:val="el-GR"/>
                        </w:rPr>
                        <w:t>5</w:t>
                      </w:r>
                    </w:p>
                    <w:p w14:paraId="606C3BF5" w14:textId="77777777" w:rsidR="00060B7D" w:rsidRPr="004377A4" w:rsidRDefault="00060B7D" w:rsidP="0073796E">
                      <w:pPr>
                        <w:spacing w:after="0"/>
                        <w:rPr>
                          <w:rFonts w:ascii="Tahoma" w:hAnsi="Tahoma" w:cs="Tahoma"/>
                          <w:b/>
                          <w:sz w:val="20"/>
                          <w:szCs w:val="20"/>
                        </w:rPr>
                      </w:pPr>
                      <w:r w:rsidRPr="004377A4">
                        <w:rPr>
                          <w:rFonts w:ascii="Tahoma" w:hAnsi="Tahoma" w:cs="Tahoma"/>
                          <w:b/>
                          <w:sz w:val="20"/>
                          <w:szCs w:val="20"/>
                        </w:rPr>
                        <w:t>Αρ. Πρωτ.:</w:t>
                      </w:r>
                    </w:p>
                    <w:p w14:paraId="334503AA" w14:textId="77777777" w:rsidR="00060B7D" w:rsidRPr="004377A4" w:rsidRDefault="00060B7D" w:rsidP="0073796E">
                      <w:pPr>
                        <w:spacing w:after="0"/>
                        <w:rPr>
                          <w:rFonts w:ascii="Tahoma" w:hAnsi="Tahoma" w:cs="Tahoma"/>
                          <w:b/>
                          <w:sz w:val="20"/>
                          <w:szCs w:val="20"/>
                        </w:rPr>
                      </w:pPr>
                    </w:p>
                    <w:p w14:paraId="79AA6C8B" w14:textId="77777777" w:rsidR="00060B7D" w:rsidRPr="004377A4" w:rsidRDefault="00060B7D" w:rsidP="0073796E">
                      <w:pPr>
                        <w:spacing w:after="0"/>
                        <w:rPr>
                          <w:rFonts w:ascii="Tahoma" w:hAnsi="Tahoma" w:cs="Tahoma"/>
                          <w:b/>
                          <w:sz w:val="20"/>
                          <w:szCs w:val="20"/>
                        </w:rPr>
                      </w:pPr>
                      <w:r w:rsidRPr="004377A4">
                        <w:rPr>
                          <w:rFonts w:ascii="Tahoma" w:hAnsi="Tahoma" w:cs="Tahoma"/>
                          <w:b/>
                          <w:sz w:val="20"/>
                          <w:szCs w:val="20"/>
                        </w:rPr>
                        <w:t>ΑΜΣ:</w:t>
                      </w:r>
                    </w:p>
                  </w:txbxContent>
                </v:textbox>
              </v:shape>
            </w:pict>
          </mc:Fallback>
        </mc:AlternateContent>
      </w:r>
    </w:p>
    <w:p w14:paraId="034D0BFA" w14:textId="77777777" w:rsidR="0073796E" w:rsidRPr="00BC5A4F" w:rsidRDefault="0073796E" w:rsidP="0073796E">
      <w:pPr>
        <w:tabs>
          <w:tab w:val="left" w:pos="6720"/>
        </w:tabs>
        <w:spacing w:after="0"/>
        <w:rPr>
          <w:sz w:val="24"/>
          <w:lang w:val="el-GR" w:eastAsia="el-GR"/>
        </w:rPr>
      </w:pPr>
      <w:r w:rsidRPr="00BC5A4F">
        <w:rPr>
          <w:sz w:val="24"/>
          <w:lang w:val="el-GR" w:eastAsia="el-GR"/>
        </w:rPr>
        <w:tab/>
      </w:r>
    </w:p>
    <w:p w14:paraId="3DD125F6" w14:textId="77777777" w:rsidR="0073796E" w:rsidRPr="00BC5A4F" w:rsidRDefault="0073796E" w:rsidP="0073796E">
      <w:pPr>
        <w:spacing w:after="0"/>
        <w:rPr>
          <w:sz w:val="24"/>
          <w:lang w:val="el-GR" w:eastAsia="el-GR"/>
        </w:rPr>
      </w:pPr>
    </w:p>
    <w:p w14:paraId="1BAA300B" w14:textId="77777777" w:rsidR="0073796E" w:rsidRPr="00BC5A4F" w:rsidRDefault="0073796E" w:rsidP="0073796E">
      <w:pPr>
        <w:spacing w:after="0"/>
        <w:rPr>
          <w:sz w:val="24"/>
          <w:lang w:val="el-GR" w:eastAsia="el-GR"/>
        </w:rPr>
      </w:pPr>
    </w:p>
    <w:p w14:paraId="6B01C460" w14:textId="77777777" w:rsidR="0073796E" w:rsidRPr="00BC5A4F" w:rsidRDefault="0073796E" w:rsidP="0073796E">
      <w:pPr>
        <w:spacing w:after="0"/>
        <w:rPr>
          <w:sz w:val="24"/>
          <w:lang w:val="el-GR" w:eastAsia="el-GR"/>
        </w:rPr>
      </w:pPr>
    </w:p>
    <w:p w14:paraId="3DD7816C" w14:textId="77777777" w:rsidR="0073796E" w:rsidRPr="00BC5A4F" w:rsidRDefault="0073796E" w:rsidP="0073796E">
      <w:pPr>
        <w:spacing w:after="0"/>
        <w:rPr>
          <w:sz w:val="24"/>
          <w:lang w:val="el-GR" w:eastAsia="el-GR"/>
        </w:rPr>
      </w:pPr>
    </w:p>
    <w:p w14:paraId="0F8CF177" w14:textId="77777777" w:rsidR="0073796E" w:rsidRPr="00BC5A4F" w:rsidRDefault="0073796E" w:rsidP="0073796E">
      <w:pPr>
        <w:spacing w:after="0"/>
        <w:rPr>
          <w:sz w:val="24"/>
          <w:lang w:val="el-GR" w:eastAsia="el-GR"/>
        </w:rPr>
      </w:pPr>
    </w:p>
    <w:p w14:paraId="2D1824EB" w14:textId="77777777" w:rsidR="0073796E" w:rsidRPr="00BC5A4F" w:rsidRDefault="0073796E" w:rsidP="0073796E">
      <w:pPr>
        <w:spacing w:after="0"/>
        <w:rPr>
          <w:sz w:val="24"/>
          <w:lang w:val="el-GR" w:eastAsia="el-GR"/>
        </w:rPr>
      </w:pPr>
    </w:p>
    <w:p w14:paraId="6C64A25F" w14:textId="03C476DC" w:rsidR="0073796E" w:rsidRPr="004E5129" w:rsidRDefault="0073796E" w:rsidP="004E5129">
      <w:pPr>
        <w:tabs>
          <w:tab w:val="left" w:pos="3948"/>
        </w:tabs>
        <w:spacing w:after="0"/>
        <w:rPr>
          <w:b/>
          <w:lang w:val="el-GR" w:eastAsia="el-GR"/>
        </w:rPr>
      </w:pPr>
      <w:r w:rsidRPr="00BC5A4F">
        <w:rPr>
          <w:sz w:val="24"/>
          <w:lang w:val="el-GR" w:eastAsia="el-GR"/>
        </w:rPr>
        <w:tab/>
      </w:r>
      <w:r w:rsidRPr="005E325D">
        <w:rPr>
          <w:b/>
          <w:lang w:val="el-GR" w:eastAsia="el-GR"/>
        </w:rPr>
        <w:t>ΣΧΕΔΙΟ ΣΥΜΒΑΣΗΣ</w:t>
      </w:r>
    </w:p>
    <w:p w14:paraId="6BB60794" w14:textId="0F47FBDD" w:rsidR="0073796E" w:rsidRPr="005E325D" w:rsidRDefault="0073796E" w:rsidP="0073796E">
      <w:pPr>
        <w:spacing w:after="0"/>
        <w:rPr>
          <w:sz w:val="24"/>
          <w:lang w:val="el-GR" w:eastAsia="el-GR"/>
        </w:rPr>
      </w:pPr>
      <w:r w:rsidRPr="005E325D">
        <w:rPr>
          <w:sz w:val="24"/>
          <w:lang w:val="el-GR" w:eastAsia="el-GR"/>
        </w:rPr>
        <w:t>Στο Ηράκλειο σήμερα ……. ……………… 202</w:t>
      </w:r>
      <w:r w:rsidR="00922174">
        <w:rPr>
          <w:sz w:val="24"/>
          <w:lang w:val="el-GR" w:eastAsia="el-GR"/>
        </w:rPr>
        <w:t>5</w:t>
      </w:r>
      <w:r w:rsidRPr="005E325D">
        <w:rPr>
          <w:sz w:val="24"/>
          <w:lang w:val="el-GR" w:eastAsia="el-GR"/>
        </w:rPr>
        <w:t>, ημέρα .............................., στα γραφεία της Περιφέρειας Κρήτης οι υπογεγραμμένοι:</w:t>
      </w:r>
    </w:p>
    <w:p w14:paraId="414D965A" w14:textId="77777777" w:rsidR="0073796E" w:rsidRPr="005E325D" w:rsidRDefault="0073796E" w:rsidP="0073796E">
      <w:pPr>
        <w:spacing w:after="0"/>
        <w:rPr>
          <w:sz w:val="24"/>
          <w:lang w:val="el-GR" w:eastAsia="el-GR"/>
        </w:rPr>
      </w:pPr>
    </w:p>
    <w:p w14:paraId="588DCF97" w14:textId="77777777" w:rsidR="0073796E" w:rsidRPr="005E325D" w:rsidRDefault="0073796E" w:rsidP="0073796E">
      <w:pPr>
        <w:spacing w:after="0"/>
        <w:rPr>
          <w:sz w:val="24"/>
          <w:lang w:val="el-GR" w:eastAsia="el-GR"/>
        </w:rPr>
      </w:pPr>
      <w:r w:rsidRPr="005E325D">
        <w:rPr>
          <w:sz w:val="24"/>
          <w:lang w:val="el-GR" w:eastAsia="el-GR"/>
        </w:rPr>
        <w:t>1. Σταύρος Αρναουτάκης, Περιφερειάρχης Κρήτης, ο οποίος εκπροσωπεί, με την ιδιότητα του αυτή, την Περιφέρεια Κρήτης καλούμενος στο εξής «Αναθέτουσα Αρχή» (Α.Φ.Μ. 997579388, Δ.Ο.Υ. ΗΡΑΚΛΕΙΟΥ), που εδρεύει στο Ηράκλειο, Πλατεία Ελευθερίας</w:t>
      </w:r>
    </w:p>
    <w:p w14:paraId="5361A5FA" w14:textId="77777777" w:rsidR="0073796E" w:rsidRPr="005E325D" w:rsidRDefault="0073796E" w:rsidP="0073796E">
      <w:pPr>
        <w:spacing w:after="0"/>
        <w:rPr>
          <w:sz w:val="24"/>
          <w:lang w:val="el-GR" w:eastAsia="el-GR"/>
        </w:rPr>
      </w:pPr>
    </w:p>
    <w:p w14:paraId="642944A8" w14:textId="77777777" w:rsidR="0073796E" w:rsidRPr="005E325D" w:rsidRDefault="0073796E" w:rsidP="0073796E">
      <w:pPr>
        <w:spacing w:after="0"/>
        <w:rPr>
          <w:sz w:val="24"/>
          <w:lang w:val="el-GR" w:eastAsia="el-GR"/>
        </w:rPr>
      </w:pPr>
      <w:r w:rsidRPr="005E325D">
        <w:rPr>
          <w:sz w:val="24"/>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1E3BBCE5" w14:textId="77777777" w:rsidR="0073796E" w:rsidRPr="005E325D" w:rsidRDefault="0073796E" w:rsidP="0073796E">
      <w:pPr>
        <w:spacing w:after="0"/>
        <w:rPr>
          <w:sz w:val="24"/>
          <w:lang w:val="el-GR" w:eastAsia="el-GR"/>
        </w:rPr>
      </w:pPr>
    </w:p>
    <w:p w14:paraId="74CA6B30" w14:textId="77777777" w:rsidR="0073796E" w:rsidRPr="005E325D" w:rsidRDefault="0073796E" w:rsidP="0073796E">
      <w:pPr>
        <w:rPr>
          <w:sz w:val="24"/>
          <w:lang w:val="el-GR"/>
        </w:rPr>
      </w:pPr>
      <w:r w:rsidRPr="005E325D">
        <w:rPr>
          <w:sz w:val="24"/>
          <w:lang w:val="el-GR"/>
        </w:rPr>
        <w:t>Έχοντας υπόψη:</w:t>
      </w:r>
    </w:p>
    <w:p w14:paraId="147F1404" w14:textId="77777777" w:rsidR="0073796E" w:rsidRPr="005E325D" w:rsidRDefault="0073796E" w:rsidP="0073796E">
      <w:pPr>
        <w:rPr>
          <w:sz w:val="24"/>
          <w:lang w:val="el-GR"/>
        </w:rPr>
      </w:pPr>
      <w:r w:rsidRPr="005E325D">
        <w:rPr>
          <w:sz w:val="24"/>
          <w:lang w:val="el-GR"/>
        </w:rPr>
        <w:t xml:space="preserve">1.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διακήρυξη (ΑΔΑΜ…) </w:t>
      </w:r>
      <w:r w:rsidRPr="005E325D">
        <w:rPr>
          <w:sz w:val="24"/>
          <w:lang w:val="el-GR" w:eastAsia="el-GR"/>
        </w:rPr>
        <w:t xml:space="preserve">και τα λοιπά έγγραφα της σύμβασης που συνέταξε η </w:t>
      </w:r>
      <w:r w:rsidRPr="005E325D">
        <w:rPr>
          <w:sz w:val="24"/>
          <w:lang w:val="el-GR"/>
        </w:rPr>
        <w:t>Αναθέτουσα Αρχή για την ανωτέρω εν θέματι σύμβαση προμήθειας.</w:t>
      </w:r>
    </w:p>
    <w:p w14:paraId="6A2F8F6E" w14:textId="77777777" w:rsidR="0073796E" w:rsidRPr="005E325D" w:rsidRDefault="0073796E" w:rsidP="0073796E">
      <w:pPr>
        <w:rPr>
          <w:sz w:val="24"/>
          <w:lang w:val="el-GR"/>
        </w:rPr>
      </w:pPr>
      <w:r w:rsidRPr="005E325D">
        <w:rPr>
          <w:sz w:val="24"/>
          <w:lang w:val="el-GR"/>
        </w:rPr>
        <w:t xml:space="preserve">2. Την </w:t>
      </w:r>
      <w:proofErr w:type="spellStart"/>
      <w:r w:rsidRPr="005E325D">
        <w:rPr>
          <w:sz w:val="24"/>
          <w:lang w:val="el-GR"/>
        </w:rPr>
        <w:t>υπ</w:t>
      </w:r>
      <w:proofErr w:type="spellEnd"/>
      <w:r w:rsidRPr="005E325D">
        <w:rPr>
          <w:sz w:val="24"/>
          <w:lang w:val="el-GR"/>
        </w:rPr>
        <w:t xml:space="preserve">΄ </w:t>
      </w:r>
      <w:proofErr w:type="spellStart"/>
      <w:r w:rsidRPr="005E325D">
        <w:rPr>
          <w:sz w:val="24"/>
          <w:lang w:val="el-GR"/>
        </w:rPr>
        <w:t>αριθμ</w:t>
      </w:r>
      <w:proofErr w:type="spellEnd"/>
      <w:r w:rsidRPr="005E325D">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5E325D">
        <w:rPr>
          <w:sz w:val="24"/>
          <w:lang w:val="el-GR"/>
        </w:rPr>
        <w:t>αριθμ</w:t>
      </w:r>
      <w:proofErr w:type="spellEnd"/>
      <w:r w:rsidRPr="005E325D">
        <w:rPr>
          <w:sz w:val="24"/>
          <w:lang w:val="el-GR"/>
        </w:rPr>
        <w:t xml:space="preserve">. </w:t>
      </w:r>
      <w:proofErr w:type="spellStart"/>
      <w:r w:rsidRPr="005E325D">
        <w:rPr>
          <w:sz w:val="24"/>
          <w:lang w:val="el-GR"/>
        </w:rPr>
        <w:t>πρωτ</w:t>
      </w:r>
      <w:proofErr w:type="spellEnd"/>
      <w:r w:rsidRPr="005E325D">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3D9E4EB8" w14:textId="77777777" w:rsidR="0073796E" w:rsidRPr="005E325D" w:rsidRDefault="0073796E" w:rsidP="0073796E">
      <w:pPr>
        <w:rPr>
          <w:sz w:val="24"/>
          <w:lang w:val="el-GR"/>
        </w:rPr>
      </w:pPr>
      <w:r w:rsidRPr="005E325D">
        <w:rPr>
          <w:sz w:val="24"/>
          <w:lang w:val="el-GR"/>
        </w:rPr>
        <w:t xml:space="preserve">3. </w:t>
      </w:r>
      <w:r w:rsidRPr="005619D8">
        <w:rPr>
          <w:sz w:val="24"/>
          <w:lang w:val="el-GR"/>
        </w:rPr>
        <w:t xml:space="preserve">Την </w:t>
      </w:r>
      <w:proofErr w:type="spellStart"/>
      <w:r w:rsidRPr="005619D8">
        <w:rPr>
          <w:sz w:val="24"/>
          <w:lang w:val="el-GR"/>
        </w:rPr>
        <w:t>αρ</w:t>
      </w:r>
      <w:proofErr w:type="spellEnd"/>
      <w:r w:rsidRPr="005619D8">
        <w:rPr>
          <w:sz w:val="24"/>
          <w:lang w:val="el-GR"/>
        </w:rPr>
        <w:t>.</w:t>
      </w:r>
      <w:r>
        <w:rPr>
          <w:sz w:val="24"/>
          <w:lang w:val="el-GR"/>
        </w:rPr>
        <w:t xml:space="preserve"> ………………… </w:t>
      </w:r>
      <w:r w:rsidRPr="005619D8">
        <w:rPr>
          <w:sz w:val="24"/>
          <w:lang w:val="el-GR"/>
        </w:rPr>
        <w:t>πράξη της Επιτρόπου της 1ης Υπηρεσίας Επιτρόπου στην Περιφερειακή Ενότητα Ηρακλείου.</w:t>
      </w:r>
      <w:r>
        <w:rPr>
          <w:sz w:val="24"/>
          <w:lang w:val="el-GR"/>
        </w:rPr>
        <w:t xml:space="preserve"> </w:t>
      </w:r>
    </w:p>
    <w:p w14:paraId="7D3EC7ED" w14:textId="77777777" w:rsidR="0073796E" w:rsidRPr="005E325D" w:rsidRDefault="0073796E" w:rsidP="0073796E">
      <w:pPr>
        <w:rPr>
          <w:color w:val="0070C0"/>
          <w:sz w:val="24"/>
          <w:lang w:val="el-GR" w:eastAsia="el-GR"/>
        </w:rPr>
      </w:pPr>
      <w:r w:rsidRPr="005E325D">
        <w:rPr>
          <w:sz w:val="24"/>
          <w:lang w:val="el-GR"/>
        </w:rPr>
        <w:t xml:space="preserve">4. Την από ……υπεύθυνη δήλωση του αναδόχου περί μη </w:t>
      </w:r>
      <w:proofErr w:type="spellStart"/>
      <w:r w:rsidRPr="005E325D">
        <w:rPr>
          <w:sz w:val="24"/>
          <w:lang w:val="el-GR"/>
        </w:rPr>
        <w:t>οψιγενών</w:t>
      </w:r>
      <w:proofErr w:type="spellEnd"/>
      <w:r w:rsidRPr="005E325D">
        <w:rPr>
          <w:sz w:val="24"/>
          <w:lang w:val="el-GR"/>
        </w:rPr>
        <w:t xml:space="preserve"> μεταβολών, κατά την έννοια της περ. (2) της παρ. 3 του άρθρου 100 του ν. 4412/2016.</w:t>
      </w:r>
    </w:p>
    <w:p w14:paraId="6C88BC31" w14:textId="77777777" w:rsidR="0073796E" w:rsidRPr="005E325D" w:rsidRDefault="0073796E" w:rsidP="0073796E">
      <w:pPr>
        <w:rPr>
          <w:sz w:val="24"/>
          <w:lang w:val="el-GR" w:eastAsia="el-GR"/>
        </w:rPr>
      </w:pPr>
      <w:r>
        <w:rPr>
          <w:sz w:val="24"/>
          <w:lang w:val="el-GR"/>
        </w:rPr>
        <w:t>5</w:t>
      </w:r>
      <w:r w:rsidRPr="005E325D">
        <w:rPr>
          <w:sz w:val="24"/>
          <w:lang w:val="el-GR"/>
        </w:rPr>
        <w:t xml:space="preserve">. Ότι </w:t>
      </w:r>
      <w:r w:rsidRPr="005E325D">
        <w:rPr>
          <w:sz w:val="24"/>
          <w:lang w:val="el-GR" w:eastAsia="el-GR"/>
        </w:rPr>
        <w:t xml:space="preserve">αναπόσπαστο τμήμα της παρούσας αποτελούν, σύμφωνα με το άρθρο 2 παρ.1 </w:t>
      </w:r>
      <w:proofErr w:type="spellStart"/>
      <w:r w:rsidRPr="005E325D">
        <w:rPr>
          <w:sz w:val="24"/>
          <w:lang w:val="el-GR" w:eastAsia="el-GR"/>
        </w:rPr>
        <w:t>περιπτ</w:t>
      </w:r>
      <w:proofErr w:type="spellEnd"/>
      <w:r w:rsidRPr="005E325D">
        <w:rPr>
          <w:sz w:val="24"/>
          <w:lang w:val="el-GR" w:eastAsia="el-GR"/>
        </w:rPr>
        <w:t>. 42 του Ν.4412/2016:</w:t>
      </w:r>
    </w:p>
    <w:p w14:paraId="54A88F9F" w14:textId="77777777" w:rsidR="0073796E" w:rsidRPr="005E325D" w:rsidRDefault="0073796E" w:rsidP="0073796E">
      <w:pPr>
        <w:rPr>
          <w:sz w:val="24"/>
          <w:lang w:val="el-GR" w:eastAsia="el-GR"/>
        </w:rPr>
      </w:pPr>
      <w:r w:rsidRPr="005E325D">
        <w:rPr>
          <w:sz w:val="24"/>
          <w:lang w:val="el-GR" w:eastAsia="el-GR"/>
        </w:rPr>
        <w:t>-η υπ’ αριθ. ............ διακήρυξη, με τα Παραρτήματα της</w:t>
      </w:r>
    </w:p>
    <w:p w14:paraId="619AAF49" w14:textId="77777777" w:rsidR="0073796E" w:rsidRPr="005E325D" w:rsidRDefault="0073796E" w:rsidP="0073796E">
      <w:pPr>
        <w:rPr>
          <w:sz w:val="24"/>
          <w:lang w:val="el-GR"/>
        </w:rPr>
      </w:pPr>
      <w:r w:rsidRPr="005E325D">
        <w:rPr>
          <w:sz w:val="24"/>
          <w:lang w:val="el-GR" w:eastAsia="el-GR"/>
        </w:rPr>
        <w:t>-η προσφορά του Αναδόχου</w:t>
      </w:r>
    </w:p>
    <w:p w14:paraId="06436C46" w14:textId="77777777" w:rsidR="0073796E" w:rsidRPr="005E325D" w:rsidRDefault="0073796E" w:rsidP="0073796E">
      <w:pPr>
        <w:rPr>
          <w:sz w:val="24"/>
          <w:lang w:val="el-GR" w:eastAsia="el-GR"/>
        </w:rPr>
      </w:pPr>
      <w:r w:rsidRPr="005E325D">
        <w:rPr>
          <w:sz w:val="24"/>
          <w:lang w:val="el-GR"/>
        </w:rPr>
        <w:lastRenderedPageBreak/>
        <w:t xml:space="preserve">6. Ότι ο </w:t>
      </w:r>
      <w:r w:rsidRPr="005E325D">
        <w:rPr>
          <w:sz w:val="24"/>
          <w:lang w:val="el-GR" w:eastAsia="el-GR"/>
        </w:rPr>
        <w:t>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639D6A5B" w14:textId="77777777" w:rsidR="0073796E" w:rsidRPr="005E325D" w:rsidRDefault="0073796E" w:rsidP="0073796E">
      <w:pPr>
        <w:rPr>
          <w:sz w:val="24"/>
          <w:lang w:val="el-GR"/>
        </w:rPr>
      </w:pPr>
      <w:r w:rsidRPr="005E325D">
        <w:rPr>
          <w:sz w:val="24"/>
          <w:lang w:val="el-GR"/>
        </w:rPr>
        <w:t>Συμφώνησαν και έκαναν αμοιβαία αποδεκτά τα ακόλουθα :</w:t>
      </w:r>
    </w:p>
    <w:p w14:paraId="2906165A" w14:textId="77777777" w:rsidR="0073796E" w:rsidRPr="005E325D" w:rsidRDefault="0073796E" w:rsidP="0073796E">
      <w:pPr>
        <w:spacing w:after="0"/>
        <w:rPr>
          <w:sz w:val="24"/>
          <w:lang w:val="el-GR" w:eastAsia="el-GR"/>
        </w:rPr>
      </w:pPr>
    </w:p>
    <w:p w14:paraId="699446BF" w14:textId="77777777" w:rsidR="0073796E" w:rsidRPr="005E325D" w:rsidRDefault="0073796E" w:rsidP="0073796E">
      <w:pPr>
        <w:spacing w:after="0"/>
        <w:rPr>
          <w:sz w:val="24"/>
          <w:lang w:val="el-GR" w:eastAsia="el-GR"/>
        </w:rPr>
      </w:pPr>
    </w:p>
    <w:p w14:paraId="786AF53C" w14:textId="77777777" w:rsidR="0073796E" w:rsidRPr="005E325D" w:rsidRDefault="0073796E" w:rsidP="0073796E">
      <w:pPr>
        <w:spacing w:after="0"/>
        <w:jc w:val="center"/>
        <w:rPr>
          <w:b/>
          <w:sz w:val="24"/>
          <w:lang w:val="el-GR" w:eastAsia="el-GR"/>
        </w:rPr>
      </w:pPr>
      <w:r w:rsidRPr="005E325D">
        <w:rPr>
          <w:b/>
          <w:sz w:val="24"/>
          <w:lang w:val="el-GR" w:eastAsia="el-GR"/>
        </w:rPr>
        <w:t>Άρθρο 1</w:t>
      </w:r>
    </w:p>
    <w:p w14:paraId="3A4EF58F" w14:textId="77777777" w:rsidR="0073796E" w:rsidRPr="005E325D" w:rsidRDefault="0073796E" w:rsidP="0073796E">
      <w:pPr>
        <w:spacing w:after="0"/>
        <w:jc w:val="center"/>
        <w:rPr>
          <w:b/>
          <w:sz w:val="24"/>
          <w:lang w:val="el-GR" w:eastAsia="el-GR"/>
        </w:rPr>
      </w:pPr>
      <w:r w:rsidRPr="005E325D">
        <w:rPr>
          <w:b/>
          <w:sz w:val="24"/>
          <w:lang w:val="el-GR" w:eastAsia="el-GR"/>
        </w:rPr>
        <w:t>Αντικείμενο</w:t>
      </w:r>
    </w:p>
    <w:p w14:paraId="11B64A60" w14:textId="010C4342" w:rsidR="006018BE" w:rsidRPr="006018BE" w:rsidRDefault="006018BE" w:rsidP="006018BE">
      <w:pPr>
        <w:spacing w:after="0"/>
        <w:rPr>
          <w:sz w:val="24"/>
          <w:lang w:val="el-GR" w:eastAsia="el-GR"/>
        </w:rPr>
      </w:pPr>
      <w:r w:rsidRPr="006018BE">
        <w:rPr>
          <w:sz w:val="24"/>
          <w:lang w:val="el-GR" w:eastAsia="el-GR"/>
        </w:rPr>
        <w:t xml:space="preserve">Αντικείμενο της σύμβασης είναι η προμήθεια </w:t>
      </w:r>
      <w:proofErr w:type="spellStart"/>
      <w:r w:rsidRPr="006018BE">
        <w:rPr>
          <w:sz w:val="24"/>
          <w:lang w:val="el-GR" w:eastAsia="el-GR"/>
        </w:rPr>
        <w:t>δακοκτόνων</w:t>
      </w:r>
      <w:proofErr w:type="spellEnd"/>
      <w:r w:rsidRPr="006018BE">
        <w:rPr>
          <w:sz w:val="24"/>
          <w:lang w:val="el-GR" w:eastAsia="el-GR"/>
        </w:rPr>
        <w:t xml:space="preserve"> υλικών (Εντομοκτόνων Φαρμάκων </w:t>
      </w:r>
      <w:proofErr w:type="spellStart"/>
      <w:r w:rsidRPr="006018BE">
        <w:rPr>
          <w:sz w:val="24"/>
          <w:lang w:val="el-GR" w:eastAsia="el-GR"/>
        </w:rPr>
        <w:t>Spinosad</w:t>
      </w:r>
      <w:proofErr w:type="spellEnd"/>
      <w:r w:rsidRPr="006018BE">
        <w:rPr>
          <w:sz w:val="24"/>
          <w:lang w:val="el-GR" w:eastAsia="el-GR"/>
        </w:rPr>
        <w:t xml:space="preserve">, </w:t>
      </w:r>
      <w:proofErr w:type="spellStart"/>
      <w:r w:rsidRPr="006018BE">
        <w:rPr>
          <w:sz w:val="24"/>
          <w:lang w:val="el-GR" w:eastAsia="el-GR"/>
        </w:rPr>
        <w:t>Cyantraniliprole</w:t>
      </w:r>
      <w:proofErr w:type="spellEnd"/>
      <w:r w:rsidRPr="006018BE">
        <w:rPr>
          <w:sz w:val="24"/>
          <w:lang w:val="el-GR" w:eastAsia="el-GR"/>
        </w:rPr>
        <w:t xml:space="preserve">,  </w:t>
      </w:r>
      <w:proofErr w:type="spellStart"/>
      <w:r w:rsidRPr="006018BE">
        <w:rPr>
          <w:sz w:val="24"/>
          <w:lang w:val="el-GR" w:eastAsia="el-GR"/>
        </w:rPr>
        <w:t>Acetamiprid</w:t>
      </w:r>
      <w:proofErr w:type="spellEnd"/>
      <w:r w:rsidRPr="006018BE">
        <w:rPr>
          <w:sz w:val="24"/>
          <w:lang w:val="el-GR" w:eastAsia="el-GR"/>
        </w:rPr>
        <w:t xml:space="preserve"> 20% β/ο &amp; Ελκυστικής Ουσίας </w:t>
      </w:r>
      <w:proofErr w:type="spellStart"/>
      <w:r w:rsidRPr="006018BE">
        <w:rPr>
          <w:sz w:val="24"/>
          <w:lang w:val="el-GR" w:eastAsia="el-GR"/>
        </w:rPr>
        <w:t>Entomela</w:t>
      </w:r>
      <w:proofErr w:type="spellEnd"/>
      <w:r w:rsidRPr="006018BE">
        <w:rPr>
          <w:sz w:val="24"/>
          <w:lang w:val="el-GR" w:eastAsia="el-GR"/>
        </w:rPr>
        <w:t xml:space="preserve"> 75 SL) με στόχο την απρόσκοπτη και αποτελεσματική εφαρμογή  του προγράμματος δακοκτονίας κ</w:t>
      </w:r>
      <w:r>
        <w:rPr>
          <w:sz w:val="24"/>
          <w:lang w:val="el-GR" w:eastAsia="el-GR"/>
        </w:rPr>
        <w:t xml:space="preserve">ατά τη </w:t>
      </w:r>
      <w:proofErr w:type="spellStart"/>
      <w:r>
        <w:rPr>
          <w:sz w:val="24"/>
          <w:lang w:val="el-GR" w:eastAsia="el-GR"/>
        </w:rPr>
        <w:t>δακική</w:t>
      </w:r>
      <w:proofErr w:type="spellEnd"/>
      <w:r>
        <w:rPr>
          <w:sz w:val="24"/>
          <w:lang w:val="el-GR" w:eastAsia="el-GR"/>
        </w:rPr>
        <w:t xml:space="preserve"> περίοδο έτους 2025, </w:t>
      </w:r>
      <w:r w:rsidRPr="006018BE">
        <w:rPr>
          <w:sz w:val="24"/>
          <w:lang w:val="el-GR" w:eastAsia="el-GR"/>
        </w:rPr>
        <w:t>σύμφωνα με τους όρους και τις προδιαγραφές του άρθρου 1.3 της Διακήρυξης και των ΠΑΡΑΡΤΗΜΑΤΩΝ I και II.</w:t>
      </w:r>
    </w:p>
    <w:p w14:paraId="194FEFD0" w14:textId="77777777" w:rsidR="006018BE" w:rsidRPr="006018BE" w:rsidRDefault="006018BE" w:rsidP="006018BE">
      <w:pPr>
        <w:spacing w:after="0"/>
        <w:rPr>
          <w:sz w:val="24"/>
          <w:lang w:val="el-GR" w:eastAsia="el-GR"/>
        </w:rPr>
      </w:pPr>
      <w:r w:rsidRPr="006018BE">
        <w:rPr>
          <w:sz w:val="24"/>
          <w:lang w:val="el-GR" w:eastAsia="el-GR"/>
        </w:rPr>
        <w:t>Η παρούσα σύμβαση υποδιαιρείται στα κάτωθι τμήματα:</w:t>
      </w:r>
    </w:p>
    <w:p w14:paraId="2AAFB51D" w14:textId="77777777" w:rsidR="006018BE" w:rsidRPr="006018BE" w:rsidRDefault="006018BE" w:rsidP="006018BE">
      <w:pPr>
        <w:spacing w:after="0"/>
        <w:rPr>
          <w:sz w:val="24"/>
          <w:lang w:val="el-GR" w:eastAsia="el-GR"/>
        </w:rPr>
      </w:pPr>
      <w:r w:rsidRPr="006018BE">
        <w:rPr>
          <w:sz w:val="24"/>
          <w:lang w:val="el-GR" w:eastAsia="el-GR"/>
        </w:rPr>
        <w:t>1.</w:t>
      </w:r>
      <w:r w:rsidRPr="006018BE">
        <w:rPr>
          <w:sz w:val="24"/>
          <w:lang w:val="el-GR" w:eastAsia="el-GR"/>
        </w:rPr>
        <w:tab/>
        <w:t xml:space="preserve">ΤΜΗΜΑ 1: «Προμήθεια σκευάσματος του εντομοκτόνου </w:t>
      </w:r>
      <w:proofErr w:type="spellStart"/>
      <w:r w:rsidRPr="006018BE">
        <w:rPr>
          <w:sz w:val="24"/>
          <w:lang w:val="el-GR" w:eastAsia="el-GR"/>
        </w:rPr>
        <w:t>spinosad</w:t>
      </w:r>
      <w:proofErr w:type="spellEnd"/>
      <w:r w:rsidRPr="006018BE">
        <w:rPr>
          <w:sz w:val="24"/>
          <w:lang w:val="el-GR" w:eastAsia="el-GR"/>
        </w:rPr>
        <w:t xml:space="preserve"> [κατηγορία </w:t>
      </w:r>
      <w:proofErr w:type="spellStart"/>
      <w:r w:rsidRPr="006018BE">
        <w:rPr>
          <w:sz w:val="24"/>
          <w:lang w:val="el-GR" w:eastAsia="el-GR"/>
        </w:rPr>
        <w:t>spinosyns</w:t>
      </w:r>
      <w:proofErr w:type="spellEnd"/>
      <w:r w:rsidRPr="006018BE">
        <w:rPr>
          <w:sz w:val="24"/>
          <w:lang w:val="el-GR" w:eastAsia="el-GR"/>
        </w:rPr>
        <w:t>) μορφής CB (κατά GIFAP)/]»</w:t>
      </w:r>
    </w:p>
    <w:p w14:paraId="31C3D601" w14:textId="77777777" w:rsidR="006018BE" w:rsidRPr="006018BE" w:rsidRDefault="006018BE" w:rsidP="006018BE">
      <w:pPr>
        <w:spacing w:after="0"/>
        <w:rPr>
          <w:sz w:val="24"/>
          <w:lang w:val="el-GR" w:eastAsia="el-GR"/>
        </w:rPr>
      </w:pPr>
      <w:r w:rsidRPr="006018BE">
        <w:rPr>
          <w:sz w:val="24"/>
          <w:lang w:val="el-GR" w:eastAsia="el-GR"/>
        </w:rPr>
        <w:t>2.</w:t>
      </w:r>
      <w:r w:rsidRPr="006018BE">
        <w:rPr>
          <w:sz w:val="24"/>
          <w:lang w:val="el-GR" w:eastAsia="el-GR"/>
        </w:rPr>
        <w:tab/>
        <w:t>ΤΜΗΜΑ 2: «Προμήθεια σκευάσματος  ελκυστικής ουσίας (</w:t>
      </w:r>
      <w:proofErr w:type="spellStart"/>
      <w:r w:rsidRPr="006018BE">
        <w:rPr>
          <w:sz w:val="24"/>
          <w:lang w:val="el-GR" w:eastAsia="el-GR"/>
        </w:rPr>
        <w:t>Entomela</w:t>
      </w:r>
      <w:proofErr w:type="spellEnd"/>
      <w:r w:rsidRPr="006018BE">
        <w:rPr>
          <w:sz w:val="24"/>
          <w:lang w:val="el-GR" w:eastAsia="el-GR"/>
        </w:rPr>
        <w:t xml:space="preserve"> 75 SL) του δάκου της ελιάς»</w:t>
      </w:r>
    </w:p>
    <w:p w14:paraId="40F5AE3E" w14:textId="77777777" w:rsidR="006018BE" w:rsidRPr="006018BE" w:rsidRDefault="006018BE" w:rsidP="006018BE">
      <w:pPr>
        <w:spacing w:after="0"/>
        <w:rPr>
          <w:sz w:val="24"/>
          <w:lang w:val="el-GR" w:eastAsia="el-GR"/>
        </w:rPr>
      </w:pPr>
      <w:r w:rsidRPr="006018BE">
        <w:rPr>
          <w:sz w:val="24"/>
          <w:lang w:val="el-GR" w:eastAsia="el-GR"/>
        </w:rPr>
        <w:t>3.</w:t>
      </w:r>
      <w:r w:rsidRPr="006018BE">
        <w:rPr>
          <w:sz w:val="24"/>
          <w:lang w:val="el-GR" w:eastAsia="el-GR"/>
        </w:rPr>
        <w:tab/>
        <w:t xml:space="preserve">ΤΜΗΜΑ 3: «Προμήθεια  σκευάσματος του εντομοκτόνου με την κοινή ονομασία της δραστικής ουσίας κατά ISO: </w:t>
      </w:r>
      <w:proofErr w:type="spellStart"/>
      <w:r w:rsidRPr="006018BE">
        <w:rPr>
          <w:sz w:val="24"/>
          <w:lang w:val="el-GR" w:eastAsia="el-GR"/>
        </w:rPr>
        <w:t>Cyantraniliprole</w:t>
      </w:r>
      <w:proofErr w:type="spellEnd"/>
      <w:r w:rsidRPr="006018BE">
        <w:rPr>
          <w:sz w:val="24"/>
          <w:lang w:val="el-GR" w:eastAsia="el-GR"/>
        </w:rPr>
        <w:t xml:space="preserve">, Τεχνικά καθαρό δρών συστατικό: </w:t>
      </w:r>
      <w:proofErr w:type="spellStart"/>
      <w:r w:rsidRPr="006018BE">
        <w:rPr>
          <w:sz w:val="24"/>
          <w:lang w:val="el-GR" w:eastAsia="el-GR"/>
        </w:rPr>
        <w:t>Cyantraniliprole</w:t>
      </w:r>
      <w:proofErr w:type="spellEnd"/>
      <w:r w:rsidRPr="006018BE">
        <w:rPr>
          <w:sz w:val="24"/>
          <w:lang w:val="el-GR" w:eastAsia="el-GR"/>
        </w:rPr>
        <w:t xml:space="preserve"> </w:t>
      </w:r>
      <w:proofErr w:type="spellStart"/>
      <w:r w:rsidRPr="006018BE">
        <w:rPr>
          <w:sz w:val="24"/>
          <w:lang w:val="el-GR" w:eastAsia="el-GR"/>
        </w:rPr>
        <w:t>technical</w:t>
      </w:r>
      <w:proofErr w:type="spellEnd"/>
      <w:r w:rsidRPr="006018BE">
        <w:rPr>
          <w:sz w:val="24"/>
          <w:lang w:val="el-GR" w:eastAsia="el-GR"/>
        </w:rPr>
        <w:t xml:space="preserve"> καθαρότητας 94 % (β/β) </w:t>
      </w:r>
      <w:proofErr w:type="spellStart"/>
      <w:r w:rsidRPr="006018BE">
        <w:rPr>
          <w:sz w:val="24"/>
          <w:lang w:val="el-GR" w:eastAsia="el-GR"/>
        </w:rPr>
        <w:t>min</w:t>
      </w:r>
      <w:proofErr w:type="spellEnd"/>
      <w:r w:rsidRPr="006018BE">
        <w:rPr>
          <w:sz w:val="24"/>
          <w:lang w:val="el-GR" w:eastAsia="el-GR"/>
        </w:rPr>
        <w:t xml:space="preserve">, μορφής Γαλακτώδες αιώρημα (SΕ), της χημικής ομάδας </w:t>
      </w:r>
      <w:proofErr w:type="spellStart"/>
      <w:r w:rsidRPr="006018BE">
        <w:rPr>
          <w:sz w:val="24"/>
          <w:lang w:val="el-GR" w:eastAsia="el-GR"/>
        </w:rPr>
        <w:t>ανθρανιλικών</w:t>
      </w:r>
      <w:proofErr w:type="spellEnd"/>
      <w:r w:rsidRPr="006018BE">
        <w:rPr>
          <w:sz w:val="24"/>
          <w:lang w:val="el-GR" w:eastAsia="el-GR"/>
        </w:rPr>
        <w:t xml:space="preserve"> </w:t>
      </w:r>
      <w:proofErr w:type="spellStart"/>
      <w:r w:rsidRPr="006018BE">
        <w:rPr>
          <w:sz w:val="24"/>
          <w:lang w:val="el-GR" w:eastAsia="el-GR"/>
        </w:rPr>
        <w:t>διαμιδίων</w:t>
      </w:r>
      <w:proofErr w:type="spellEnd"/>
      <w:r w:rsidRPr="006018BE">
        <w:rPr>
          <w:sz w:val="24"/>
          <w:lang w:val="el-GR" w:eastAsia="el-GR"/>
        </w:rPr>
        <w:t xml:space="preserve"> (ομάδα 28 κατά IRAC) μορφής CB (κατά GIFAP)/»</w:t>
      </w:r>
    </w:p>
    <w:p w14:paraId="2C2A5E1C" w14:textId="77777777" w:rsidR="006018BE" w:rsidRPr="006018BE" w:rsidRDefault="006018BE" w:rsidP="006018BE">
      <w:pPr>
        <w:spacing w:after="0"/>
        <w:rPr>
          <w:sz w:val="24"/>
          <w:lang w:val="el-GR" w:eastAsia="el-GR"/>
        </w:rPr>
      </w:pPr>
      <w:r w:rsidRPr="006018BE">
        <w:rPr>
          <w:sz w:val="24"/>
          <w:lang w:val="el-GR" w:eastAsia="el-GR"/>
        </w:rPr>
        <w:t>4.</w:t>
      </w:r>
      <w:r w:rsidRPr="006018BE">
        <w:rPr>
          <w:sz w:val="24"/>
          <w:lang w:val="el-GR" w:eastAsia="el-GR"/>
        </w:rPr>
        <w:tab/>
        <w:t xml:space="preserve">ΤΜΗΜΑ 4: «Προμήθεια σκευάσματος του εντομοκτόνου </w:t>
      </w:r>
      <w:proofErr w:type="spellStart"/>
      <w:r w:rsidRPr="006018BE">
        <w:rPr>
          <w:sz w:val="24"/>
          <w:lang w:val="el-GR" w:eastAsia="el-GR"/>
        </w:rPr>
        <w:t>Acetamiprid</w:t>
      </w:r>
      <w:proofErr w:type="spellEnd"/>
      <w:r w:rsidRPr="006018BE">
        <w:rPr>
          <w:sz w:val="24"/>
          <w:lang w:val="el-GR" w:eastAsia="el-GR"/>
        </w:rPr>
        <w:t xml:space="preserve"> 20% β/ο, της χημικής ομάδας </w:t>
      </w:r>
      <w:proofErr w:type="spellStart"/>
      <w:r w:rsidRPr="006018BE">
        <w:rPr>
          <w:sz w:val="24"/>
          <w:lang w:val="el-GR" w:eastAsia="el-GR"/>
        </w:rPr>
        <w:t>νεονικοτινοειδή</w:t>
      </w:r>
      <w:proofErr w:type="spellEnd"/>
      <w:r w:rsidRPr="006018BE">
        <w:rPr>
          <w:sz w:val="24"/>
          <w:lang w:val="el-GR" w:eastAsia="el-GR"/>
        </w:rPr>
        <w:t xml:space="preserve"> , περιεκτικότητας της τεχνικά καθαρής δραστικής ουσίας σε καθαρή δραστική ουσία 99% (β/β) </w:t>
      </w:r>
      <w:proofErr w:type="spellStart"/>
      <w:r w:rsidRPr="006018BE">
        <w:rPr>
          <w:sz w:val="24"/>
          <w:lang w:val="el-GR" w:eastAsia="el-GR"/>
        </w:rPr>
        <w:t>min</w:t>
      </w:r>
      <w:proofErr w:type="spellEnd"/>
      <w:r w:rsidRPr="006018BE">
        <w:rPr>
          <w:sz w:val="24"/>
          <w:lang w:val="el-GR" w:eastAsia="el-GR"/>
        </w:rPr>
        <w:t>,  μορφής (SL) πυκνό διάλυμα»</w:t>
      </w:r>
    </w:p>
    <w:p w14:paraId="7CFD9B06" w14:textId="70692CFD" w:rsidR="00CD0E7A" w:rsidRPr="00CD0E7A" w:rsidRDefault="006018BE" w:rsidP="006018BE">
      <w:pPr>
        <w:spacing w:after="0"/>
        <w:rPr>
          <w:sz w:val="24"/>
          <w:lang w:val="el-GR" w:eastAsia="el-GR"/>
        </w:rPr>
      </w:pPr>
      <w:r w:rsidRPr="006018BE">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6A788585" w14:textId="77777777" w:rsidR="0073796E" w:rsidRPr="005E325D" w:rsidRDefault="0073796E" w:rsidP="0073796E">
      <w:pPr>
        <w:spacing w:after="0"/>
        <w:rPr>
          <w:sz w:val="24"/>
          <w:lang w:val="el-GR" w:eastAsia="el-GR"/>
        </w:rPr>
      </w:pPr>
    </w:p>
    <w:p w14:paraId="2CA726F2" w14:textId="77777777" w:rsidR="0073796E" w:rsidRPr="008A4BF1" w:rsidRDefault="0073796E" w:rsidP="0073796E">
      <w:pPr>
        <w:spacing w:after="0"/>
        <w:jc w:val="center"/>
        <w:rPr>
          <w:sz w:val="24"/>
          <w:lang w:val="el-GR" w:eastAsia="el-GR"/>
        </w:rPr>
      </w:pPr>
    </w:p>
    <w:p w14:paraId="238DE46A" w14:textId="77777777" w:rsidR="0073796E" w:rsidRPr="00DB19E7" w:rsidRDefault="0073796E" w:rsidP="0073796E">
      <w:pPr>
        <w:spacing w:after="0"/>
        <w:jc w:val="center"/>
        <w:rPr>
          <w:b/>
          <w:sz w:val="24"/>
          <w:lang w:val="el-GR" w:eastAsia="el-GR"/>
        </w:rPr>
      </w:pPr>
      <w:r w:rsidRPr="00DB19E7">
        <w:rPr>
          <w:b/>
          <w:sz w:val="24"/>
          <w:lang w:val="el-GR" w:eastAsia="el-GR"/>
        </w:rPr>
        <w:t>Άρθρο 2</w:t>
      </w:r>
    </w:p>
    <w:p w14:paraId="15806976" w14:textId="77777777" w:rsidR="0073796E" w:rsidRPr="00DB19E7" w:rsidRDefault="0073796E" w:rsidP="0073796E">
      <w:pPr>
        <w:spacing w:after="0"/>
        <w:jc w:val="center"/>
        <w:rPr>
          <w:b/>
          <w:sz w:val="24"/>
          <w:lang w:val="el-GR" w:eastAsia="el-GR"/>
        </w:rPr>
      </w:pPr>
      <w:r w:rsidRPr="00DB19E7">
        <w:rPr>
          <w:b/>
          <w:sz w:val="24"/>
          <w:lang w:val="el-GR" w:eastAsia="el-GR"/>
        </w:rPr>
        <w:t>Οικονομικό αντικείμενο - Χρηματοδότηση της σύμβασης</w:t>
      </w:r>
    </w:p>
    <w:p w14:paraId="7A5A9B1F" w14:textId="77777777" w:rsidR="0073796E" w:rsidRPr="00DB19E7" w:rsidRDefault="0073796E" w:rsidP="0073796E">
      <w:pPr>
        <w:spacing w:after="0"/>
        <w:rPr>
          <w:sz w:val="24"/>
          <w:lang w:val="el-GR" w:eastAsia="el-GR"/>
        </w:rPr>
      </w:pPr>
    </w:p>
    <w:p w14:paraId="00FDEA81" w14:textId="0B039F3F" w:rsidR="0073796E" w:rsidRPr="005E325D" w:rsidRDefault="0073796E" w:rsidP="0073796E">
      <w:pPr>
        <w:spacing w:after="0"/>
        <w:rPr>
          <w:sz w:val="24"/>
          <w:lang w:val="el-GR" w:eastAsia="el-GR"/>
        </w:rPr>
      </w:pPr>
      <w:r w:rsidRPr="005E325D">
        <w:rPr>
          <w:sz w:val="24"/>
          <w:lang w:val="el-GR" w:eastAsia="el-GR"/>
        </w:rPr>
        <w:t xml:space="preserve">2.1. Το οικονομικό αντικείμενο της παρούσας σύμβασης ανέρχεται στο ποσό των ………….. € χωρίς ΦΠΑ </w:t>
      </w:r>
      <w:r w:rsidRPr="005E325D">
        <w:rPr>
          <w:sz w:val="24"/>
          <w:lang w:val="el-GR"/>
        </w:rPr>
        <w:t>(</w:t>
      </w:r>
      <w:r w:rsidRPr="005E325D">
        <w:rPr>
          <w:sz w:val="24"/>
          <w:lang w:val="el-GR" w:eastAsia="el-GR"/>
        </w:rPr>
        <w:t>……………. € συμπεριλαμβανομένου Φ</w:t>
      </w:r>
      <w:r w:rsidRPr="005E325D">
        <w:rPr>
          <w:sz w:val="24"/>
          <w:lang w:val="el-GR"/>
        </w:rPr>
        <w:t>.Π.Α</w:t>
      </w:r>
      <w:r w:rsidRPr="005E325D">
        <w:rPr>
          <w:lang w:val="el-GR"/>
        </w:rPr>
        <w:t>. 13</w:t>
      </w:r>
      <w:r w:rsidRPr="005E325D">
        <w:rPr>
          <w:sz w:val="24"/>
          <w:lang w:val="el-GR"/>
        </w:rPr>
        <w:t>%</w:t>
      </w:r>
      <w:r w:rsidRPr="005E325D">
        <w:rPr>
          <w:lang w:val="el-GR"/>
        </w:rPr>
        <w:t>)</w:t>
      </w:r>
      <w:r w:rsidRPr="005E325D">
        <w:rPr>
          <w:sz w:val="24"/>
          <w:lang w:val="el-GR" w:eastAsia="el-GR"/>
        </w:rPr>
        <w:t xml:space="preserve"> για την προμήθεια </w:t>
      </w:r>
      <w:r w:rsidR="00CD0E7A">
        <w:rPr>
          <w:sz w:val="24"/>
          <w:lang w:val="el-GR" w:eastAsia="el-GR"/>
        </w:rPr>
        <w:t xml:space="preserve">               </w:t>
      </w:r>
      <w:r w:rsidRPr="00DB19E7">
        <w:rPr>
          <w:sz w:val="24"/>
          <w:lang w:val="el-GR" w:eastAsia="el-GR"/>
        </w:rPr>
        <w:t xml:space="preserve"> </w:t>
      </w:r>
      <w:r w:rsidR="00CD0E7A">
        <w:rPr>
          <w:sz w:val="24"/>
          <w:lang w:val="el-GR" w:eastAsia="el-GR"/>
        </w:rPr>
        <w:t>κιλών/</w:t>
      </w:r>
      <w:r w:rsidRPr="00DB19E7">
        <w:rPr>
          <w:sz w:val="24"/>
          <w:lang w:val="el-GR" w:eastAsia="el-GR"/>
        </w:rPr>
        <w:t>λίτρων εντομοκτόνου σκευάσματος</w:t>
      </w:r>
      <w:r w:rsidR="00CD0E7A">
        <w:rPr>
          <w:sz w:val="24"/>
          <w:lang w:val="el-GR" w:eastAsia="el-GR"/>
        </w:rPr>
        <w:t xml:space="preserve">/ελκυστικής ουσίας              </w:t>
      </w:r>
      <w:r>
        <w:rPr>
          <w:sz w:val="24"/>
          <w:lang w:val="el-GR" w:eastAsia="el-GR"/>
        </w:rPr>
        <w:t>.</w:t>
      </w:r>
      <w:r w:rsidRPr="005E325D">
        <w:rPr>
          <w:sz w:val="24"/>
          <w:lang w:val="el-GR" w:eastAsia="el-GR"/>
        </w:rPr>
        <w:t xml:space="preserve"> </w:t>
      </w:r>
    </w:p>
    <w:p w14:paraId="62985DEF" w14:textId="686B11F7" w:rsidR="00CD0E7A" w:rsidRDefault="0073796E" w:rsidP="0073796E">
      <w:pPr>
        <w:spacing w:after="0"/>
        <w:rPr>
          <w:sz w:val="24"/>
          <w:lang w:val="el-GR" w:eastAsia="el-GR"/>
        </w:rPr>
      </w:pPr>
      <w:r w:rsidRPr="005E325D">
        <w:rPr>
          <w:sz w:val="24"/>
          <w:lang w:val="el-GR" w:eastAsia="el-GR"/>
        </w:rPr>
        <w:t xml:space="preserve">Φορέας χρηματοδότησης της παρούσας είναι η Περιφέρεια Κρήτης. Η δαπάνη της εν λόγω σύμβασης βαρύνει </w:t>
      </w:r>
      <w:proofErr w:type="spellStart"/>
      <w:r w:rsidR="00CD0E7A" w:rsidRPr="00CD0E7A">
        <w:rPr>
          <w:sz w:val="24"/>
          <w:lang w:val="el-GR" w:eastAsia="el-GR"/>
        </w:rPr>
        <w:t>βαρύνει</w:t>
      </w:r>
      <w:proofErr w:type="spellEnd"/>
      <w:r w:rsidR="00CD0E7A" w:rsidRPr="00CD0E7A">
        <w:rPr>
          <w:sz w:val="24"/>
          <w:lang w:val="el-GR" w:eastAsia="el-GR"/>
        </w:rPr>
        <w:t xml:space="preserve"> τις εγκεκριμένες πιστώσεις του προϋπολογισμού 2024 τ</w:t>
      </w:r>
      <w:r w:rsidR="00CD0E7A">
        <w:rPr>
          <w:sz w:val="24"/>
          <w:lang w:val="el-GR" w:eastAsia="el-GR"/>
        </w:rPr>
        <w:t>ης</w:t>
      </w:r>
      <w:r w:rsidR="00CD0E7A" w:rsidRPr="00CD0E7A">
        <w:rPr>
          <w:sz w:val="24"/>
          <w:lang w:val="el-GR" w:eastAsia="el-GR"/>
        </w:rPr>
        <w:t xml:space="preserve"> Περιφερειακ</w:t>
      </w:r>
      <w:r w:rsidR="00CD0E7A">
        <w:rPr>
          <w:sz w:val="24"/>
          <w:lang w:val="el-GR" w:eastAsia="el-GR"/>
        </w:rPr>
        <w:t xml:space="preserve">ής </w:t>
      </w:r>
      <w:r w:rsidR="00CD0E7A" w:rsidRPr="00CD0E7A">
        <w:rPr>
          <w:sz w:val="24"/>
          <w:lang w:val="el-GR" w:eastAsia="el-GR"/>
        </w:rPr>
        <w:t>Εν</w:t>
      </w:r>
      <w:r w:rsidR="00CD0E7A">
        <w:rPr>
          <w:sz w:val="24"/>
          <w:lang w:val="el-GR" w:eastAsia="el-GR"/>
        </w:rPr>
        <w:t>ότητας</w:t>
      </w:r>
      <w:r w:rsidR="00CD0E7A" w:rsidRPr="00CD0E7A">
        <w:rPr>
          <w:sz w:val="24"/>
          <w:lang w:val="el-GR" w:eastAsia="el-GR"/>
        </w:rPr>
        <w:t xml:space="preserve"> Ηρακλείου οικονομικού έτους 2024. </w:t>
      </w:r>
    </w:p>
    <w:p w14:paraId="5650A6E6" w14:textId="4F997853" w:rsidR="00994CB9" w:rsidRDefault="006018BE" w:rsidP="00994CB9">
      <w:pPr>
        <w:rPr>
          <w:rFonts w:cs="Tahoma"/>
          <w:szCs w:val="22"/>
          <w:lang w:val="el-GR"/>
        </w:rPr>
      </w:pPr>
      <w:r w:rsidRPr="006018BE">
        <w:rPr>
          <w:rFonts w:cs="Tahoma"/>
          <w:szCs w:val="22"/>
          <w:lang w:val="el-GR"/>
        </w:rPr>
        <w:t>Για τον σκοπό αυτό έχουν εκδοθεί:</w:t>
      </w:r>
    </w:p>
    <w:p w14:paraId="16A6AC37" w14:textId="374A93D3" w:rsidR="002A7FE9" w:rsidRPr="002A7FE9" w:rsidRDefault="006018BE" w:rsidP="002A7FE9">
      <w:pPr>
        <w:pStyle w:val="normalwithoutspacing"/>
        <w:rPr>
          <w:rFonts w:cs="Tahoma"/>
          <w:szCs w:val="22"/>
        </w:rPr>
      </w:pPr>
      <w:r>
        <w:rPr>
          <w:rFonts w:cs="Tahoma"/>
          <w:szCs w:val="22"/>
        </w:rPr>
        <w:t>1.</w:t>
      </w:r>
      <w:r w:rsidR="002A7FE9" w:rsidRPr="002A7FE9">
        <w:t xml:space="preserve"> </w:t>
      </w:r>
      <w:r w:rsidR="002A7FE9" w:rsidRPr="002A7FE9">
        <w:rPr>
          <w:rFonts w:cs="Tahoma"/>
          <w:szCs w:val="22"/>
        </w:rPr>
        <w:t>Την αρ.1465/2025 (Α.Δ.Α.Μ.: 25REQ016661814 &amp; Α.Δ.Α.: ΡΡ707ΛΚ-ΣΛ7) απόφαση ανάληψης υποχρέωσης της Π.Ε. Ηρακλείου,</w:t>
      </w:r>
    </w:p>
    <w:p w14:paraId="367135DF" w14:textId="0712147E" w:rsidR="002A7FE9" w:rsidRPr="00D6716E" w:rsidRDefault="00A8759F" w:rsidP="002A7FE9">
      <w:pPr>
        <w:pStyle w:val="normalwithoutspacing"/>
        <w:rPr>
          <w:rFonts w:cs="Tahoma"/>
          <w:color w:val="000000" w:themeColor="text1"/>
          <w:szCs w:val="22"/>
        </w:rPr>
      </w:pPr>
      <w:r w:rsidRPr="00A8759F">
        <w:rPr>
          <w:rFonts w:cs="Tahoma"/>
          <w:szCs w:val="22"/>
        </w:rPr>
        <w:t>2.Την αρ.1736/2025 (Α.Δ.Α.Μ.:25REQ01668851 &amp; Α.Δ.Α.: Ψ0ΥΕ7ΛΚ-ΔΗΧ) απόφαση ανάληψης υποχρέωσης της Π.Ε. Ηρακλείου,</w:t>
      </w:r>
      <w:r w:rsidR="002A7FE9" w:rsidRPr="00D6716E">
        <w:rPr>
          <w:rFonts w:cs="Tahoma"/>
          <w:color w:val="000000" w:themeColor="text1"/>
          <w:szCs w:val="22"/>
        </w:rPr>
        <w:t xml:space="preserve"> </w:t>
      </w:r>
    </w:p>
    <w:p w14:paraId="1C941915" w14:textId="1CBE29EA" w:rsidR="006018BE" w:rsidRPr="00F6557A" w:rsidRDefault="006018BE" w:rsidP="002A7FE9">
      <w:pPr>
        <w:pStyle w:val="normalwithoutspacing"/>
        <w:rPr>
          <w:rFonts w:cs="Tahoma"/>
          <w:szCs w:val="22"/>
        </w:rPr>
      </w:pPr>
      <w:r>
        <w:rPr>
          <w:rFonts w:cs="Tahoma"/>
          <w:szCs w:val="22"/>
        </w:rPr>
        <w:t>3</w:t>
      </w:r>
      <w:r w:rsidRPr="00F6557A">
        <w:rPr>
          <w:rFonts w:cs="Tahoma"/>
          <w:szCs w:val="22"/>
        </w:rPr>
        <w:t>. Την αρ.</w:t>
      </w:r>
      <w:r>
        <w:rPr>
          <w:rFonts w:cs="Tahoma"/>
          <w:szCs w:val="22"/>
        </w:rPr>
        <w:t>406/2025 (Α.Δ.Α.Μ.: 25</w:t>
      </w:r>
      <w:r w:rsidRPr="00F6557A">
        <w:rPr>
          <w:rFonts w:cs="Tahoma"/>
          <w:szCs w:val="22"/>
        </w:rPr>
        <w:t>REQ01</w:t>
      </w:r>
      <w:r>
        <w:rPr>
          <w:rFonts w:cs="Tahoma"/>
          <w:szCs w:val="22"/>
        </w:rPr>
        <w:t>645096</w:t>
      </w:r>
      <w:r w:rsidRPr="00F6557A">
        <w:rPr>
          <w:rFonts w:cs="Tahoma"/>
          <w:szCs w:val="22"/>
        </w:rPr>
        <w:t xml:space="preserve"> &amp; Α.Δ.Α.: 9</w:t>
      </w:r>
      <w:r>
        <w:rPr>
          <w:rFonts w:cs="Tahoma"/>
          <w:szCs w:val="22"/>
        </w:rPr>
        <w:t>Ι297ΛΚ-ΜΗΤ</w:t>
      </w:r>
      <w:r w:rsidRPr="00F6557A">
        <w:rPr>
          <w:rFonts w:cs="Tahoma"/>
          <w:szCs w:val="22"/>
        </w:rPr>
        <w:t>) απόφαση ανάληψης υποχρέωσης της Π.Ε.</w:t>
      </w:r>
      <w:r>
        <w:rPr>
          <w:rFonts w:cs="Tahoma"/>
          <w:szCs w:val="22"/>
        </w:rPr>
        <w:t xml:space="preserve"> </w:t>
      </w:r>
      <w:r w:rsidR="002A7FE9">
        <w:rPr>
          <w:rFonts w:cs="Tahoma"/>
          <w:szCs w:val="22"/>
        </w:rPr>
        <w:t>Λασιθίου</w:t>
      </w:r>
      <w:r w:rsidRPr="00F6557A">
        <w:rPr>
          <w:rFonts w:cs="Tahoma"/>
          <w:szCs w:val="22"/>
        </w:rPr>
        <w:t>,</w:t>
      </w:r>
    </w:p>
    <w:p w14:paraId="7892EEA1" w14:textId="77777777" w:rsidR="006018BE" w:rsidRDefault="006018BE" w:rsidP="006018BE">
      <w:pPr>
        <w:pStyle w:val="normalwithoutspacing"/>
        <w:rPr>
          <w:rFonts w:cs="Tahoma"/>
          <w:szCs w:val="22"/>
        </w:rPr>
      </w:pPr>
      <w:r>
        <w:rPr>
          <w:rFonts w:cs="Tahoma"/>
          <w:szCs w:val="22"/>
        </w:rPr>
        <w:t>4</w:t>
      </w:r>
      <w:r w:rsidRPr="00F6557A">
        <w:rPr>
          <w:rFonts w:cs="Tahoma"/>
          <w:szCs w:val="22"/>
        </w:rPr>
        <w:t xml:space="preserve">. </w:t>
      </w:r>
      <w:r w:rsidRPr="000E2F48">
        <w:rPr>
          <w:rFonts w:cs="Tahoma"/>
          <w:color w:val="000000" w:themeColor="text1"/>
          <w:szCs w:val="22"/>
        </w:rPr>
        <w:t>Την αρ.1553/2025 (Α.Δ.Α.Μ.: 25REQ016568486 &amp; Α.Δ.Α.:9Γ747ΛΚ-Ψ1Φ) απόφαση ανάληψης υποχρέωσης της Π.Ε. Χανίων,</w:t>
      </w:r>
    </w:p>
    <w:p w14:paraId="37D98994" w14:textId="4B6DC438" w:rsidR="006018BE" w:rsidRPr="002A7FE9" w:rsidRDefault="006018BE" w:rsidP="006018BE">
      <w:pPr>
        <w:pStyle w:val="normalwithoutspacing"/>
        <w:rPr>
          <w:rFonts w:cs="Tahoma"/>
          <w:color w:val="000000" w:themeColor="text1"/>
          <w:szCs w:val="22"/>
        </w:rPr>
      </w:pPr>
      <w:r>
        <w:rPr>
          <w:rFonts w:cs="Tahoma"/>
          <w:szCs w:val="22"/>
        </w:rPr>
        <w:lastRenderedPageBreak/>
        <w:t>5</w:t>
      </w:r>
      <w:r w:rsidRPr="002A7FE9">
        <w:rPr>
          <w:rFonts w:cs="Tahoma"/>
          <w:color w:val="000000" w:themeColor="text1"/>
          <w:szCs w:val="22"/>
        </w:rPr>
        <w:t>.</w:t>
      </w:r>
      <w:r w:rsidRPr="002A7FE9">
        <w:rPr>
          <w:color w:val="000000" w:themeColor="text1"/>
        </w:rPr>
        <w:t xml:space="preserve"> </w:t>
      </w:r>
      <w:r w:rsidRPr="002A7FE9">
        <w:rPr>
          <w:rFonts w:cs="Tahoma"/>
          <w:color w:val="000000" w:themeColor="text1"/>
          <w:szCs w:val="22"/>
        </w:rPr>
        <w:t>Την αρ.</w:t>
      </w:r>
      <w:r w:rsidR="002A7FE9" w:rsidRPr="002A7FE9">
        <w:rPr>
          <w:rFonts w:cs="Tahoma"/>
          <w:color w:val="000000" w:themeColor="text1"/>
          <w:szCs w:val="22"/>
        </w:rPr>
        <w:t>1607/2025</w:t>
      </w:r>
      <w:r w:rsidRPr="002A7FE9">
        <w:rPr>
          <w:rFonts w:cs="Tahoma"/>
          <w:color w:val="000000" w:themeColor="text1"/>
          <w:szCs w:val="22"/>
        </w:rPr>
        <w:t xml:space="preserve"> (Α.Δ.Α.Μ.: 2</w:t>
      </w:r>
      <w:r w:rsidR="002A7FE9" w:rsidRPr="002A7FE9">
        <w:rPr>
          <w:rFonts w:cs="Tahoma"/>
          <w:color w:val="000000" w:themeColor="text1"/>
          <w:szCs w:val="22"/>
        </w:rPr>
        <w:t>5</w:t>
      </w:r>
      <w:r w:rsidRPr="002A7FE9">
        <w:rPr>
          <w:rFonts w:cs="Tahoma"/>
          <w:color w:val="000000" w:themeColor="text1"/>
          <w:szCs w:val="22"/>
        </w:rPr>
        <w:t>REQ01</w:t>
      </w:r>
      <w:r w:rsidR="002A7FE9" w:rsidRPr="002A7FE9">
        <w:rPr>
          <w:rFonts w:cs="Tahoma"/>
          <w:color w:val="000000" w:themeColor="text1"/>
          <w:szCs w:val="22"/>
        </w:rPr>
        <w:t>6618982</w:t>
      </w:r>
      <w:r w:rsidRPr="002A7FE9">
        <w:rPr>
          <w:rFonts w:cs="Tahoma"/>
          <w:color w:val="000000" w:themeColor="text1"/>
          <w:szCs w:val="22"/>
        </w:rPr>
        <w:t xml:space="preserve"> &amp; Α.Δ.Α.:</w:t>
      </w:r>
      <w:r w:rsidR="002A7FE9" w:rsidRPr="002A7FE9">
        <w:rPr>
          <w:rFonts w:cs="Tahoma"/>
          <w:color w:val="000000" w:themeColor="text1"/>
          <w:szCs w:val="22"/>
        </w:rPr>
        <w:t>9Σ27ΛΚ-ΗΒΙ</w:t>
      </w:r>
      <w:r w:rsidRPr="002A7FE9">
        <w:rPr>
          <w:rFonts w:cs="Tahoma"/>
          <w:color w:val="000000" w:themeColor="text1"/>
          <w:szCs w:val="22"/>
        </w:rPr>
        <w:t>) απόφαση ανάληψης υποχρέωσης της Π.Ε. Χανίων,</w:t>
      </w:r>
    </w:p>
    <w:p w14:paraId="2F7FCC9B" w14:textId="77777777" w:rsidR="006018BE" w:rsidRDefault="006018BE" w:rsidP="006018BE">
      <w:pPr>
        <w:pStyle w:val="normalwithoutspacing"/>
      </w:pPr>
      <w:r>
        <w:rPr>
          <w:rFonts w:cs="Tahoma"/>
          <w:szCs w:val="22"/>
        </w:rPr>
        <w:t>6</w:t>
      </w:r>
      <w:r w:rsidRPr="00F6557A">
        <w:rPr>
          <w:rFonts w:cs="Tahoma"/>
          <w:szCs w:val="22"/>
        </w:rPr>
        <w:t>. Την αρ.1</w:t>
      </w:r>
      <w:r>
        <w:rPr>
          <w:rFonts w:cs="Tahoma"/>
          <w:szCs w:val="22"/>
        </w:rPr>
        <w:t>403/2025 (Α.Δ.Α.Μ.: 25</w:t>
      </w:r>
      <w:r w:rsidRPr="00F6557A">
        <w:rPr>
          <w:rFonts w:cs="Tahoma"/>
          <w:szCs w:val="22"/>
        </w:rPr>
        <w:t>REQ01</w:t>
      </w:r>
      <w:r>
        <w:rPr>
          <w:rFonts w:cs="Tahoma"/>
          <w:szCs w:val="22"/>
        </w:rPr>
        <w:t>6458726</w:t>
      </w:r>
      <w:r w:rsidRPr="00F6557A">
        <w:rPr>
          <w:rFonts w:cs="Tahoma"/>
          <w:szCs w:val="22"/>
        </w:rPr>
        <w:t xml:space="preserve"> &amp; Α.Δ.Α.: </w:t>
      </w:r>
      <w:r>
        <w:rPr>
          <w:rFonts w:cs="Tahoma"/>
          <w:szCs w:val="22"/>
        </w:rPr>
        <w:t>91Λ57ΛΚ-ΣΣΚ</w:t>
      </w:r>
      <w:r w:rsidRPr="00F6557A">
        <w:rPr>
          <w:rFonts w:cs="Tahoma"/>
          <w:szCs w:val="22"/>
        </w:rPr>
        <w:t>) απόφαση ανάληψης υποχρέωσης της Π.Ε. Ρεθύμνου,</w:t>
      </w:r>
    </w:p>
    <w:p w14:paraId="4DA9DCD2" w14:textId="77777777" w:rsidR="006018BE" w:rsidRPr="009C09BA" w:rsidRDefault="006018BE" w:rsidP="00994CB9">
      <w:pPr>
        <w:rPr>
          <w:rFonts w:cs="Tahoma"/>
          <w:szCs w:val="22"/>
          <w:lang w:val="el-GR"/>
        </w:rPr>
      </w:pPr>
    </w:p>
    <w:p w14:paraId="3C492A3D" w14:textId="77777777" w:rsidR="007B707C" w:rsidRDefault="007B707C" w:rsidP="0073796E">
      <w:pPr>
        <w:spacing w:after="0"/>
        <w:jc w:val="center"/>
        <w:rPr>
          <w:b/>
          <w:sz w:val="24"/>
          <w:lang w:val="el-GR" w:eastAsia="el-GR"/>
        </w:rPr>
      </w:pPr>
    </w:p>
    <w:p w14:paraId="07EF1598" w14:textId="3BDD8522" w:rsidR="0073796E" w:rsidRPr="005E325D" w:rsidRDefault="0073796E" w:rsidP="0073796E">
      <w:pPr>
        <w:spacing w:after="0"/>
        <w:jc w:val="center"/>
        <w:rPr>
          <w:b/>
          <w:sz w:val="24"/>
          <w:lang w:val="el-GR" w:eastAsia="el-GR"/>
        </w:rPr>
      </w:pPr>
      <w:r w:rsidRPr="005E325D">
        <w:rPr>
          <w:b/>
          <w:sz w:val="24"/>
          <w:lang w:val="el-GR" w:eastAsia="el-GR"/>
        </w:rPr>
        <w:t>Άρθρο 3</w:t>
      </w:r>
    </w:p>
    <w:p w14:paraId="7A1C2E3C" w14:textId="77777777" w:rsidR="0073796E" w:rsidRPr="005E325D" w:rsidRDefault="0073796E" w:rsidP="0073796E">
      <w:pPr>
        <w:spacing w:after="0"/>
        <w:jc w:val="center"/>
        <w:rPr>
          <w:b/>
          <w:sz w:val="24"/>
          <w:lang w:val="el-GR" w:eastAsia="el-GR"/>
        </w:rPr>
      </w:pPr>
      <w:r w:rsidRPr="005E325D">
        <w:rPr>
          <w:b/>
          <w:sz w:val="24"/>
          <w:lang w:val="el-GR" w:eastAsia="el-GR"/>
        </w:rPr>
        <w:t>Διάρκεια σύμβασης – Χρόνος Παράδοσης</w:t>
      </w:r>
    </w:p>
    <w:p w14:paraId="2626BD54" w14:textId="77777777" w:rsidR="0073796E" w:rsidRPr="005E325D" w:rsidRDefault="0073796E" w:rsidP="0073796E">
      <w:pPr>
        <w:spacing w:after="0"/>
        <w:jc w:val="center"/>
        <w:rPr>
          <w:sz w:val="24"/>
          <w:lang w:val="el-GR" w:eastAsia="el-GR"/>
        </w:rPr>
      </w:pPr>
    </w:p>
    <w:p w14:paraId="373A159C" w14:textId="034652A2" w:rsidR="0073796E" w:rsidRPr="002A7FE9" w:rsidRDefault="0073796E" w:rsidP="0073796E">
      <w:pPr>
        <w:spacing w:after="0"/>
        <w:rPr>
          <w:color w:val="000000" w:themeColor="text1"/>
          <w:sz w:val="24"/>
          <w:lang w:val="el-GR" w:eastAsia="el-GR"/>
        </w:rPr>
      </w:pPr>
      <w:bookmarkStart w:id="128" w:name="_Hlk177743703"/>
      <w:r w:rsidRPr="005E325D">
        <w:rPr>
          <w:sz w:val="24"/>
          <w:lang w:val="el-GR" w:eastAsia="el-GR"/>
        </w:rPr>
        <w:t xml:space="preserve">3.1. Δυνάμει του άρθρου 1.3 της Διακήρυξης η διάρκεια της παρούσας σύμβασης ορίζεται από την ανάρτηση της στο ΚΗΜΔΗΣ και </w:t>
      </w:r>
      <w:r w:rsidR="00CD0E7A">
        <w:rPr>
          <w:sz w:val="24"/>
          <w:lang w:val="el-GR" w:eastAsia="el-GR"/>
        </w:rPr>
        <w:t xml:space="preserve">όχι πέραν </w:t>
      </w:r>
      <w:bookmarkStart w:id="129" w:name="_Hlk162517147"/>
      <w:r w:rsidR="00CD0E7A" w:rsidRPr="002A7FE9">
        <w:rPr>
          <w:color w:val="000000" w:themeColor="text1"/>
          <w:sz w:val="24"/>
          <w:lang w:val="el-GR" w:eastAsia="el-GR"/>
        </w:rPr>
        <w:t xml:space="preserve">της </w:t>
      </w:r>
      <w:r w:rsidR="00994CB9" w:rsidRPr="002A7FE9">
        <w:rPr>
          <w:color w:val="000000" w:themeColor="text1"/>
          <w:sz w:val="24"/>
          <w:lang w:val="el-GR" w:eastAsia="el-GR"/>
        </w:rPr>
        <w:t>31</w:t>
      </w:r>
      <w:r w:rsidR="00994CB9" w:rsidRPr="002A7FE9">
        <w:rPr>
          <w:color w:val="000000" w:themeColor="text1"/>
          <w:sz w:val="24"/>
          <w:vertAlign w:val="superscript"/>
          <w:lang w:val="el-GR" w:eastAsia="el-GR"/>
        </w:rPr>
        <w:t>η</w:t>
      </w:r>
      <w:r w:rsidR="00994CB9" w:rsidRPr="002A7FE9">
        <w:rPr>
          <w:color w:val="000000" w:themeColor="text1"/>
          <w:sz w:val="24"/>
          <w:lang w:val="el-GR" w:eastAsia="el-GR"/>
        </w:rPr>
        <w:t xml:space="preserve"> Οκτωβρίου</w:t>
      </w:r>
      <w:r w:rsidR="006018BE" w:rsidRPr="002A7FE9">
        <w:rPr>
          <w:color w:val="000000" w:themeColor="text1"/>
          <w:sz w:val="24"/>
          <w:lang w:val="el-GR" w:eastAsia="el-GR"/>
        </w:rPr>
        <w:t xml:space="preserve"> 2025</w:t>
      </w:r>
      <w:r w:rsidRPr="002A7FE9">
        <w:rPr>
          <w:color w:val="000000" w:themeColor="text1"/>
          <w:sz w:val="24"/>
          <w:lang w:val="el-GR" w:eastAsia="el-GR"/>
        </w:rPr>
        <w:t>.</w:t>
      </w:r>
      <w:bookmarkEnd w:id="129"/>
    </w:p>
    <w:p w14:paraId="5A0D94B7" w14:textId="5E6BCB82" w:rsidR="00CD0E7A" w:rsidRDefault="0073796E" w:rsidP="0073796E">
      <w:pPr>
        <w:tabs>
          <w:tab w:val="left" w:pos="360"/>
        </w:tabs>
        <w:autoSpaceDE w:val="0"/>
        <w:autoSpaceDN w:val="0"/>
        <w:adjustRightInd w:val="0"/>
        <w:spacing w:after="0"/>
        <w:rPr>
          <w:sz w:val="24"/>
          <w:lang w:val="el-GR" w:eastAsia="el-GR"/>
        </w:rPr>
      </w:pPr>
      <w:r w:rsidRPr="005E325D">
        <w:rPr>
          <w:sz w:val="24"/>
          <w:lang w:val="el-GR"/>
        </w:rPr>
        <w:t xml:space="preserve">3.2. </w:t>
      </w:r>
      <w:r w:rsidRPr="005E325D">
        <w:rPr>
          <w:sz w:val="24"/>
          <w:lang w:val="el-GR" w:eastAsia="el-GR"/>
        </w:rPr>
        <w:t>Ως χρόνος παράδοσης ορίζεται το συντομότερο δυνατό, σε καμία περίπτωση να μην υπερβαίνει την</w:t>
      </w:r>
      <w:r w:rsidR="00CD0E7A" w:rsidRPr="00CD0E7A">
        <w:rPr>
          <w:sz w:val="24"/>
          <w:lang w:val="el-GR" w:eastAsia="el-GR"/>
        </w:rPr>
        <w:t xml:space="preserve"> 3</w:t>
      </w:r>
      <w:r w:rsidR="00994CB9">
        <w:rPr>
          <w:sz w:val="24"/>
          <w:lang w:val="el-GR" w:eastAsia="el-GR"/>
        </w:rPr>
        <w:t>1</w:t>
      </w:r>
      <w:r w:rsidR="00CD0E7A" w:rsidRPr="00CD0E7A">
        <w:rPr>
          <w:sz w:val="24"/>
          <w:lang w:val="el-GR" w:eastAsia="el-GR"/>
        </w:rPr>
        <w:t xml:space="preserve">η </w:t>
      </w:r>
      <w:r w:rsidR="00994CB9">
        <w:rPr>
          <w:sz w:val="24"/>
          <w:lang w:val="el-GR" w:eastAsia="el-GR"/>
        </w:rPr>
        <w:t>Οκτωβρίου</w:t>
      </w:r>
      <w:r w:rsidR="00CD0E7A" w:rsidRPr="00CD0E7A">
        <w:rPr>
          <w:sz w:val="24"/>
          <w:lang w:val="el-GR" w:eastAsia="el-GR"/>
        </w:rPr>
        <w:t xml:space="preserve"> 2024.</w:t>
      </w:r>
    </w:p>
    <w:bookmarkEnd w:id="128"/>
    <w:p w14:paraId="1DB34649" w14:textId="77777777" w:rsidR="00994CB9" w:rsidRDefault="00994CB9" w:rsidP="0073796E">
      <w:pPr>
        <w:tabs>
          <w:tab w:val="left" w:pos="360"/>
        </w:tabs>
        <w:autoSpaceDE w:val="0"/>
        <w:autoSpaceDN w:val="0"/>
        <w:adjustRightInd w:val="0"/>
        <w:spacing w:after="0"/>
        <w:rPr>
          <w:sz w:val="24"/>
          <w:lang w:val="el-GR" w:eastAsia="el-GR"/>
        </w:rPr>
      </w:pPr>
    </w:p>
    <w:p w14:paraId="2C6C8E8B" w14:textId="77777777" w:rsidR="0073796E" w:rsidRPr="005E325D" w:rsidRDefault="0073796E" w:rsidP="0073796E">
      <w:pPr>
        <w:spacing w:after="0"/>
        <w:jc w:val="center"/>
        <w:rPr>
          <w:b/>
          <w:sz w:val="24"/>
          <w:lang w:val="el-GR" w:eastAsia="el-GR"/>
        </w:rPr>
      </w:pPr>
      <w:r w:rsidRPr="005E325D">
        <w:rPr>
          <w:b/>
          <w:sz w:val="24"/>
          <w:lang w:val="el-GR" w:eastAsia="el-GR"/>
        </w:rPr>
        <w:t>Άρθρο 4</w:t>
      </w:r>
    </w:p>
    <w:p w14:paraId="5BA530ED" w14:textId="77777777" w:rsidR="0073796E" w:rsidRPr="005E325D" w:rsidRDefault="0073796E" w:rsidP="0073796E">
      <w:pPr>
        <w:spacing w:after="0"/>
        <w:jc w:val="center"/>
        <w:rPr>
          <w:b/>
          <w:sz w:val="24"/>
          <w:lang w:val="el-GR" w:eastAsia="el-GR"/>
        </w:rPr>
      </w:pPr>
      <w:r w:rsidRPr="005E325D">
        <w:rPr>
          <w:b/>
          <w:sz w:val="24"/>
          <w:lang w:val="el-GR" w:eastAsia="el-GR"/>
        </w:rPr>
        <w:t>Υποχρεώσεις Αναδόχου</w:t>
      </w:r>
    </w:p>
    <w:p w14:paraId="6B52EA68" w14:textId="77777777" w:rsidR="0073796E" w:rsidRPr="005E325D" w:rsidRDefault="0073796E" w:rsidP="0073796E">
      <w:pPr>
        <w:spacing w:after="0"/>
        <w:rPr>
          <w:sz w:val="24"/>
          <w:lang w:val="el-GR" w:eastAsia="el-GR"/>
        </w:rPr>
      </w:pPr>
    </w:p>
    <w:p w14:paraId="66F790B7" w14:textId="77777777" w:rsidR="0073796E" w:rsidRPr="005E325D" w:rsidRDefault="0073796E" w:rsidP="0073796E">
      <w:pPr>
        <w:spacing w:after="0"/>
        <w:rPr>
          <w:sz w:val="24"/>
          <w:lang w:val="el-GR" w:eastAsia="el-GR"/>
        </w:rPr>
      </w:pPr>
      <w:r w:rsidRPr="005E325D">
        <w:rPr>
          <w:sz w:val="24"/>
          <w:lang w:val="el-GR" w:eastAsia="el-GR"/>
        </w:rPr>
        <w:t xml:space="preserve">Ο Ανάδοχος εγγυάται και δεσμεύεται ανέκκλητα  στην Αναθέτουσα Αρχή: </w:t>
      </w:r>
    </w:p>
    <w:p w14:paraId="42779CEA" w14:textId="77777777" w:rsidR="0073796E" w:rsidRPr="005E325D" w:rsidRDefault="0073796E" w:rsidP="0073796E">
      <w:pPr>
        <w:spacing w:after="0"/>
        <w:rPr>
          <w:sz w:val="24"/>
          <w:lang w:val="el-GR" w:eastAsia="el-GR"/>
        </w:rPr>
      </w:pPr>
    </w:p>
    <w:p w14:paraId="01CB8E16" w14:textId="77777777" w:rsidR="0073796E" w:rsidRPr="005E325D" w:rsidRDefault="0073796E" w:rsidP="0073796E">
      <w:pPr>
        <w:spacing w:after="0"/>
        <w:rPr>
          <w:sz w:val="24"/>
          <w:lang w:val="el-GR" w:eastAsia="el-GR"/>
        </w:rPr>
      </w:pPr>
      <w:r w:rsidRPr="005E325D">
        <w:rPr>
          <w:sz w:val="24"/>
          <w:lang w:val="el-GR" w:eastAsia="el-GR"/>
        </w:rPr>
        <w:t>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791683A2" w14:textId="77777777" w:rsidR="0073796E" w:rsidRPr="005E325D" w:rsidRDefault="0073796E" w:rsidP="0073796E">
      <w:pPr>
        <w:spacing w:after="0"/>
        <w:rPr>
          <w:sz w:val="24"/>
          <w:lang w:val="el-GR" w:eastAsia="el-GR"/>
        </w:rPr>
      </w:pPr>
      <w:r w:rsidRPr="005E325D">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5E325D">
        <w:rPr>
          <w:sz w:val="24"/>
          <w:lang w:val="el-GR" w:eastAsia="el-GR"/>
        </w:rPr>
        <w:t>καθ</w:t>
      </w:r>
      <w:proofErr w:type="spellEnd"/>
      <w:r w:rsidRPr="005E325D">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6FC4CD0B" w14:textId="77777777" w:rsidR="0073796E" w:rsidRPr="005E325D" w:rsidRDefault="0073796E" w:rsidP="0073796E">
      <w:pPr>
        <w:spacing w:after="0"/>
        <w:rPr>
          <w:sz w:val="24"/>
          <w:lang w:val="el-GR" w:eastAsia="el-GR"/>
        </w:rPr>
      </w:pPr>
    </w:p>
    <w:p w14:paraId="6BFB2531" w14:textId="77777777" w:rsidR="0073796E" w:rsidRPr="005E325D" w:rsidRDefault="0073796E" w:rsidP="0073796E">
      <w:pPr>
        <w:spacing w:after="0"/>
        <w:rPr>
          <w:color w:val="000000"/>
          <w:sz w:val="24"/>
          <w:lang w:val="el-GR"/>
        </w:rPr>
      </w:pPr>
      <w:r>
        <w:rPr>
          <w:color w:val="000000"/>
          <w:sz w:val="24"/>
          <w:lang w:val="el-GR"/>
        </w:rPr>
        <w:t>4</w:t>
      </w:r>
      <w:r w:rsidRPr="005E325D">
        <w:rPr>
          <w:color w:val="000000"/>
          <w:sz w:val="24"/>
          <w:lang w:val="el-GR"/>
        </w:rPr>
        <w:t>.</w:t>
      </w:r>
      <w:r>
        <w:rPr>
          <w:color w:val="000000"/>
          <w:sz w:val="24"/>
          <w:lang w:val="el-GR"/>
        </w:rPr>
        <w:t>3</w:t>
      </w:r>
      <w:r w:rsidRPr="005E325D">
        <w:rPr>
          <w:color w:val="000000"/>
          <w:sz w:val="24"/>
          <w:lang w:val="el-GR"/>
        </w:rPr>
        <w:t>.</w:t>
      </w:r>
      <w:r w:rsidRPr="005E325D">
        <w:rPr>
          <w:lang w:val="el-GR"/>
        </w:rPr>
        <w:t xml:space="preserve"> </w:t>
      </w:r>
      <w:r w:rsidRPr="005E325D">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1CCEAEEE" w14:textId="77777777" w:rsidR="0073796E" w:rsidRPr="005E325D" w:rsidRDefault="0073796E" w:rsidP="0073796E">
      <w:pPr>
        <w:spacing w:after="0"/>
        <w:rPr>
          <w:sz w:val="24"/>
          <w:lang w:val="el-GR" w:eastAsia="el-GR"/>
        </w:rPr>
      </w:pPr>
    </w:p>
    <w:p w14:paraId="4019AA1E" w14:textId="77777777" w:rsidR="0073796E" w:rsidRPr="005E325D" w:rsidRDefault="0073796E" w:rsidP="0073796E">
      <w:pPr>
        <w:spacing w:after="0"/>
        <w:jc w:val="center"/>
        <w:rPr>
          <w:sz w:val="24"/>
          <w:lang w:val="el-GR" w:eastAsia="el-GR"/>
        </w:rPr>
      </w:pPr>
    </w:p>
    <w:p w14:paraId="33A00994" w14:textId="77777777" w:rsidR="0073796E" w:rsidRPr="005E325D" w:rsidRDefault="0073796E" w:rsidP="0073796E">
      <w:pPr>
        <w:spacing w:after="0"/>
        <w:jc w:val="center"/>
        <w:rPr>
          <w:b/>
          <w:sz w:val="24"/>
          <w:lang w:val="el-GR" w:eastAsia="el-GR"/>
        </w:rPr>
      </w:pPr>
      <w:r w:rsidRPr="005E325D">
        <w:rPr>
          <w:b/>
          <w:sz w:val="24"/>
          <w:lang w:val="el-GR" w:eastAsia="el-GR"/>
        </w:rPr>
        <w:t>Άρθρο 5</w:t>
      </w:r>
    </w:p>
    <w:p w14:paraId="1D9C53F3" w14:textId="77777777" w:rsidR="0073796E" w:rsidRPr="005E325D" w:rsidRDefault="0073796E" w:rsidP="0073796E">
      <w:pPr>
        <w:spacing w:after="0"/>
        <w:jc w:val="center"/>
        <w:rPr>
          <w:b/>
          <w:sz w:val="24"/>
          <w:lang w:val="el-GR" w:eastAsia="el-GR"/>
        </w:rPr>
      </w:pPr>
      <w:r w:rsidRPr="005E325D">
        <w:rPr>
          <w:b/>
          <w:sz w:val="24"/>
          <w:lang w:val="el-GR" w:eastAsia="el-GR"/>
        </w:rPr>
        <w:t>Αμοιβή – Τρόπος πληρωμής</w:t>
      </w:r>
    </w:p>
    <w:p w14:paraId="114D5B4F" w14:textId="77777777" w:rsidR="0073796E" w:rsidRPr="005E325D" w:rsidRDefault="0073796E" w:rsidP="0073796E">
      <w:pPr>
        <w:spacing w:after="0"/>
        <w:rPr>
          <w:sz w:val="24"/>
          <w:lang w:val="el-GR" w:eastAsia="el-GR"/>
        </w:rPr>
      </w:pPr>
    </w:p>
    <w:p w14:paraId="5FB4AADB" w14:textId="77777777" w:rsidR="0073796E" w:rsidRPr="005E325D" w:rsidRDefault="0073796E" w:rsidP="0073796E">
      <w:pPr>
        <w:spacing w:after="0"/>
        <w:rPr>
          <w:sz w:val="24"/>
          <w:lang w:val="el-GR" w:eastAsia="el-GR"/>
        </w:rPr>
      </w:pPr>
      <w:r w:rsidRPr="005E325D">
        <w:rPr>
          <w:sz w:val="24"/>
          <w:lang w:val="el-GR" w:eastAsia="el-GR"/>
        </w:rPr>
        <w:t>5.1. Το συνολικό συμβατικό τίμημα ανέρχεται σε …….., πλέον ΦΠΑ 13 %</w:t>
      </w:r>
    </w:p>
    <w:p w14:paraId="310B8680" w14:textId="77777777" w:rsidR="0073796E" w:rsidRPr="005E325D" w:rsidRDefault="0073796E" w:rsidP="0073796E">
      <w:pPr>
        <w:rPr>
          <w:sz w:val="24"/>
          <w:lang w:val="el-GR" w:eastAsia="el-GR"/>
        </w:rPr>
      </w:pPr>
      <w:r w:rsidRPr="005E325D">
        <w:rPr>
          <w:sz w:val="24"/>
          <w:lang w:val="el-GR" w:eastAsia="el-GR"/>
        </w:rPr>
        <w:t xml:space="preserve">5.2. Η πληρωμή του Αναδόχου θα πραγματοποιηθεί σύμφωνα με το άρθρο 5.1.1 της Διακήρυξης και συγκεκριμένα: </w:t>
      </w:r>
      <w:r w:rsidRPr="005E325D">
        <w:rPr>
          <w:lang w:val="el-GR"/>
        </w:rPr>
        <w:t xml:space="preserve">Η </w:t>
      </w:r>
      <w:r w:rsidRPr="005E325D">
        <w:rPr>
          <w:sz w:val="24"/>
          <w:lang w:val="el-GR" w:eastAsia="el-GR"/>
        </w:rPr>
        <w:t xml:space="preserve">πληρωμή του αναδόχου θα πραγματοποιηθεί με την εξόφληση του 100% της συμβατικής αξίας μετά την οριστική παραλαβή των υλικών οποία θα παραδοθούν σύμφωνα με το άρθρο 6.1.1 της παρούσας.  Με κάθε παράδοση θα εκδίδεται τιμολόγιο το οποίο θα υποβάλλεται στην αρμόδια </w:t>
      </w:r>
      <w:r w:rsidRPr="004E1837">
        <w:rPr>
          <w:sz w:val="24"/>
          <w:lang w:val="el-GR" w:eastAsia="el-GR"/>
        </w:rPr>
        <w:t>Δ/</w:t>
      </w:r>
      <w:proofErr w:type="spellStart"/>
      <w:r w:rsidRPr="004E1837">
        <w:rPr>
          <w:sz w:val="24"/>
          <w:lang w:val="el-GR" w:eastAsia="el-GR"/>
        </w:rPr>
        <w:t>νση</w:t>
      </w:r>
      <w:proofErr w:type="spellEnd"/>
      <w:r w:rsidRPr="004E1837">
        <w:rPr>
          <w:sz w:val="24"/>
          <w:lang w:val="el-GR" w:eastAsia="el-GR"/>
        </w:rPr>
        <w:t xml:space="preserve"> Αγροτικής Ανάπτυξης</w:t>
      </w:r>
      <w:r w:rsidRPr="005E325D">
        <w:rPr>
          <w:sz w:val="24"/>
          <w:lang w:val="el-GR" w:eastAsia="el-GR"/>
        </w:rPr>
        <w:t xml:space="preserve">, η αξία του οποίου θα εξοφλείται εντός 30 ημερολογιακών ημερών από την,  επί αποδείξει, υποβολή του. Το τιμολόγιο θα συνοδεύεται από </w:t>
      </w:r>
      <w:r w:rsidRPr="005E325D">
        <w:rPr>
          <w:sz w:val="24"/>
          <w:lang w:val="el-GR" w:eastAsia="el-GR"/>
        </w:rPr>
        <w:lastRenderedPageBreak/>
        <w:t>διαβιβαστικό, υπογεγραμμένο από τον ανάδοχο, και θα</w:t>
      </w:r>
      <w:r w:rsidRPr="005E325D">
        <w:rPr>
          <w:bCs/>
          <w:lang w:val="el-GR"/>
        </w:rPr>
        <w:t xml:space="preserve"> </w:t>
      </w:r>
      <w:r w:rsidRPr="005E325D">
        <w:rPr>
          <w:sz w:val="24"/>
          <w:lang w:val="el-GR" w:eastAsia="el-GR"/>
        </w:rPr>
        <w:t xml:space="preserve">υποβάλλεται στο πρωτόκολλο της υπηρεσίας που παραδίδονται τα υλικά. </w:t>
      </w:r>
    </w:p>
    <w:p w14:paraId="2233A868" w14:textId="77777777" w:rsidR="0073796E" w:rsidRPr="005E325D" w:rsidRDefault="0073796E" w:rsidP="0073796E">
      <w:pPr>
        <w:rPr>
          <w:sz w:val="24"/>
          <w:lang w:val="el-GR" w:eastAsia="el-GR"/>
        </w:rPr>
      </w:pPr>
      <w:r w:rsidRPr="005E325D">
        <w:rPr>
          <w:sz w:val="24"/>
          <w:lang w:val="el-GR" w:eastAsia="el-GR"/>
        </w:rPr>
        <w:t xml:space="preserve">5.3. Η πληρωμή του συμβατικού τιμήματος θα γίνεται με την προσκόμιση από τον Ανάδοχο των </w:t>
      </w:r>
      <w:proofErr w:type="spellStart"/>
      <w:r w:rsidRPr="005E325D">
        <w:rPr>
          <w:sz w:val="24"/>
          <w:lang w:val="el-GR" w:eastAsia="el-GR"/>
        </w:rPr>
        <w:t>νομίμων</w:t>
      </w:r>
      <w:proofErr w:type="spellEnd"/>
      <w:r w:rsidRPr="005E325D">
        <w:rPr>
          <w:sz w:val="24"/>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32D05155" w14:textId="56166D1A" w:rsidR="0073796E" w:rsidRPr="006018BE" w:rsidRDefault="0073796E" w:rsidP="0073796E">
      <w:pPr>
        <w:spacing w:after="0"/>
        <w:rPr>
          <w:color w:val="FF0000"/>
          <w:sz w:val="24"/>
          <w:lang w:val="el-GR" w:eastAsia="el-GR"/>
        </w:rPr>
      </w:pPr>
      <w:r w:rsidRPr="005E325D">
        <w:rPr>
          <w:sz w:val="24"/>
          <w:lang w:val="el-GR" w:eastAsia="el-GR"/>
        </w:rPr>
        <w:t xml:space="preserve">5.4. </w:t>
      </w:r>
      <w:r w:rsidRPr="00162970">
        <w:rPr>
          <w:sz w:val="24"/>
          <w:lang w:eastAsia="el-GR"/>
        </w:rPr>
        <w:t>To</w:t>
      </w:r>
      <w:r w:rsidRPr="005E325D">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5E325D">
        <w:rPr>
          <w:sz w:val="24"/>
          <w:lang w:val="el-GR" w:eastAsia="el-GR"/>
        </w:rPr>
        <w:t>των  συμβατικών</w:t>
      </w:r>
      <w:proofErr w:type="gramEnd"/>
      <w:r w:rsidRPr="005E325D">
        <w:rPr>
          <w:sz w:val="24"/>
          <w:lang w:val="el-GR" w:eastAsia="el-GR"/>
        </w:rPr>
        <w:t xml:space="preserve"> υλικών στον τόπο και με τον τρόπο που προβλέπεται στη Διακήρυξη και </w:t>
      </w:r>
      <w:proofErr w:type="gramStart"/>
      <w:r w:rsidRPr="005E325D">
        <w:rPr>
          <w:sz w:val="24"/>
          <w:lang w:val="el-GR" w:eastAsia="el-GR"/>
        </w:rPr>
        <w:t>λοιπά  έγγραφα</w:t>
      </w:r>
      <w:proofErr w:type="gramEnd"/>
      <w:r w:rsidRPr="005E325D">
        <w:rPr>
          <w:sz w:val="24"/>
          <w:lang w:val="el-GR" w:eastAsia="el-GR"/>
        </w:rPr>
        <w:t xml:space="preserve"> της Σύμβασης. Ιδίως ο Ανάδοχος  </w:t>
      </w:r>
      <w:proofErr w:type="spellStart"/>
      <w:r w:rsidRPr="005E325D">
        <w:rPr>
          <w:sz w:val="24"/>
          <w:lang w:val="el-GR" w:eastAsia="el-GR"/>
        </w:rPr>
        <w:t>βαρύνεται</w:t>
      </w:r>
      <w:proofErr w:type="spellEnd"/>
      <w:r w:rsidRPr="005E325D">
        <w:rPr>
          <w:sz w:val="24"/>
          <w:lang w:val="el-GR" w:eastAsia="el-GR"/>
        </w:rPr>
        <w:t xml:space="preserve"> με τις  κρατήσεις που καθορίζονται στο άρθρο 5.1.2 της Διακήρυξης. </w:t>
      </w:r>
    </w:p>
    <w:p w14:paraId="7CCD0284" w14:textId="77777777" w:rsidR="0073796E" w:rsidRPr="005E325D" w:rsidRDefault="0073796E" w:rsidP="0073796E">
      <w:pPr>
        <w:spacing w:after="0"/>
        <w:rPr>
          <w:color w:val="0070C0"/>
          <w:sz w:val="24"/>
          <w:lang w:val="el-GR" w:eastAsia="el-GR"/>
        </w:rPr>
      </w:pPr>
      <w:r>
        <w:rPr>
          <w:sz w:val="24"/>
          <w:lang w:val="el-GR" w:eastAsia="el-GR"/>
        </w:rPr>
        <w:t>5.5</w:t>
      </w:r>
      <w:r w:rsidRPr="005E325D">
        <w:rPr>
          <w:sz w:val="24"/>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5FE67D95" w14:textId="77777777" w:rsidR="0073796E" w:rsidRPr="005E325D" w:rsidRDefault="0073796E" w:rsidP="0073796E">
      <w:pPr>
        <w:spacing w:after="0"/>
        <w:rPr>
          <w:sz w:val="24"/>
          <w:lang w:val="el-GR" w:eastAsia="el-GR"/>
        </w:rPr>
      </w:pPr>
      <w:r w:rsidRPr="005E325D">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5E325D">
        <w:rPr>
          <w:sz w:val="24"/>
          <w:lang w:val="el-GR" w:eastAsia="el-GR"/>
        </w:rPr>
        <w:t>υποπαρ</w:t>
      </w:r>
      <w:proofErr w:type="spellEnd"/>
      <w:r w:rsidRPr="005E325D">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286CB23E" w14:textId="77777777" w:rsidR="0073796E" w:rsidRDefault="0073796E" w:rsidP="0073796E">
      <w:pPr>
        <w:spacing w:after="0"/>
        <w:rPr>
          <w:sz w:val="24"/>
          <w:lang w:val="el-GR" w:eastAsia="el-GR"/>
        </w:rPr>
      </w:pPr>
    </w:p>
    <w:p w14:paraId="5DDDD91D" w14:textId="77777777" w:rsidR="00994CB9" w:rsidRPr="005E325D" w:rsidRDefault="00994CB9" w:rsidP="0073796E">
      <w:pPr>
        <w:spacing w:after="0"/>
        <w:rPr>
          <w:sz w:val="24"/>
          <w:lang w:val="el-GR" w:eastAsia="el-GR"/>
        </w:rPr>
      </w:pPr>
    </w:p>
    <w:p w14:paraId="6CFECAB0" w14:textId="77777777" w:rsidR="0073796E" w:rsidRPr="005E325D" w:rsidRDefault="0073796E" w:rsidP="0073796E">
      <w:pPr>
        <w:spacing w:after="0"/>
        <w:jc w:val="center"/>
        <w:rPr>
          <w:b/>
          <w:sz w:val="24"/>
          <w:lang w:val="el-GR" w:eastAsia="el-GR"/>
        </w:rPr>
      </w:pPr>
      <w:r w:rsidRPr="005E325D">
        <w:rPr>
          <w:b/>
          <w:sz w:val="24"/>
          <w:lang w:val="el-GR" w:eastAsia="el-GR"/>
        </w:rPr>
        <w:t>Άρθρο 6</w:t>
      </w:r>
    </w:p>
    <w:p w14:paraId="05B2BDCC" w14:textId="77777777" w:rsidR="0073796E" w:rsidRPr="005E325D" w:rsidRDefault="0073796E" w:rsidP="0073796E">
      <w:pPr>
        <w:spacing w:after="0"/>
        <w:jc w:val="center"/>
        <w:rPr>
          <w:b/>
          <w:sz w:val="24"/>
          <w:lang w:val="el-GR" w:eastAsia="el-GR"/>
        </w:rPr>
      </w:pPr>
      <w:r w:rsidRPr="005E325D">
        <w:rPr>
          <w:b/>
          <w:sz w:val="24"/>
          <w:lang w:val="el-GR" w:eastAsia="el-GR"/>
        </w:rPr>
        <w:t xml:space="preserve">Χρόνος Παράδοσης Υλικών-Παραλαβή υλικών - </w:t>
      </w:r>
      <w:r w:rsidRPr="005E325D">
        <w:rPr>
          <w:b/>
          <w:sz w:val="24"/>
          <w:lang w:val="el-GR" w:eastAsia="el-GR"/>
        </w:rPr>
        <w:br/>
        <w:t xml:space="preserve">Χρόνος και τρόπος παραλαβής υλικών </w:t>
      </w:r>
    </w:p>
    <w:p w14:paraId="3527F854" w14:textId="77777777" w:rsidR="0073796E" w:rsidRPr="005E325D" w:rsidRDefault="0073796E" w:rsidP="0073796E">
      <w:pPr>
        <w:spacing w:after="0"/>
        <w:rPr>
          <w:sz w:val="24"/>
          <w:lang w:val="el-GR" w:eastAsia="el-GR"/>
        </w:rPr>
      </w:pPr>
    </w:p>
    <w:p w14:paraId="596E715A" w14:textId="77777777" w:rsidR="0073796E" w:rsidRPr="005E325D" w:rsidRDefault="0073796E" w:rsidP="0073796E">
      <w:pPr>
        <w:spacing w:after="0"/>
        <w:rPr>
          <w:sz w:val="24"/>
          <w:lang w:val="el-GR" w:eastAsia="el-GR"/>
        </w:rPr>
      </w:pPr>
      <w:r w:rsidRPr="005E325D">
        <w:rPr>
          <w:sz w:val="24"/>
          <w:lang w:val="el-GR" w:eastAsia="el-GR"/>
        </w:rPr>
        <w:t xml:space="preserve">6.1 Ο Ανάδοχος υποχρεούται να παραδώσει τα υλικά. στο χρόνο , τρόπο και τόπο  που καθορίζονται στα άρθρα 6.1. και 6.2.  της Διακήρυξης. </w:t>
      </w:r>
    </w:p>
    <w:p w14:paraId="6FE4DFA0" w14:textId="3A63EA25" w:rsidR="00FA12C2" w:rsidRPr="005E325D" w:rsidRDefault="0073796E" w:rsidP="0073796E">
      <w:pPr>
        <w:spacing w:after="0"/>
        <w:rPr>
          <w:sz w:val="24"/>
          <w:lang w:val="el-GR" w:eastAsia="el-GR"/>
        </w:rPr>
      </w:pPr>
      <w:r w:rsidRPr="005E325D">
        <w:rPr>
          <w:sz w:val="24"/>
          <w:lang w:val="el-GR" w:eastAsia="el-GR"/>
        </w:rPr>
        <w:t xml:space="preserve">6.2.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6CBCCEE3" w14:textId="77777777" w:rsidR="0073796E" w:rsidRPr="005E325D" w:rsidRDefault="0073796E" w:rsidP="0073796E">
      <w:pPr>
        <w:spacing w:after="0"/>
        <w:rPr>
          <w:sz w:val="24"/>
          <w:lang w:val="el-GR" w:eastAsia="el-GR"/>
        </w:rPr>
      </w:pPr>
      <w:r w:rsidRPr="00162970">
        <w:rPr>
          <w:sz w:val="24"/>
          <w:lang w:eastAsia="el-GR"/>
        </w:rPr>
        <w:t>H</w:t>
      </w:r>
      <w:r w:rsidRPr="005E325D">
        <w:rPr>
          <w:sz w:val="24"/>
          <w:lang w:val="el-GR" w:eastAsia="el-GR"/>
        </w:rPr>
        <w:t xml:space="preserve"> παραλαβή των υλικών γίνεται από επιτροπές, υπό τους </w:t>
      </w:r>
      <w:proofErr w:type="gramStart"/>
      <w:r w:rsidRPr="005E325D">
        <w:rPr>
          <w:sz w:val="24"/>
          <w:lang w:val="el-GR" w:eastAsia="el-GR"/>
        </w:rPr>
        <w:t>όρους,  διαδικασίες</w:t>
      </w:r>
      <w:proofErr w:type="gramEnd"/>
      <w:r w:rsidRPr="005E325D">
        <w:rPr>
          <w:sz w:val="24"/>
          <w:lang w:val="el-GR" w:eastAsia="el-GR"/>
        </w:rPr>
        <w:t xml:space="preserve"> παραλαβής, τρόπους ποσοτικού και ποιοτικού ελέγχου των υλικών, ανάληψης του κόστους διενέργειας ελέγχου από τον </w:t>
      </w:r>
      <w:proofErr w:type="gramStart"/>
      <w:r w:rsidRPr="005E325D">
        <w:rPr>
          <w:sz w:val="24"/>
          <w:lang w:val="el-GR" w:eastAsia="el-GR"/>
        </w:rPr>
        <w:t>Ανάδοχο  που</w:t>
      </w:r>
      <w:proofErr w:type="gramEnd"/>
      <w:r w:rsidRPr="005E325D">
        <w:rPr>
          <w:sz w:val="24"/>
          <w:lang w:val="el-GR" w:eastAsia="el-GR"/>
        </w:rPr>
        <w:t xml:space="preserve"> ορίζονται και συμφωνούνται στο άρθρο 6.2 της Διακήρυξης.  </w:t>
      </w:r>
    </w:p>
    <w:p w14:paraId="5FA273B0" w14:textId="3723CE30" w:rsidR="00FA12C2" w:rsidRPr="005E325D" w:rsidRDefault="0073796E" w:rsidP="0073796E">
      <w:pPr>
        <w:spacing w:after="0"/>
        <w:rPr>
          <w:sz w:val="24"/>
          <w:lang w:val="el-GR" w:eastAsia="el-GR"/>
        </w:rPr>
      </w:pPr>
      <w:r w:rsidRPr="005E325D">
        <w:rPr>
          <w:sz w:val="24"/>
          <w:lang w:val="el-GR" w:eastAsia="el-GR"/>
        </w:rPr>
        <w:t xml:space="preserve">Υλικά που απορρίφθηκαν ή κρίθηκαν </w:t>
      </w:r>
      <w:proofErr w:type="spellStart"/>
      <w:r w:rsidRPr="005E325D">
        <w:rPr>
          <w:sz w:val="24"/>
          <w:lang w:val="el-GR" w:eastAsia="el-GR"/>
        </w:rPr>
        <w:t>παραληπτέα</w:t>
      </w:r>
      <w:proofErr w:type="spellEnd"/>
      <w:r w:rsidRPr="005E325D">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w:t>
      </w:r>
    </w:p>
    <w:p w14:paraId="6A71B786" w14:textId="77777777" w:rsidR="0073796E" w:rsidRPr="005E325D" w:rsidRDefault="0073796E" w:rsidP="0073796E">
      <w:pPr>
        <w:spacing w:after="0"/>
        <w:rPr>
          <w:sz w:val="24"/>
          <w:lang w:val="el-GR" w:eastAsia="el-GR"/>
        </w:rPr>
      </w:pPr>
      <w:r w:rsidRPr="005E325D">
        <w:rPr>
          <w:sz w:val="24"/>
          <w:lang w:val="el-GR" w:eastAsia="el-GR"/>
        </w:rPr>
        <w:t>6.3. Η παραλαβή των υλικών και η έκδοση των σχετικών πρωτοκόλλων παραλαβής πραγματοποιείται μέσα στους κατωτέρω καθοριζόμενους χρόνους.</w:t>
      </w:r>
    </w:p>
    <w:p w14:paraId="279A7CA1" w14:textId="77777777" w:rsidR="0073796E" w:rsidRPr="005E325D" w:rsidRDefault="0073796E" w:rsidP="0073796E">
      <w:pPr>
        <w:spacing w:after="0"/>
        <w:rPr>
          <w:sz w:val="24"/>
          <w:lang w:val="el-GR" w:eastAsia="el-GR"/>
        </w:rPr>
      </w:pPr>
      <w:r w:rsidRPr="005E325D">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F1FE9DD" w14:textId="77777777" w:rsidR="00FA12C2" w:rsidRPr="00F45A7A" w:rsidRDefault="00FA12C2" w:rsidP="00FA12C2">
      <w:pPr>
        <w:pStyle w:val="Standard"/>
        <w:widowControl/>
        <w:spacing w:after="120"/>
        <w:jc w:val="both"/>
        <w:textAlignment w:val="auto"/>
        <w:rPr>
          <w:rFonts w:ascii="Calibri" w:eastAsia="Times New Roman" w:hAnsi="Calibri" w:cs="Calibri"/>
          <w:color w:val="000000" w:themeColor="text1"/>
          <w:kern w:val="0"/>
          <w:lang w:eastAsia="el-GR" w:bidi="ar-SA"/>
        </w:rPr>
      </w:pPr>
      <w:bookmarkStart w:id="130" w:name="_Hlk177745112"/>
      <w:bookmarkStart w:id="131" w:name="_Hlk177742146"/>
      <w:bookmarkStart w:id="132" w:name="_Hlk177743855"/>
      <w:r w:rsidRPr="00F45A7A">
        <w:rPr>
          <w:rFonts w:ascii="Calibri" w:eastAsia="Times New Roman" w:hAnsi="Calibri" w:cs="Calibri"/>
          <w:color w:val="000000" w:themeColor="text1"/>
          <w:kern w:val="0"/>
          <w:lang w:eastAsia="el-GR" w:bidi="ar-SA"/>
        </w:rPr>
        <w:lastRenderedPageBreak/>
        <w:t xml:space="preserve">Η παράδοση των σκευασμάτων θα γίνει σε κάθε Περιφερειακή Ενότητα χωριστά έπειτα </w:t>
      </w:r>
      <w:proofErr w:type="spellStart"/>
      <w:r w:rsidRPr="00F45A7A">
        <w:rPr>
          <w:rFonts w:ascii="Calibri" w:eastAsia="Times New Roman" w:hAnsi="Calibri" w:cs="Calibri"/>
          <w:color w:val="000000" w:themeColor="text1"/>
          <w:kern w:val="0"/>
          <w:lang w:eastAsia="el-GR" w:bidi="ar-SA"/>
        </w:rPr>
        <w:t>πό</w:t>
      </w:r>
      <w:proofErr w:type="spellEnd"/>
      <w:r w:rsidRPr="00F45A7A">
        <w:rPr>
          <w:rFonts w:ascii="Calibri" w:eastAsia="Times New Roman" w:hAnsi="Calibri" w:cs="Calibri"/>
          <w:color w:val="000000" w:themeColor="text1"/>
          <w:kern w:val="0"/>
          <w:lang w:eastAsia="el-GR" w:bidi="ar-SA"/>
        </w:rPr>
        <w:t xml:space="preserve"> </w:t>
      </w:r>
      <w:proofErr w:type="spellStart"/>
      <w:r w:rsidRPr="00F45A7A">
        <w:rPr>
          <w:rFonts w:ascii="Calibri" w:eastAsia="Times New Roman" w:hAnsi="Calibri" w:cs="Calibri"/>
          <w:color w:val="000000" w:themeColor="text1"/>
          <w:kern w:val="0"/>
          <w:lang w:eastAsia="el-GR" w:bidi="ar-SA"/>
        </w:rPr>
        <w:t>συννενόηση</w:t>
      </w:r>
      <w:proofErr w:type="spellEnd"/>
      <w:r w:rsidRPr="00F45A7A">
        <w:rPr>
          <w:rFonts w:ascii="Calibri" w:eastAsia="Times New Roman" w:hAnsi="Calibri" w:cs="Calibri"/>
          <w:color w:val="000000" w:themeColor="text1"/>
          <w:kern w:val="0"/>
          <w:lang w:eastAsia="el-GR" w:bidi="ar-SA"/>
        </w:rPr>
        <w:t xml:space="preserve"> με την αρμόδια Δ/</w:t>
      </w:r>
      <w:proofErr w:type="spellStart"/>
      <w:r w:rsidRPr="00F45A7A">
        <w:rPr>
          <w:rFonts w:ascii="Calibri" w:eastAsia="Times New Roman" w:hAnsi="Calibri" w:cs="Calibri"/>
          <w:color w:val="000000" w:themeColor="text1"/>
          <w:kern w:val="0"/>
          <w:lang w:eastAsia="el-GR" w:bidi="ar-SA"/>
        </w:rPr>
        <w:t>νση</w:t>
      </w:r>
      <w:proofErr w:type="spellEnd"/>
      <w:r w:rsidRPr="00F45A7A">
        <w:rPr>
          <w:rFonts w:ascii="Calibri" w:eastAsia="Times New Roman" w:hAnsi="Calibri" w:cs="Calibri"/>
          <w:color w:val="000000" w:themeColor="text1"/>
          <w:kern w:val="0"/>
          <w:lang w:eastAsia="el-GR" w:bidi="ar-SA"/>
        </w:rPr>
        <w:t xml:space="preserve"> Αγροτικής Ανάπτυξης στις ποσότητες  που αναφέρονται στην παρ. 6.1.1 της παρούσας  Διακήρυξης καθώς και στους παρακάτω πίνακες ή σε αυτές που θα προσδιοριστούν μετά από σχετική Απόφαση του Περιφερειάρχη Κρήτης.</w:t>
      </w:r>
    </w:p>
    <w:bookmarkEnd w:id="130"/>
    <w:bookmarkEnd w:id="131"/>
    <w:bookmarkEnd w:id="132"/>
    <w:p w14:paraId="288B99A5" w14:textId="77777777" w:rsidR="00F45A7A" w:rsidRPr="00922174" w:rsidRDefault="00F45A7A" w:rsidP="00F45A7A">
      <w:pPr>
        <w:pStyle w:val="Standard"/>
        <w:widowControl/>
        <w:spacing w:after="120"/>
        <w:jc w:val="both"/>
        <w:textAlignment w:val="auto"/>
        <w:rPr>
          <w:rFonts w:ascii="Calibri" w:hAnsi="Calibri" w:cs="Calibri"/>
          <w:color w:val="FF0000"/>
          <w:sz w:val="22"/>
          <w:lang w:eastAsia="ar-SA" w:bidi="ar-SA"/>
        </w:rPr>
      </w:pPr>
    </w:p>
    <w:p w14:paraId="0E92129B" w14:textId="77777777" w:rsidR="00F45A7A" w:rsidRDefault="00F45A7A" w:rsidP="00F45A7A">
      <w:pPr>
        <w:spacing w:before="120"/>
        <w:ind w:right="-142"/>
        <w:contextualSpacing/>
        <w:rPr>
          <w:b/>
          <w:bCs/>
          <w:sz w:val="24"/>
          <w:lang w:val="el-GR" w:eastAsia="el-GR"/>
        </w:rPr>
      </w:pPr>
      <w:r w:rsidRPr="00922174">
        <w:rPr>
          <w:b/>
          <w:bCs/>
          <w:color w:val="FF0000"/>
          <w:sz w:val="24"/>
          <w:lang w:val="el-GR" w:eastAsia="el-GR"/>
        </w:rPr>
        <w:t xml:space="preserve">    </w:t>
      </w:r>
      <w:r w:rsidRPr="00922174">
        <w:rPr>
          <w:b/>
          <w:bCs/>
          <w:color w:val="FF0000"/>
          <w:sz w:val="24"/>
          <w:lang w:val="el-GR" w:eastAsia="el-GR"/>
        </w:rPr>
        <w:tab/>
      </w:r>
      <w:r w:rsidRPr="00922174">
        <w:rPr>
          <w:b/>
          <w:bCs/>
          <w:color w:val="FF0000"/>
          <w:sz w:val="24"/>
          <w:lang w:val="el-GR" w:eastAsia="el-GR"/>
        </w:rPr>
        <w:tab/>
      </w:r>
      <w:r w:rsidRPr="00922174">
        <w:rPr>
          <w:b/>
          <w:bCs/>
          <w:color w:val="FF0000"/>
          <w:sz w:val="24"/>
          <w:lang w:val="el-GR" w:eastAsia="el-GR"/>
        </w:rPr>
        <w:tab/>
      </w:r>
      <w:r>
        <w:rPr>
          <w:b/>
          <w:bCs/>
          <w:color w:val="FF0000"/>
          <w:sz w:val="24"/>
          <w:lang w:val="el-GR" w:eastAsia="el-GR"/>
        </w:rPr>
        <w:t xml:space="preserve">     </w:t>
      </w:r>
      <w:r w:rsidRPr="00922174">
        <w:rPr>
          <w:b/>
          <w:bCs/>
          <w:color w:val="FF0000"/>
          <w:sz w:val="24"/>
          <w:lang w:val="el-GR" w:eastAsia="el-GR"/>
        </w:rPr>
        <w:t xml:space="preserve">   </w:t>
      </w:r>
      <w:r w:rsidRPr="00A93F2C">
        <w:rPr>
          <w:b/>
          <w:bCs/>
          <w:sz w:val="24"/>
          <w:lang w:val="el-GR" w:eastAsia="el-GR"/>
        </w:rPr>
        <w:t xml:space="preserve">ΠΙΝΑΚΑΣ </w:t>
      </w:r>
      <w:r>
        <w:rPr>
          <w:b/>
          <w:bCs/>
          <w:sz w:val="24"/>
          <w:lang w:val="el-GR" w:eastAsia="el-GR"/>
        </w:rPr>
        <w:t xml:space="preserve">1. </w:t>
      </w:r>
      <w:r w:rsidRPr="00A93F2C">
        <w:rPr>
          <w:b/>
          <w:bCs/>
          <w:sz w:val="24"/>
          <w:lang w:val="el-GR" w:eastAsia="el-GR"/>
        </w:rPr>
        <w:t xml:space="preserve">ΠΑΡΑΔΟΣΗ </w:t>
      </w:r>
      <w:r>
        <w:rPr>
          <w:b/>
          <w:bCs/>
          <w:sz w:val="24"/>
          <w:lang w:val="en-US" w:eastAsia="el-GR"/>
        </w:rPr>
        <w:t>SPINOSAD</w:t>
      </w:r>
    </w:p>
    <w:p w14:paraId="14E0789D" w14:textId="77777777" w:rsidR="00F45A7A" w:rsidRDefault="00F45A7A" w:rsidP="00F45A7A">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7488" w:type="dxa"/>
        <w:tblInd w:w="700" w:type="dxa"/>
        <w:tblLook w:val="04A0" w:firstRow="1" w:lastRow="0" w:firstColumn="1" w:lastColumn="0" w:noHBand="0" w:noVBand="1"/>
      </w:tblPr>
      <w:tblGrid>
        <w:gridCol w:w="440"/>
        <w:gridCol w:w="1662"/>
        <w:gridCol w:w="1728"/>
        <w:gridCol w:w="3658"/>
      </w:tblGrid>
      <w:tr w:rsidR="00F45A7A" w:rsidRPr="00481A49" w14:paraId="7B7F8B7C" w14:textId="77777777" w:rsidTr="00B77BD5">
        <w:trPr>
          <w:trHeight w:val="315"/>
        </w:trPr>
        <w:tc>
          <w:tcPr>
            <w:tcW w:w="748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027FCA46" w14:textId="77777777" w:rsidR="00F45A7A" w:rsidRPr="00A93F2C" w:rsidRDefault="00F45A7A" w:rsidP="00B77BD5">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A93F2C">
              <w:rPr>
                <w:rFonts w:ascii="Arial" w:hAnsi="Arial" w:cs="Arial"/>
                <w:b/>
                <w:bCs/>
                <w:sz w:val="24"/>
                <w:lang w:val="el-GR" w:eastAsia="el-GR"/>
              </w:rPr>
              <w:t>spinosad</w:t>
            </w:r>
            <w:proofErr w:type="spellEnd"/>
          </w:p>
        </w:tc>
      </w:tr>
      <w:tr w:rsidR="00F45A7A" w:rsidRPr="00481A49" w14:paraId="1901A44D" w14:textId="77777777" w:rsidTr="00B77BD5">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67170CC2" w14:textId="77777777" w:rsidR="00F45A7A" w:rsidRPr="00A93F2C" w:rsidRDefault="00F45A7A"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7A5150DB"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1C97CE5B"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3658" w:type="dxa"/>
            <w:tcBorders>
              <w:top w:val="nil"/>
              <w:left w:val="nil"/>
              <w:bottom w:val="single" w:sz="4" w:space="0" w:color="auto"/>
              <w:right w:val="single" w:sz="4" w:space="0" w:color="auto"/>
            </w:tcBorders>
            <w:shd w:val="clear" w:color="auto" w:fill="DAE9F7"/>
            <w:vAlign w:val="bottom"/>
            <w:hideMark/>
          </w:tcPr>
          <w:p w14:paraId="06D44903" w14:textId="77777777" w:rsidR="00F45A7A" w:rsidRPr="00A93F2C" w:rsidRDefault="00F45A7A"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45A7A" w:rsidRPr="00A93F2C" w14:paraId="3CB4EC52"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6F08D7E4"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tcPr>
          <w:p w14:paraId="414F2F54" w14:textId="77777777" w:rsidR="00F45A7A" w:rsidRPr="00991A7F" w:rsidRDefault="00F45A7A" w:rsidP="00B77BD5">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auto"/>
            <w:noWrap/>
            <w:vAlign w:val="bottom"/>
          </w:tcPr>
          <w:p w14:paraId="15D779C4"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1.250.000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06671C4A" w14:textId="77777777" w:rsidR="00F45A7A" w:rsidRPr="00991A7F" w:rsidRDefault="00F45A7A" w:rsidP="00B77BD5">
            <w:pPr>
              <w:suppressAutoHyphens w:val="0"/>
              <w:spacing w:after="0"/>
              <w:jc w:val="right"/>
              <w:rPr>
                <w:b/>
                <w:bCs/>
                <w:color w:val="000000"/>
                <w:szCs w:val="22"/>
                <w:lang w:val="el-GR" w:eastAsia="el-GR"/>
              </w:rPr>
            </w:pPr>
            <w:r>
              <w:rPr>
                <w:b/>
                <w:bCs/>
                <w:color w:val="000000"/>
                <w:szCs w:val="22"/>
                <w:lang w:val="el-GR" w:eastAsia="el-GR"/>
              </w:rPr>
              <w:t>107.475</w:t>
            </w:r>
          </w:p>
        </w:tc>
      </w:tr>
      <w:tr w:rsidR="00F45A7A" w:rsidRPr="00A93F2C" w14:paraId="5ED65274"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3DACA6D"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7B9479C2" w14:textId="77777777" w:rsidR="00F45A7A" w:rsidRPr="00991A7F" w:rsidRDefault="00F45A7A" w:rsidP="00B77BD5">
            <w:pPr>
              <w:suppressAutoHyphens w:val="0"/>
              <w:spacing w:after="0"/>
              <w:jc w:val="left"/>
              <w:rPr>
                <w:color w:val="000000"/>
                <w:szCs w:val="22"/>
                <w:lang w:val="en-US" w:eastAsia="el-GR"/>
              </w:rPr>
            </w:pPr>
            <w:r w:rsidRPr="00991A7F">
              <w:rPr>
                <w:color w:val="000000"/>
                <w:szCs w:val="22"/>
                <w:lang w:val="el-GR" w:eastAsia="el-GR"/>
              </w:rPr>
              <w:t>Λασιθίου</w:t>
            </w:r>
          </w:p>
        </w:tc>
        <w:tc>
          <w:tcPr>
            <w:tcW w:w="1728" w:type="dxa"/>
            <w:tcBorders>
              <w:top w:val="nil"/>
              <w:left w:val="nil"/>
              <w:bottom w:val="single" w:sz="4" w:space="0" w:color="auto"/>
              <w:right w:val="nil"/>
            </w:tcBorders>
            <w:shd w:val="clear" w:color="auto" w:fill="auto"/>
            <w:noWrap/>
            <w:vAlign w:val="bottom"/>
          </w:tcPr>
          <w:p w14:paraId="0A0FF03B" w14:textId="77777777" w:rsidR="00F45A7A" w:rsidRPr="00991A7F" w:rsidRDefault="00F45A7A" w:rsidP="00B77BD5">
            <w:pPr>
              <w:suppressAutoHyphens w:val="0"/>
              <w:spacing w:after="0"/>
              <w:jc w:val="right"/>
              <w:rPr>
                <w:color w:val="000000"/>
                <w:szCs w:val="22"/>
                <w:lang w:val="el-GR" w:eastAsia="el-GR"/>
              </w:rPr>
            </w:pPr>
            <w:r w:rsidRPr="00991A7F">
              <w:rPr>
                <w:color w:val="000000"/>
                <w:szCs w:val="22"/>
                <w:lang w:val="el-GR" w:eastAsia="el-GR"/>
              </w:rPr>
              <w:t>500.000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207FB884" w14:textId="77777777" w:rsidR="00F45A7A" w:rsidRPr="00991A7F" w:rsidRDefault="00F45A7A" w:rsidP="00B77BD5">
            <w:pPr>
              <w:suppressAutoHyphens w:val="0"/>
              <w:spacing w:after="0"/>
              <w:jc w:val="right"/>
              <w:rPr>
                <w:b/>
                <w:bCs/>
                <w:color w:val="000000"/>
                <w:szCs w:val="22"/>
                <w:lang w:val="el-GR" w:eastAsia="el-GR"/>
              </w:rPr>
            </w:pPr>
            <w:r w:rsidRPr="00991A7F">
              <w:rPr>
                <w:b/>
                <w:bCs/>
                <w:color w:val="000000"/>
                <w:szCs w:val="22"/>
                <w:lang w:val="el-GR" w:eastAsia="el-GR"/>
              </w:rPr>
              <w:t>50.560</w:t>
            </w:r>
          </w:p>
        </w:tc>
      </w:tr>
      <w:tr w:rsidR="00F45A7A" w:rsidRPr="00584497" w14:paraId="049E9410"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F261650"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5332E3A9" w14:textId="77777777" w:rsidR="00F45A7A" w:rsidRPr="00991A7F" w:rsidRDefault="00F45A7A" w:rsidP="00B77BD5">
            <w:pPr>
              <w:suppressAutoHyphens w:val="0"/>
              <w:spacing w:after="0"/>
              <w:jc w:val="left"/>
              <w:rPr>
                <w:color w:val="000000"/>
                <w:szCs w:val="22"/>
                <w:lang w:val="el-GR" w:eastAsia="el-GR"/>
              </w:rPr>
            </w:pPr>
            <w:proofErr w:type="spellStart"/>
            <w:r w:rsidRPr="00991A7F">
              <w:rPr>
                <w:color w:val="000000"/>
                <w:szCs w:val="22"/>
                <w:lang w:val="el-GR" w:eastAsia="el-GR"/>
              </w:rPr>
              <w:t>Ρεθύμνης</w:t>
            </w:r>
            <w:proofErr w:type="spellEnd"/>
          </w:p>
        </w:tc>
        <w:tc>
          <w:tcPr>
            <w:tcW w:w="1728" w:type="dxa"/>
            <w:tcBorders>
              <w:top w:val="nil"/>
              <w:left w:val="nil"/>
              <w:bottom w:val="single" w:sz="4" w:space="0" w:color="auto"/>
              <w:right w:val="nil"/>
            </w:tcBorders>
            <w:shd w:val="clear" w:color="auto" w:fill="auto"/>
            <w:noWrap/>
            <w:vAlign w:val="bottom"/>
          </w:tcPr>
          <w:p w14:paraId="6254BA1C" w14:textId="77777777" w:rsidR="00F45A7A" w:rsidRPr="00991A7F" w:rsidRDefault="00F45A7A" w:rsidP="00B77BD5">
            <w:pPr>
              <w:suppressAutoHyphens w:val="0"/>
              <w:spacing w:after="0"/>
              <w:jc w:val="right"/>
              <w:rPr>
                <w:color w:val="000000"/>
                <w:szCs w:val="22"/>
                <w:lang w:val="el-GR" w:eastAsia="el-GR"/>
              </w:rPr>
            </w:pPr>
            <w:r w:rsidRPr="00991A7F">
              <w:rPr>
                <w:color w:val="000000"/>
                <w:szCs w:val="22"/>
                <w:lang w:val="el-GR" w:eastAsia="el-GR"/>
              </w:rPr>
              <w:t>100.000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6774BDB4" w14:textId="77777777" w:rsidR="00F45A7A" w:rsidRPr="00991A7F" w:rsidRDefault="00F45A7A" w:rsidP="00B77BD5">
            <w:pPr>
              <w:suppressAutoHyphens w:val="0"/>
              <w:spacing w:after="0"/>
              <w:jc w:val="right"/>
              <w:rPr>
                <w:b/>
                <w:bCs/>
                <w:color w:val="000000"/>
                <w:szCs w:val="22"/>
                <w:lang w:val="el-GR" w:eastAsia="el-GR"/>
              </w:rPr>
            </w:pPr>
            <w:r w:rsidRPr="00991A7F">
              <w:rPr>
                <w:b/>
                <w:bCs/>
                <w:color w:val="000000"/>
                <w:szCs w:val="22"/>
                <w:lang w:val="el-GR" w:eastAsia="el-GR"/>
              </w:rPr>
              <w:t>10.020</w:t>
            </w:r>
          </w:p>
        </w:tc>
      </w:tr>
      <w:tr w:rsidR="00F45A7A" w:rsidRPr="00584497" w14:paraId="617167F2"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2A2CBFB"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4</w:t>
            </w:r>
          </w:p>
        </w:tc>
        <w:tc>
          <w:tcPr>
            <w:tcW w:w="1662" w:type="dxa"/>
            <w:tcBorders>
              <w:top w:val="nil"/>
              <w:left w:val="nil"/>
              <w:bottom w:val="single" w:sz="4" w:space="0" w:color="auto"/>
              <w:right w:val="single" w:sz="4" w:space="0" w:color="auto"/>
            </w:tcBorders>
            <w:shd w:val="clear" w:color="auto" w:fill="auto"/>
            <w:noWrap/>
            <w:vAlign w:val="bottom"/>
          </w:tcPr>
          <w:p w14:paraId="4A782F6E" w14:textId="77777777" w:rsidR="00F45A7A" w:rsidRPr="00991A7F" w:rsidRDefault="00F45A7A" w:rsidP="00B77BD5">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7FC0613B" w14:textId="77777777" w:rsidR="00F45A7A" w:rsidRPr="00991A7F" w:rsidRDefault="00F45A7A" w:rsidP="00B77BD5">
            <w:pPr>
              <w:suppressAutoHyphens w:val="0"/>
              <w:spacing w:after="0"/>
              <w:jc w:val="right"/>
              <w:rPr>
                <w:color w:val="000000"/>
                <w:szCs w:val="22"/>
                <w:lang w:val="el-GR" w:eastAsia="el-GR"/>
              </w:rPr>
            </w:pPr>
            <w:r>
              <w:rPr>
                <w:color w:val="000000"/>
                <w:szCs w:val="22"/>
                <w:lang w:val="el-GR" w:eastAsia="el-GR"/>
              </w:rPr>
              <w:t>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125EFF36" w14:textId="77777777" w:rsidR="00F45A7A" w:rsidRPr="00991A7F" w:rsidRDefault="00F45A7A" w:rsidP="00B77BD5">
            <w:pPr>
              <w:suppressAutoHyphens w:val="0"/>
              <w:spacing w:after="0"/>
              <w:jc w:val="right"/>
              <w:rPr>
                <w:b/>
                <w:bCs/>
                <w:color w:val="000000"/>
                <w:szCs w:val="22"/>
                <w:lang w:val="el-GR" w:eastAsia="el-GR"/>
              </w:rPr>
            </w:pPr>
            <w:r>
              <w:rPr>
                <w:b/>
                <w:bCs/>
                <w:color w:val="000000"/>
                <w:szCs w:val="22"/>
                <w:lang w:val="el-GR" w:eastAsia="el-GR"/>
              </w:rPr>
              <w:t>5.545</w:t>
            </w:r>
          </w:p>
        </w:tc>
      </w:tr>
      <w:tr w:rsidR="00F45A7A" w:rsidRPr="00A93F2C" w14:paraId="1BC712E6" w14:textId="77777777" w:rsidTr="00B77BD5">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56ADAAFF" w14:textId="77777777" w:rsidR="00F45A7A" w:rsidRPr="00A93F2C" w:rsidRDefault="00F45A7A"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5F85CAAE"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2ABD7172" w14:textId="77777777" w:rsidR="00F45A7A" w:rsidRPr="00A93F2C" w:rsidRDefault="00F45A7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1.900.000</w:t>
            </w:r>
          </w:p>
        </w:tc>
        <w:tc>
          <w:tcPr>
            <w:tcW w:w="3658" w:type="dxa"/>
            <w:tcBorders>
              <w:top w:val="nil"/>
              <w:left w:val="single" w:sz="4" w:space="0" w:color="auto"/>
              <w:bottom w:val="single" w:sz="4" w:space="0" w:color="auto"/>
              <w:right w:val="single" w:sz="4" w:space="0" w:color="auto"/>
            </w:tcBorders>
            <w:shd w:val="clear" w:color="auto" w:fill="DAE9F7"/>
            <w:noWrap/>
            <w:vAlign w:val="bottom"/>
          </w:tcPr>
          <w:p w14:paraId="40B5DC09" w14:textId="77777777" w:rsidR="00F45A7A" w:rsidRPr="00511A22" w:rsidRDefault="00F45A7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173.600</w:t>
            </w:r>
          </w:p>
        </w:tc>
      </w:tr>
    </w:tbl>
    <w:p w14:paraId="4BDBA618" w14:textId="215A179B" w:rsidR="00F45A7A" w:rsidRPr="00922174" w:rsidRDefault="00F45A7A" w:rsidP="00F45A7A">
      <w:pPr>
        <w:spacing w:before="120"/>
        <w:ind w:right="-142"/>
        <w:contextualSpacing/>
        <w:rPr>
          <w:b/>
          <w:bCs/>
          <w:color w:val="FF0000"/>
          <w:sz w:val="24"/>
          <w:lang w:val="el-GR" w:eastAsia="el-GR"/>
        </w:rPr>
      </w:pPr>
      <w:r w:rsidRPr="00922174">
        <w:rPr>
          <w:b/>
          <w:bCs/>
          <w:color w:val="FF0000"/>
          <w:sz w:val="24"/>
          <w:lang w:val="el-GR" w:eastAsia="el-GR"/>
        </w:rPr>
        <w:t xml:space="preserve">          </w:t>
      </w:r>
      <w:r w:rsidRPr="00922174">
        <w:rPr>
          <w:b/>
          <w:bCs/>
          <w:color w:val="FF0000"/>
          <w:sz w:val="24"/>
          <w:lang w:val="el-GR" w:eastAsia="el-GR"/>
        </w:rPr>
        <w:tab/>
      </w:r>
      <w:r w:rsidRPr="00922174">
        <w:rPr>
          <w:b/>
          <w:bCs/>
          <w:color w:val="FF0000"/>
          <w:sz w:val="24"/>
          <w:lang w:val="el-GR" w:eastAsia="el-GR"/>
        </w:rPr>
        <w:tab/>
      </w:r>
    </w:p>
    <w:p w14:paraId="447FD769" w14:textId="77777777" w:rsidR="00F45A7A" w:rsidRPr="005268CF" w:rsidRDefault="00F45A7A" w:rsidP="00F45A7A">
      <w:pPr>
        <w:spacing w:before="120"/>
        <w:ind w:right="-142"/>
        <w:contextualSpacing/>
        <w:rPr>
          <w:b/>
          <w:bCs/>
          <w:sz w:val="24"/>
          <w:lang w:val="el-GR" w:eastAsia="el-GR"/>
        </w:rPr>
      </w:pPr>
      <w:r w:rsidRPr="00922174">
        <w:rPr>
          <w:b/>
          <w:bCs/>
          <w:color w:val="FF0000"/>
          <w:sz w:val="24"/>
          <w:lang w:val="el-GR" w:eastAsia="el-GR"/>
        </w:rPr>
        <w:t xml:space="preserve"> </w:t>
      </w:r>
      <w:r w:rsidRPr="00922174">
        <w:rPr>
          <w:b/>
          <w:bCs/>
          <w:color w:val="FF0000"/>
          <w:sz w:val="24"/>
          <w:lang w:val="el-GR" w:eastAsia="el-GR"/>
        </w:rPr>
        <w:tab/>
      </w:r>
      <w:r w:rsidRPr="005268CF">
        <w:rPr>
          <w:b/>
          <w:bCs/>
          <w:sz w:val="24"/>
          <w:lang w:val="el-GR" w:eastAsia="el-GR"/>
        </w:rPr>
        <w:t xml:space="preserve">           ΠΙΝΑΚΑΣ 2 . ΠΑΡΑΔΟΣΗ</w:t>
      </w:r>
      <w:r w:rsidRPr="005268CF">
        <w:rPr>
          <w:rFonts w:asciiTheme="minorHAnsi" w:eastAsiaTheme="minorHAnsi" w:hAnsiTheme="minorHAnsi" w:cstheme="minorBidi"/>
          <w:b/>
          <w:bCs/>
          <w:szCs w:val="22"/>
          <w:lang w:val="el-GR" w:eastAsia="en-US"/>
        </w:rPr>
        <w:t xml:space="preserve"> Ελκυστικής ουσίας (</w:t>
      </w:r>
      <w:proofErr w:type="spellStart"/>
      <w:r w:rsidRPr="005268CF">
        <w:rPr>
          <w:rFonts w:asciiTheme="minorHAnsi" w:eastAsiaTheme="minorHAnsi" w:hAnsiTheme="minorHAnsi" w:cstheme="minorBidi"/>
          <w:b/>
          <w:bCs/>
          <w:szCs w:val="22"/>
          <w:lang w:val="el-GR" w:eastAsia="en-US"/>
        </w:rPr>
        <w:t>Entomela</w:t>
      </w:r>
      <w:proofErr w:type="spellEnd"/>
      <w:r w:rsidRPr="005268CF">
        <w:rPr>
          <w:rFonts w:asciiTheme="minorHAnsi" w:eastAsiaTheme="minorHAnsi" w:hAnsiTheme="minorHAnsi" w:cstheme="minorBidi"/>
          <w:b/>
          <w:bCs/>
          <w:szCs w:val="22"/>
          <w:lang w:val="el-GR" w:eastAsia="en-US"/>
        </w:rPr>
        <w:t xml:space="preserve"> 75 SL)</w:t>
      </w:r>
    </w:p>
    <w:p w14:paraId="7777B82C" w14:textId="77777777" w:rsidR="00F45A7A" w:rsidRPr="005268CF" w:rsidRDefault="00F45A7A" w:rsidP="00F45A7A">
      <w:pPr>
        <w:spacing w:before="120"/>
        <w:ind w:right="-142"/>
        <w:contextualSpacing/>
        <w:jc w:val="left"/>
        <w:rPr>
          <w:b/>
          <w:bCs/>
          <w:sz w:val="24"/>
          <w:lang w:val="el-GR" w:eastAsia="el-GR"/>
        </w:rPr>
      </w:pPr>
      <w:r w:rsidRPr="005268CF">
        <w:rPr>
          <w:b/>
          <w:bCs/>
          <w:sz w:val="24"/>
          <w:lang w:val="el-GR" w:eastAsia="el-GR"/>
        </w:rPr>
        <w:t xml:space="preserve">                                        </w:t>
      </w:r>
      <w:r>
        <w:rPr>
          <w:b/>
          <w:bCs/>
          <w:sz w:val="24"/>
          <w:lang w:val="el-GR" w:eastAsia="el-GR"/>
        </w:rPr>
        <w:t xml:space="preserve">      </w:t>
      </w:r>
      <w:r w:rsidRPr="005268CF">
        <w:rPr>
          <w:b/>
          <w:bCs/>
          <w:sz w:val="24"/>
          <w:lang w:val="el-GR" w:eastAsia="el-GR"/>
        </w:rPr>
        <w:t>(ΕΝΔΕΙΚΤΙΚΟΣ ΠΙΝΑΚΑΣ)</w:t>
      </w:r>
    </w:p>
    <w:tbl>
      <w:tblPr>
        <w:tblW w:w="7346" w:type="dxa"/>
        <w:tblInd w:w="700" w:type="dxa"/>
        <w:tblLook w:val="04A0" w:firstRow="1" w:lastRow="0" w:firstColumn="1" w:lastColumn="0" w:noHBand="0" w:noVBand="1"/>
      </w:tblPr>
      <w:tblGrid>
        <w:gridCol w:w="440"/>
        <w:gridCol w:w="1662"/>
        <w:gridCol w:w="1728"/>
        <w:gridCol w:w="3516"/>
      </w:tblGrid>
      <w:tr w:rsidR="00F45A7A" w:rsidRPr="005268CF" w14:paraId="52E44463" w14:textId="77777777" w:rsidTr="00B77BD5">
        <w:trPr>
          <w:trHeight w:val="315"/>
        </w:trPr>
        <w:tc>
          <w:tcPr>
            <w:tcW w:w="734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46E178CE" w14:textId="77777777" w:rsidR="00F45A7A" w:rsidRPr="005268CF" w:rsidRDefault="00F45A7A" w:rsidP="00B77BD5">
            <w:pPr>
              <w:suppressAutoHyphens w:val="0"/>
              <w:spacing w:after="0"/>
              <w:jc w:val="center"/>
              <w:rPr>
                <w:rFonts w:ascii="Arial" w:hAnsi="Arial" w:cs="Arial"/>
                <w:b/>
                <w:bCs/>
                <w:sz w:val="24"/>
                <w:lang w:val="el-GR" w:eastAsia="el-GR"/>
              </w:rPr>
            </w:pPr>
            <w:r w:rsidRPr="005268CF">
              <w:rPr>
                <w:rFonts w:asciiTheme="minorHAnsi" w:eastAsiaTheme="minorHAnsi" w:hAnsiTheme="minorHAnsi" w:cstheme="minorBidi"/>
                <w:b/>
                <w:bCs/>
                <w:szCs w:val="22"/>
                <w:lang w:val="el-GR" w:eastAsia="en-US"/>
              </w:rPr>
              <w:t>Ελκυστική ουσία (</w:t>
            </w:r>
            <w:proofErr w:type="spellStart"/>
            <w:r w:rsidRPr="005268CF">
              <w:rPr>
                <w:rFonts w:asciiTheme="minorHAnsi" w:eastAsiaTheme="minorHAnsi" w:hAnsiTheme="minorHAnsi" w:cstheme="minorBidi"/>
                <w:b/>
                <w:bCs/>
                <w:szCs w:val="22"/>
                <w:lang w:val="el-GR" w:eastAsia="en-US"/>
              </w:rPr>
              <w:t>Entomela</w:t>
            </w:r>
            <w:proofErr w:type="spellEnd"/>
            <w:r w:rsidRPr="005268CF">
              <w:rPr>
                <w:rFonts w:asciiTheme="minorHAnsi" w:eastAsiaTheme="minorHAnsi" w:hAnsiTheme="minorHAnsi" w:cstheme="minorBidi"/>
                <w:b/>
                <w:bCs/>
                <w:szCs w:val="22"/>
                <w:lang w:val="el-GR" w:eastAsia="en-US"/>
              </w:rPr>
              <w:t xml:space="preserve"> 75 SL)</w:t>
            </w:r>
          </w:p>
        </w:tc>
      </w:tr>
      <w:tr w:rsidR="00F45A7A" w:rsidRPr="00481A49" w14:paraId="270CD483" w14:textId="77777777" w:rsidTr="00B77BD5">
        <w:trPr>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1A2063BB" w14:textId="77777777" w:rsidR="00F45A7A" w:rsidRPr="005268CF" w:rsidRDefault="00F45A7A" w:rsidP="00B77BD5">
            <w:pPr>
              <w:suppressAutoHyphens w:val="0"/>
              <w:spacing w:after="0"/>
              <w:jc w:val="left"/>
              <w:rPr>
                <w:rFonts w:ascii="Arial" w:hAnsi="Arial" w:cs="Arial"/>
                <w:sz w:val="20"/>
                <w:szCs w:val="20"/>
                <w:lang w:val="el-GR" w:eastAsia="el-GR"/>
              </w:rPr>
            </w:pPr>
            <w:r w:rsidRPr="005268CF">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679EC7A3" w14:textId="77777777" w:rsidR="00F45A7A" w:rsidRPr="005268CF" w:rsidRDefault="00F45A7A" w:rsidP="00B77BD5">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9E2F3" w:themeFill="accent1" w:themeFillTint="33"/>
            <w:noWrap/>
            <w:vAlign w:val="bottom"/>
            <w:hideMark/>
          </w:tcPr>
          <w:p w14:paraId="515D95BA" w14:textId="77777777" w:rsidR="00F45A7A" w:rsidRPr="005268CF" w:rsidRDefault="00F45A7A" w:rsidP="00B77BD5">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ΣΤΡΕΜΜΑΤΑ</w:t>
            </w:r>
          </w:p>
        </w:tc>
        <w:tc>
          <w:tcPr>
            <w:tcW w:w="3516" w:type="dxa"/>
            <w:tcBorders>
              <w:top w:val="nil"/>
              <w:left w:val="nil"/>
              <w:bottom w:val="single" w:sz="4" w:space="0" w:color="auto"/>
              <w:right w:val="single" w:sz="4" w:space="0" w:color="auto"/>
            </w:tcBorders>
            <w:shd w:val="clear" w:color="auto" w:fill="D9E2F3" w:themeFill="accent1" w:themeFillTint="33"/>
            <w:vAlign w:val="bottom"/>
            <w:hideMark/>
          </w:tcPr>
          <w:p w14:paraId="0E45CE6D" w14:textId="77777777" w:rsidR="00F45A7A" w:rsidRPr="005268CF" w:rsidRDefault="00F45A7A" w:rsidP="00B77BD5">
            <w:pPr>
              <w:suppressAutoHyphens w:val="0"/>
              <w:spacing w:after="0"/>
              <w:jc w:val="center"/>
              <w:rPr>
                <w:rFonts w:ascii="Arial" w:hAnsi="Arial" w:cs="Arial"/>
                <w:b/>
                <w:bCs/>
                <w:sz w:val="20"/>
                <w:szCs w:val="20"/>
                <w:lang w:val="el-GR" w:eastAsia="el-GR"/>
              </w:rPr>
            </w:pPr>
            <w:r w:rsidRPr="005268CF">
              <w:rPr>
                <w:rFonts w:ascii="Arial" w:hAnsi="Arial" w:cs="Arial"/>
                <w:b/>
                <w:bCs/>
                <w:sz w:val="20"/>
                <w:szCs w:val="20"/>
                <w:lang w:val="el-GR" w:eastAsia="el-GR"/>
              </w:rPr>
              <w:t xml:space="preserve">ΠΟΣΟΤΗΤΑ ΓΙΑ ΠΡΟΜΗΘΕΙΑ (σε </w:t>
            </w:r>
            <w:proofErr w:type="spellStart"/>
            <w:r w:rsidRPr="005268CF">
              <w:rPr>
                <w:rFonts w:ascii="Arial" w:hAnsi="Arial" w:cs="Arial"/>
                <w:b/>
                <w:bCs/>
                <w:sz w:val="20"/>
                <w:szCs w:val="20"/>
                <w:lang w:val="en-US" w:eastAsia="el-GR"/>
              </w:rPr>
              <w:t>kgr</w:t>
            </w:r>
            <w:proofErr w:type="spellEnd"/>
            <w:r w:rsidRPr="005268CF">
              <w:rPr>
                <w:rFonts w:ascii="Arial" w:hAnsi="Arial" w:cs="Arial"/>
                <w:b/>
                <w:bCs/>
                <w:sz w:val="20"/>
                <w:szCs w:val="20"/>
                <w:lang w:val="el-GR" w:eastAsia="el-GR"/>
              </w:rPr>
              <w:t>)</w:t>
            </w:r>
          </w:p>
        </w:tc>
      </w:tr>
      <w:tr w:rsidR="00F45A7A" w:rsidRPr="005268CF" w14:paraId="09AF93CA"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2415FCF"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11056736" w14:textId="77777777" w:rsidR="00F45A7A" w:rsidRPr="005268CF" w:rsidRDefault="00F45A7A" w:rsidP="00B77BD5">
            <w:pPr>
              <w:suppressAutoHyphens w:val="0"/>
              <w:spacing w:after="0"/>
              <w:jc w:val="left"/>
              <w:rPr>
                <w:color w:val="000000"/>
                <w:szCs w:val="22"/>
                <w:lang w:val="el-GR" w:eastAsia="el-GR"/>
              </w:rPr>
            </w:pPr>
            <w:r w:rsidRPr="005268CF">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17554262" w14:textId="77777777" w:rsidR="00F45A7A" w:rsidRPr="005268CF" w:rsidRDefault="00F45A7A" w:rsidP="00B77BD5">
            <w:pPr>
              <w:suppressAutoHyphens w:val="0"/>
              <w:spacing w:after="0"/>
              <w:jc w:val="center"/>
              <w:rPr>
                <w:color w:val="000000"/>
                <w:szCs w:val="22"/>
                <w:lang w:val="el-GR" w:eastAsia="el-GR"/>
              </w:rPr>
            </w:pPr>
            <w:r w:rsidRPr="005268CF">
              <w:rPr>
                <w:color w:val="000000"/>
                <w:szCs w:val="22"/>
                <w:lang w:val="el-GR" w:eastAsia="el-GR"/>
              </w:rPr>
              <w:t>350.000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3CE0732F"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29.970</w:t>
            </w:r>
          </w:p>
        </w:tc>
      </w:tr>
      <w:tr w:rsidR="00F45A7A" w:rsidRPr="005268CF" w14:paraId="09A9CCC4"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2FC56B53"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tcPr>
          <w:p w14:paraId="43B318CF" w14:textId="77777777" w:rsidR="00F45A7A" w:rsidRPr="005268CF" w:rsidRDefault="00F45A7A" w:rsidP="00B77BD5">
            <w:pPr>
              <w:suppressAutoHyphens w:val="0"/>
              <w:spacing w:after="0"/>
              <w:jc w:val="left"/>
              <w:rPr>
                <w:color w:val="000000"/>
                <w:szCs w:val="22"/>
                <w:lang w:val="el-GR" w:eastAsia="el-GR"/>
              </w:rPr>
            </w:pPr>
            <w:r w:rsidRPr="005268CF">
              <w:rPr>
                <w:color w:val="000000"/>
                <w:szCs w:val="22"/>
                <w:lang w:val="el-GR" w:eastAsia="el-GR"/>
              </w:rPr>
              <w:t>Ηράκλειο</w:t>
            </w:r>
          </w:p>
        </w:tc>
        <w:tc>
          <w:tcPr>
            <w:tcW w:w="1728" w:type="dxa"/>
            <w:tcBorders>
              <w:top w:val="nil"/>
              <w:left w:val="nil"/>
              <w:bottom w:val="single" w:sz="4" w:space="0" w:color="auto"/>
              <w:right w:val="nil"/>
            </w:tcBorders>
            <w:shd w:val="clear" w:color="auto" w:fill="auto"/>
            <w:noWrap/>
            <w:vAlign w:val="bottom"/>
          </w:tcPr>
          <w:p w14:paraId="48CB85E1" w14:textId="77777777" w:rsidR="00F45A7A" w:rsidRPr="005268CF" w:rsidRDefault="00F45A7A" w:rsidP="00B77BD5">
            <w:pPr>
              <w:suppressAutoHyphens w:val="0"/>
              <w:spacing w:after="0"/>
              <w:jc w:val="center"/>
              <w:rPr>
                <w:color w:val="000000"/>
                <w:szCs w:val="22"/>
                <w:lang w:val="el-GR" w:eastAsia="el-GR"/>
              </w:rPr>
            </w:pPr>
            <w:r w:rsidRPr="005268CF">
              <w:rPr>
                <w:color w:val="000000"/>
                <w:szCs w:val="22"/>
                <w:lang w:val="el-GR" w:eastAsia="el-GR"/>
              </w:rPr>
              <w:t>1.450.000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42DBE9EC"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124.200</w:t>
            </w:r>
          </w:p>
        </w:tc>
      </w:tr>
      <w:tr w:rsidR="00F45A7A" w:rsidRPr="005268CF" w14:paraId="2039F7D6"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221405C"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3</w:t>
            </w:r>
          </w:p>
        </w:tc>
        <w:tc>
          <w:tcPr>
            <w:tcW w:w="1662" w:type="dxa"/>
            <w:tcBorders>
              <w:top w:val="nil"/>
              <w:left w:val="nil"/>
              <w:bottom w:val="single" w:sz="4" w:space="0" w:color="auto"/>
              <w:right w:val="single" w:sz="4" w:space="0" w:color="auto"/>
            </w:tcBorders>
            <w:shd w:val="clear" w:color="auto" w:fill="auto"/>
            <w:noWrap/>
            <w:vAlign w:val="bottom"/>
          </w:tcPr>
          <w:p w14:paraId="60AEFC5C" w14:textId="77777777" w:rsidR="00F45A7A" w:rsidRPr="005268CF" w:rsidRDefault="00F45A7A" w:rsidP="00B77BD5">
            <w:pPr>
              <w:suppressAutoHyphens w:val="0"/>
              <w:spacing w:after="0"/>
              <w:jc w:val="left"/>
              <w:rPr>
                <w:color w:val="000000"/>
                <w:szCs w:val="22"/>
                <w:lang w:val="el-GR" w:eastAsia="el-GR"/>
              </w:rPr>
            </w:pPr>
            <w:r w:rsidRPr="005268CF">
              <w:rPr>
                <w:color w:val="000000"/>
                <w:szCs w:val="22"/>
                <w:lang w:val="el-GR" w:eastAsia="el-GR"/>
              </w:rPr>
              <w:t>Ρέθυμνο</w:t>
            </w:r>
          </w:p>
        </w:tc>
        <w:tc>
          <w:tcPr>
            <w:tcW w:w="1728" w:type="dxa"/>
            <w:tcBorders>
              <w:top w:val="nil"/>
              <w:left w:val="nil"/>
              <w:bottom w:val="single" w:sz="4" w:space="0" w:color="auto"/>
              <w:right w:val="nil"/>
            </w:tcBorders>
            <w:shd w:val="clear" w:color="auto" w:fill="auto"/>
            <w:noWrap/>
            <w:vAlign w:val="bottom"/>
          </w:tcPr>
          <w:p w14:paraId="341447B0" w14:textId="77777777" w:rsidR="00F45A7A" w:rsidRPr="005268CF" w:rsidRDefault="00F45A7A" w:rsidP="00B77BD5">
            <w:pPr>
              <w:suppressAutoHyphens w:val="0"/>
              <w:spacing w:after="0"/>
              <w:jc w:val="center"/>
              <w:rPr>
                <w:color w:val="000000"/>
                <w:szCs w:val="22"/>
                <w:lang w:val="el-GR" w:eastAsia="el-GR"/>
              </w:rPr>
            </w:pPr>
            <w:r w:rsidRPr="005268CF">
              <w:rPr>
                <w:color w:val="000000"/>
                <w:szCs w:val="22"/>
                <w:lang w:val="el-GR" w:eastAsia="el-GR"/>
              </w:rPr>
              <w:t>200.000</w:t>
            </w:r>
          </w:p>
        </w:tc>
        <w:tc>
          <w:tcPr>
            <w:tcW w:w="3516" w:type="dxa"/>
            <w:tcBorders>
              <w:top w:val="nil"/>
              <w:left w:val="single" w:sz="4" w:space="0" w:color="auto"/>
              <w:bottom w:val="single" w:sz="4" w:space="0" w:color="auto"/>
              <w:right w:val="single" w:sz="4" w:space="0" w:color="auto"/>
            </w:tcBorders>
            <w:shd w:val="clear" w:color="auto" w:fill="auto"/>
            <w:noWrap/>
            <w:vAlign w:val="bottom"/>
          </w:tcPr>
          <w:p w14:paraId="090F04DB" w14:textId="77777777" w:rsidR="00F45A7A" w:rsidRPr="005268CF" w:rsidRDefault="00F45A7A" w:rsidP="00B77BD5">
            <w:pPr>
              <w:suppressAutoHyphens w:val="0"/>
              <w:spacing w:after="0"/>
              <w:jc w:val="right"/>
              <w:rPr>
                <w:color w:val="000000"/>
                <w:szCs w:val="22"/>
                <w:lang w:val="el-GR" w:eastAsia="el-GR"/>
              </w:rPr>
            </w:pPr>
            <w:r w:rsidRPr="005268CF">
              <w:rPr>
                <w:color w:val="000000"/>
                <w:szCs w:val="22"/>
                <w:lang w:val="el-GR" w:eastAsia="el-GR"/>
              </w:rPr>
              <w:t>16.200</w:t>
            </w:r>
          </w:p>
        </w:tc>
      </w:tr>
      <w:tr w:rsidR="00F45A7A" w:rsidRPr="005268CF" w14:paraId="3AEA59BA" w14:textId="77777777" w:rsidTr="00B77BD5">
        <w:trPr>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6AE5A202" w14:textId="77777777" w:rsidR="00F45A7A" w:rsidRPr="005268CF" w:rsidRDefault="00F45A7A" w:rsidP="00B77BD5">
            <w:pPr>
              <w:suppressAutoHyphens w:val="0"/>
              <w:spacing w:after="0"/>
              <w:jc w:val="left"/>
              <w:rPr>
                <w:rFonts w:ascii="Arial" w:hAnsi="Arial" w:cs="Arial"/>
                <w:sz w:val="24"/>
                <w:lang w:val="el-GR" w:eastAsia="el-GR"/>
              </w:rPr>
            </w:pPr>
            <w:r w:rsidRPr="005268CF">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9E2F3" w:themeFill="accent1" w:themeFillTint="33"/>
            <w:noWrap/>
            <w:vAlign w:val="bottom"/>
            <w:hideMark/>
          </w:tcPr>
          <w:p w14:paraId="06851BB2" w14:textId="77777777" w:rsidR="00F45A7A" w:rsidRPr="005268CF" w:rsidRDefault="00F45A7A" w:rsidP="00B77BD5">
            <w:pPr>
              <w:suppressAutoHyphens w:val="0"/>
              <w:spacing w:after="0"/>
              <w:jc w:val="left"/>
              <w:rPr>
                <w:rFonts w:ascii="Arial" w:hAnsi="Arial" w:cs="Arial"/>
                <w:b/>
                <w:bCs/>
                <w:sz w:val="20"/>
                <w:szCs w:val="20"/>
                <w:lang w:val="el-GR" w:eastAsia="el-GR"/>
              </w:rPr>
            </w:pPr>
            <w:r w:rsidRPr="005268CF">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9E2F3" w:themeFill="accent1" w:themeFillTint="33"/>
            <w:noWrap/>
            <w:vAlign w:val="bottom"/>
          </w:tcPr>
          <w:p w14:paraId="3B841D9B" w14:textId="77777777" w:rsidR="00F45A7A" w:rsidRPr="005268CF" w:rsidRDefault="00F45A7A" w:rsidP="00B77BD5">
            <w:pPr>
              <w:suppressAutoHyphens w:val="0"/>
              <w:spacing w:after="0"/>
              <w:jc w:val="center"/>
              <w:rPr>
                <w:rFonts w:ascii="Arial" w:hAnsi="Arial" w:cs="Arial"/>
                <w:b/>
                <w:bCs/>
                <w:sz w:val="24"/>
                <w:lang w:val="el-GR" w:eastAsia="el-GR"/>
              </w:rPr>
            </w:pPr>
            <w:r w:rsidRPr="005268CF">
              <w:rPr>
                <w:rFonts w:ascii="Arial" w:hAnsi="Arial" w:cs="Arial"/>
                <w:b/>
                <w:bCs/>
                <w:sz w:val="24"/>
                <w:lang w:val="el-GR" w:eastAsia="el-GR"/>
              </w:rPr>
              <w:t>2.000.000</w:t>
            </w:r>
          </w:p>
        </w:tc>
        <w:tc>
          <w:tcPr>
            <w:tcW w:w="3516" w:type="dxa"/>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5670A803" w14:textId="77777777" w:rsidR="00F45A7A" w:rsidRPr="005268CF" w:rsidRDefault="00F45A7A" w:rsidP="00B77BD5">
            <w:pPr>
              <w:suppressAutoHyphens w:val="0"/>
              <w:spacing w:after="0"/>
              <w:jc w:val="right"/>
              <w:rPr>
                <w:rFonts w:ascii="Arial" w:hAnsi="Arial" w:cs="Arial"/>
                <w:b/>
                <w:bCs/>
                <w:sz w:val="24"/>
                <w:lang w:val="el-GR" w:eastAsia="el-GR"/>
              </w:rPr>
            </w:pPr>
            <w:r w:rsidRPr="005268CF">
              <w:rPr>
                <w:rFonts w:ascii="Arial" w:hAnsi="Arial" w:cs="Arial"/>
                <w:b/>
                <w:bCs/>
                <w:sz w:val="24"/>
                <w:lang w:val="el-GR" w:eastAsia="el-GR"/>
              </w:rPr>
              <w:t>170.370</w:t>
            </w:r>
          </w:p>
        </w:tc>
      </w:tr>
    </w:tbl>
    <w:p w14:paraId="2DB16ABF" w14:textId="77777777" w:rsidR="00F45A7A" w:rsidRDefault="00F45A7A" w:rsidP="00F45A7A">
      <w:pPr>
        <w:suppressAutoHyphens w:val="0"/>
        <w:spacing w:after="160" w:line="259" w:lineRule="auto"/>
        <w:rPr>
          <w:rFonts w:asciiTheme="minorHAnsi" w:eastAsiaTheme="minorHAnsi" w:hAnsiTheme="minorHAnsi" w:cstheme="minorBidi"/>
          <w:szCs w:val="22"/>
          <w:lang w:val="el-GR" w:eastAsia="en-US"/>
        </w:rPr>
      </w:pPr>
    </w:p>
    <w:p w14:paraId="0A58E13B" w14:textId="77777777" w:rsidR="00F45A7A" w:rsidRDefault="00F45A7A" w:rsidP="00F45A7A">
      <w:pPr>
        <w:spacing w:before="120"/>
        <w:ind w:left="709" w:right="-142"/>
        <w:contextualSpacing/>
        <w:rPr>
          <w:b/>
          <w:bCs/>
          <w:sz w:val="24"/>
          <w:lang w:val="el-GR" w:eastAsia="el-GR"/>
        </w:rPr>
      </w:pPr>
      <w:r>
        <w:rPr>
          <w:b/>
          <w:bCs/>
          <w:sz w:val="24"/>
          <w:lang w:val="el-GR" w:eastAsia="el-GR"/>
        </w:rPr>
        <w:t xml:space="preserve">               </w:t>
      </w:r>
      <w:r>
        <w:rPr>
          <w:b/>
          <w:bCs/>
          <w:sz w:val="24"/>
          <w:lang w:val="el-GR" w:eastAsia="el-GR"/>
        </w:rPr>
        <w:tab/>
        <w:t xml:space="preserve">    </w:t>
      </w:r>
      <w:r w:rsidRPr="00A93F2C">
        <w:rPr>
          <w:b/>
          <w:bCs/>
          <w:sz w:val="24"/>
          <w:lang w:val="el-GR" w:eastAsia="el-GR"/>
        </w:rPr>
        <w:t>ΠΙΝΑΚΑΣ</w:t>
      </w:r>
      <w:r>
        <w:rPr>
          <w:b/>
          <w:bCs/>
          <w:sz w:val="24"/>
          <w:lang w:val="el-GR" w:eastAsia="el-GR"/>
        </w:rPr>
        <w:t xml:space="preserve"> 3. </w:t>
      </w:r>
      <w:r w:rsidRPr="00A93F2C">
        <w:rPr>
          <w:b/>
          <w:bCs/>
          <w:sz w:val="24"/>
          <w:lang w:val="el-GR" w:eastAsia="el-GR"/>
        </w:rPr>
        <w:t xml:space="preserve">ΠΑΡΑΔΟΣΗ </w:t>
      </w:r>
      <w:r w:rsidRPr="00356D1D">
        <w:rPr>
          <w:b/>
          <w:bCs/>
          <w:sz w:val="24"/>
        </w:rPr>
        <w:t>Cyantraniliprole</w:t>
      </w:r>
      <w:r w:rsidRPr="00A93F2C">
        <w:rPr>
          <w:b/>
          <w:bCs/>
          <w:sz w:val="24"/>
          <w:lang w:val="el-GR" w:eastAsia="el-GR"/>
        </w:rPr>
        <w:t xml:space="preserve"> </w:t>
      </w:r>
    </w:p>
    <w:p w14:paraId="0EC53E9F" w14:textId="77777777" w:rsidR="00F45A7A" w:rsidRPr="00FF6782" w:rsidRDefault="00F45A7A" w:rsidP="00F45A7A">
      <w:pPr>
        <w:spacing w:before="120"/>
        <w:ind w:left="709"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7345" w:type="dxa"/>
        <w:tblInd w:w="817" w:type="dxa"/>
        <w:tblLook w:val="04A0" w:firstRow="1" w:lastRow="0" w:firstColumn="1" w:lastColumn="0" w:noHBand="0" w:noVBand="1"/>
      </w:tblPr>
      <w:tblGrid>
        <w:gridCol w:w="440"/>
        <w:gridCol w:w="2127"/>
        <w:gridCol w:w="1506"/>
        <w:gridCol w:w="3260"/>
        <w:gridCol w:w="12"/>
      </w:tblGrid>
      <w:tr w:rsidR="00F45A7A" w:rsidRPr="00481A49" w14:paraId="5E8CBD5F" w14:textId="77777777" w:rsidTr="00B77BD5">
        <w:trPr>
          <w:trHeight w:val="315"/>
        </w:trPr>
        <w:tc>
          <w:tcPr>
            <w:tcW w:w="734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4000175A"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xml:space="preserve">ΣΚΕΥΑΣΜΑ με </w:t>
            </w:r>
            <w:proofErr w:type="spellStart"/>
            <w:r w:rsidRPr="005268CF">
              <w:rPr>
                <w:rFonts w:asciiTheme="minorHAnsi" w:eastAsiaTheme="minorHAnsi" w:hAnsiTheme="minorHAnsi" w:cstheme="minorBidi"/>
                <w:b/>
                <w:bCs/>
                <w:szCs w:val="22"/>
                <w:lang w:val="el-GR" w:eastAsia="en-US"/>
              </w:rPr>
              <w:t>δ.ο</w:t>
            </w:r>
            <w:proofErr w:type="spellEnd"/>
            <w:r w:rsidRPr="005268CF">
              <w:rPr>
                <w:rFonts w:asciiTheme="minorHAnsi" w:eastAsiaTheme="minorHAnsi" w:hAnsiTheme="minorHAnsi" w:cstheme="minorBidi"/>
                <w:b/>
                <w:bCs/>
                <w:szCs w:val="22"/>
                <w:lang w:val="el-GR" w:eastAsia="en-US"/>
              </w:rPr>
              <w:t xml:space="preserve">. </w:t>
            </w:r>
            <w:proofErr w:type="spellStart"/>
            <w:r w:rsidRPr="005268CF">
              <w:rPr>
                <w:rFonts w:asciiTheme="minorHAnsi" w:eastAsiaTheme="minorHAnsi" w:hAnsiTheme="minorHAnsi" w:cstheme="minorBidi"/>
                <w:b/>
                <w:bCs/>
                <w:szCs w:val="22"/>
                <w:lang w:val="el-GR" w:eastAsia="en-US"/>
              </w:rPr>
              <w:t>Cyantraniliprole</w:t>
            </w:r>
            <w:proofErr w:type="spellEnd"/>
          </w:p>
        </w:tc>
      </w:tr>
      <w:tr w:rsidR="00F45A7A" w:rsidRPr="00481A49" w14:paraId="5B38380E" w14:textId="77777777" w:rsidTr="00B77BD5">
        <w:trPr>
          <w:gridAfter w:val="1"/>
          <w:wAfter w:w="12" w:type="dxa"/>
          <w:trHeight w:val="371"/>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5849D202"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w:t>
            </w:r>
          </w:p>
        </w:tc>
        <w:tc>
          <w:tcPr>
            <w:tcW w:w="2127" w:type="dxa"/>
            <w:tcBorders>
              <w:top w:val="nil"/>
              <w:left w:val="nil"/>
              <w:bottom w:val="single" w:sz="4" w:space="0" w:color="auto"/>
              <w:right w:val="single" w:sz="4" w:space="0" w:color="auto"/>
            </w:tcBorders>
            <w:shd w:val="clear" w:color="auto" w:fill="D9E2F3" w:themeFill="accent1" w:themeFillTint="33"/>
            <w:noWrap/>
            <w:vAlign w:val="bottom"/>
            <w:hideMark/>
          </w:tcPr>
          <w:p w14:paraId="230A712B"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Π.Ε.</w:t>
            </w:r>
          </w:p>
        </w:tc>
        <w:tc>
          <w:tcPr>
            <w:tcW w:w="1506" w:type="dxa"/>
            <w:tcBorders>
              <w:top w:val="nil"/>
              <w:left w:val="nil"/>
              <w:bottom w:val="single" w:sz="4" w:space="0" w:color="auto"/>
              <w:right w:val="single" w:sz="4" w:space="0" w:color="auto"/>
            </w:tcBorders>
            <w:shd w:val="clear" w:color="auto" w:fill="D9E2F3" w:themeFill="accent1" w:themeFillTint="33"/>
            <w:noWrap/>
            <w:vAlign w:val="bottom"/>
            <w:hideMark/>
          </w:tcPr>
          <w:p w14:paraId="62A43B50"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xml:space="preserve">ΣΤΡΕΜΜΑΤΑ </w:t>
            </w:r>
          </w:p>
        </w:tc>
        <w:tc>
          <w:tcPr>
            <w:tcW w:w="3260" w:type="dxa"/>
            <w:tcBorders>
              <w:top w:val="nil"/>
              <w:left w:val="nil"/>
              <w:bottom w:val="single" w:sz="4" w:space="0" w:color="auto"/>
              <w:right w:val="single" w:sz="4" w:space="0" w:color="auto"/>
            </w:tcBorders>
            <w:shd w:val="clear" w:color="auto" w:fill="D9E2F3" w:themeFill="accent1" w:themeFillTint="33"/>
            <w:vAlign w:val="bottom"/>
            <w:hideMark/>
          </w:tcPr>
          <w:p w14:paraId="51844AD9"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ΠΟΣΟΤΗΤΑ ΓΙΑ ΠΡΟΜΗΘΕΙΑ (σε LT)</w:t>
            </w:r>
          </w:p>
        </w:tc>
      </w:tr>
      <w:tr w:rsidR="00F45A7A" w:rsidRPr="005268CF" w14:paraId="3AE61600" w14:textId="77777777" w:rsidTr="00B77BD5">
        <w:trPr>
          <w:gridAfter w:val="1"/>
          <w:wAfter w:w="12" w:type="dxa"/>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6CB4708"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w:t>
            </w:r>
          </w:p>
        </w:tc>
        <w:tc>
          <w:tcPr>
            <w:tcW w:w="2127" w:type="dxa"/>
            <w:tcBorders>
              <w:top w:val="nil"/>
              <w:left w:val="nil"/>
              <w:bottom w:val="single" w:sz="4" w:space="0" w:color="auto"/>
              <w:right w:val="single" w:sz="4" w:space="0" w:color="auto"/>
            </w:tcBorders>
            <w:shd w:val="clear" w:color="auto" w:fill="auto"/>
            <w:noWrap/>
            <w:vAlign w:val="bottom"/>
            <w:hideMark/>
          </w:tcPr>
          <w:p w14:paraId="0F70BE7F"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ΗΡΑΚΛΕΙΟΥ</w:t>
            </w:r>
          </w:p>
        </w:tc>
        <w:tc>
          <w:tcPr>
            <w:tcW w:w="1506" w:type="dxa"/>
            <w:tcBorders>
              <w:top w:val="nil"/>
              <w:left w:val="nil"/>
              <w:bottom w:val="single" w:sz="4" w:space="0" w:color="auto"/>
              <w:right w:val="nil"/>
            </w:tcBorders>
            <w:shd w:val="clear" w:color="auto" w:fill="auto"/>
            <w:noWrap/>
            <w:vAlign w:val="bottom"/>
          </w:tcPr>
          <w:p w14:paraId="7348D7A3"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1.500.000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58FAF"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8.725</w:t>
            </w:r>
          </w:p>
        </w:tc>
      </w:tr>
      <w:tr w:rsidR="00F45A7A" w:rsidRPr="005268CF" w14:paraId="6A2819AD" w14:textId="77777777" w:rsidTr="00B77BD5">
        <w:trPr>
          <w:gridAfter w:val="1"/>
          <w:wAfter w:w="12" w:type="dxa"/>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tcPr>
          <w:p w14:paraId="27E6C748"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Pr>
                <w:rFonts w:asciiTheme="minorHAnsi" w:eastAsiaTheme="minorHAnsi" w:hAnsiTheme="minorHAnsi" w:cstheme="minorBidi"/>
                <w:b/>
                <w:bCs/>
                <w:szCs w:val="22"/>
                <w:lang w:val="el-GR" w:eastAsia="en-US"/>
              </w:rPr>
              <w:t>2</w:t>
            </w:r>
          </w:p>
        </w:tc>
        <w:tc>
          <w:tcPr>
            <w:tcW w:w="2127" w:type="dxa"/>
            <w:tcBorders>
              <w:top w:val="nil"/>
              <w:left w:val="nil"/>
              <w:bottom w:val="single" w:sz="4" w:space="0" w:color="auto"/>
              <w:right w:val="single" w:sz="4" w:space="0" w:color="auto"/>
            </w:tcBorders>
            <w:shd w:val="clear" w:color="auto" w:fill="auto"/>
            <w:noWrap/>
            <w:vAlign w:val="bottom"/>
          </w:tcPr>
          <w:p w14:paraId="5B77E15B"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ΡΕΘΥΜΝΟΥ</w:t>
            </w:r>
          </w:p>
        </w:tc>
        <w:tc>
          <w:tcPr>
            <w:tcW w:w="1506" w:type="dxa"/>
            <w:tcBorders>
              <w:top w:val="nil"/>
              <w:left w:val="nil"/>
              <w:bottom w:val="single" w:sz="4" w:space="0" w:color="auto"/>
              <w:right w:val="nil"/>
            </w:tcBorders>
            <w:shd w:val="clear" w:color="auto" w:fill="auto"/>
            <w:noWrap/>
            <w:vAlign w:val="bottom"/>
          </w:tcPr>
          <w:p w14:paraId="210D55D9"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164.000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32DFE"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600</w:t>
            </w:r>
          </w:p>
        </w:tc>
      </w:tr>
      <w:tr w:rsidR="00F45A7A" w:rsidRPr="005268CF" w14:paraId="4BBADB97" w14:textId="77777777" w:rsidTr="00B77BD5">
        <w:trPr>
          <w:gridAfter w:val="1"/>
          <w:wAfter w:w="12" w:type="dxa"/>
          <w:trHeight w:val="315"/>
        </w:trPr>
        <w:tc>
          <w:tcPr>
            <w:tcW w:w="4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1F6DE8BA"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 </w:t>
            </w:r>
          </w:p>
        </w:tc>
        <w:tc>
          <w:tcPr>
            <w:tcW w:w="2127" w:type="dxa"/>
            <w:tcBorders>
              <w:top w:val="nil"/>
              <w:left w:val="nil"/>
              <w:bottom w:val="single" w:sz="4" w:space="0" w:color="auto"/>
              <w:right w:val="single" w:sz="4" w:space="0" w:color="auto"/>
            </w:tcBorders>
            <w:shd w:val="clear" w:color="auto" w:fill="D9E2F3" w:themeFill="accent1" w:themeFillTint="33"/>
            <w:noWrap/>
            <w:vAlign w:val="bottom"/>
            <w:hideMark/>
          </w:tcPr>
          <w:p w14:paraId="5685EA1B"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ΣΥΝΟΛΟ</w:t>
            </w:r>
          </w:p>
        </w:tc>
        <w:tc>
          <w:tcPr>
            <w:tcW w:w="1506" w:type="dxa"/>
            <w:tcBorders>
              <w:top w:val="nil"/>
              <w:left w:val="nil"/>
              <w:bottom w:val="single" w:sz="4" w:space="0" w:color="auto"/>
              <w:right w:val="nil"/>
            </w:tcBorders>
            <w:shd w:val="clear" w:color="auto" w:fill="D9E2F3" w:themeFill="accent1" w:themeFillTint="33"/>
            <w:noWrap/>
            <w:vAlign w:val="bottom"/>
          </w:tcPr>
          <w:p w14:paraId="6A72F309"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1.664.000</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6E28951" w14:textId="77777777" w:rsidR="00F45A7A" w:rsidRPr="005268CF" w:rsidRDefault="00F45A7A" w:rsidP="00B77BD5">
            <w:pPr>
              <w:suppressAutoHyphens w:val="0"/>
              <w:spacing w:after="0"/>
              <w:jc w:val="center"/>
              <w:rPr>
                <w:rFonts w:asciiTheme="minorHAnsi" w:eastAsiaTheme="minorHAnsi" w:hAnsiTheme="minorHAnsi" w:cstheme="minorBidi"/>
                <w:b/>
                <w:bCs/>
                <w:szCs w:val="22"/>
                <w:lang w:val="el-GR" w:eastAsia="en-US"/>
              </w:rPr>
            </w:pPr>
            <w:r w:rsidRPr="005268CF">
              <w:rPr>
                <w:rFonts w:asciiTheme="minorHAnsi" w:eastAsiaTheme="minorHAnsi" w:hAnsiTheme="minorHAnsi" w:cstheme="minorBidi"/>
                <w:b/>
                <w:bCs/>
                <w:szCs w:val="22"/>
                <w:lang w:val="el-GR" w:eastAsia="en-US"/>
              </w:rPr>
              <w:t>9.325</w:t>
            </w:r>
          </w:p>
        </w:tc>
      </w:tr>
    </w:tbl>
    <w:p w14:paraId="61660B76" w14:textId="77777777" w:rsidR="00F45A7A" w:rsidRDefault="00F45A7A" w:rsidP="00F45A7A">
      <w:pPr>
        <w:suppressAutoHyphens w:val="0"/>
        <w:spacing w:after="160" w:line="259" w:lineRule="auto"/>
        <w:rPr>
          <w:rFonts w:eastAsiaTheme="minorHAnsi"/>
          <w:lang w:val="el-GR"/>
        </w:rPr>
      </w:pPr>
    </w:p>
    <w:p w14:paraId="28EEEF41" w14:textId="77777777" w:rsidR="00F45A7A" w:rsidRDefault="00F45A7A" w:rsidP="00F45A7A">
      <w:pPr>
        <w:suppressAutoHyphens w:val="0"/>
        <w:spacing w:after="160" w:line="259" w:lineRule="auto"/>
        <w:rPr>
          <w:rFonts w:asciiTheme="minorHAnsi" w:eastAsiaTheme="minorHAnsi" w:hAnsiTheme="minorHAnsi" w:cstheme="minorBidi"/>
          <w:szCs w:val="22"/>
          <w:lang w:val="el-GR" w:eastAsia="en-US"/>
        </w:rPr>
      </w:pPr>
    </w:p>
    <w:p w14:paraId="22D29EF0" w14:textId="77777777" w:rsidR="00F45A7A" w:rsidRDefault="00F45A7A" w:rsidP="00F45A7A">
      <w:pPr>
        <w:spacing w:before="120"/>
        <w:ind w:right="-142"/>
        <w:contextualSpacing/>
        <w:rPr>
          <w:b/>
          <w:bCs/>
          <w:sz w:val="24"/>
          <w:lang w:val="el-GR" w:eastAsia="el-GR"/>
        </w:rPr>
      </w:pPr>
      <w:r>
        <w:rPr>
          <w:b/>
          <w:bCs/>
          <w:sz w:val="24"/>
          <w:lang w:val="el-GR" w:eastAsia="el-GR"/>
        </w:rPr>
        <w:t xml:space="preserve">           </w:t>
      </w:r>
      <w:r w:rsidRPr="00572C96">
        <w:rPr>
          <w:b/>
          <w:bCs/>
          <w:sz w:val="24"/>
          <w:lang w:val="el-GR" w:eastAsia="el-GR"/>
        </w:rPr>
        <w:t xml:space="preserve">      </w:t>
      </w:r>
      <w:r>
        <w:rPr>
          <w:b/>
          <w:bCs/>
          <w:sz w:val="24"/>
          <w:lang w:val="el-GR" w:eastAsia="el-GR"/>
        </w:rPr>
        <w:tab/>
        <w:t xml:space="preserve">     </w:t>
      </w:r>
      <w:r w:rsidRPr="00572C96">
        <w:rPr>
          <w:b/>
          <w:bCs/>
          <w:sz w:val="24"/>
          <w:lang w:val="el-GR" w:eastAsia="el-GR"/>
        </w:rPr>
        <w:t xml:space="preserve">     </w:t>
      </w:r>
      <w:r w:rsidRPr="00A93F2C">
        <w:rPr>
          <w:b/>
          <w:bCs/>
          <w:sz w:val="24"/>
          <w:lang w:val="el-GR" w:eastAsia="el-GR"/>
        </w:rPr>
        <w:t xml:space="preserve">ΠΙΝΑΚΑΣ </w:t>
      </w:r>
      <w:r>
        <w:rPr>
          <w:b/>
          <w:bCs/>
          <w:sz w:val="24"/>
          <w:lang w:val="el-GR" w:eastAsia="el-GR"/>
        </w:rPr>
        <w:t xml:space="preserve">4. </w:t>
      </w:r>
      <w:r w:rsidRPr="00A93F2C">
        <w:rPr>
          <w:b/>
          <w:bCs/>
          <w:sz w:val="24"/>
          <w:lang w:val="el-GR" w:eastAsia="el-GR"/>
        </w:rPr>
        <w:t xml:space="preserve">ΠΑΡΑΔΟΣΗ </w:t>
      </w:r>
      <w:proofErr w:type="spellStart"/>
      <w:r w:rsidRPr="002D186A">
        <w:rPr>
          <w:b/>
          <w:bCs/>
          <w:sz w:val="24"/>
          <w:lang w:val="el-GR" w:eastAsia="el-GR"/>
        </w:rPr>
        <w:t>Acetamiprid</w:t>
      </w:r>
      <w:proofErr w:type="spellEnd"/>
      <w:r w:rsidRPr="002D186A">
        <w:rPr>
          <w:b/>
          <w:bCs/>
          <w:sz w:val="24"/>
          <w:lang w:val="el-GR" w:eastAsia="el-GR"/>
        </w:rPr>
        <w:t xml:space="preserve"> 20% β/ο</w:t>
      </w:r>
      <w:r w:rsidRPr="00A93F2C">
        <w:rPr>
          <w:b/>
          <w:bCs/>
          <w:sz w:val="24"/>
          <w:lang w:val="el-GR" w:eastAsia="el-GR"/>
        </w:rPr>
        <w:t xml:space="preserve"> </w:t>
      </w:r>
    </w:p>
    <w:p w14:paraId="05281457" w14:textId="77777777" w:rsidR="00F45A7A" w:rsidRDefault="00F45A7A" w:rsidP="00F45A7A">
      <w:pPr>
        <w:spacing w:before="120"/>
        <w:ind w:right="-142"/>
        <w:contextualSpacing/>
        <w:rPr>
          <w:b/>
          <w:bCs/>
          <w:sz w:val="24"/>
          <w:lang w:val="el-GR" w:eastAsia="el-GR"/>
        </w:rPr>
      </w:pPr>
      <w:r>
        <w:rPr>
          <w:b/>
          <w:bCs/>
          <w:sz w:val="24"/>
          <w:lang w:val="el-GR" w:eastAsia="el-GR"/>
        </w:rPr>
        <w:t xml:space="preserve">                                                  </w:t>
      </w:r>
      <w:r w:rsidRPr="00A93F2C">
        <w:rPr>
          <w:b/>
          <w:bCs/>
          <w:sz w:val="24"/>
          <w:lang w:val="el-GR" w:eastAsia="el-GR"/>
        </w:rPr>
        <w:t>(ΕΝΔΕΙΚΤΙΚΟΣ ΠΙΝΑΚΑΣ)</w:t>
      </w:r>
    </w:p>
    <w:tbl>
      <w:tblPr>
        <w:tblW w:w="7488" w:type="dxa"/>
        <w:tblInd w:w="700" w:type="dxa"/>
        <w:tblLook w:val="04A0" w:firstRow="1" w:lastRow="0" w:firstColumn="1" w:lastColumn="0" w:noHBand="0" w:noVBand="1"/>
      </w:tblPr>
      <w:tblGrid>
        <w:gridCol w:w="440"/>
        <w:gridCol w:w="1662"/>
        <w:gridCol w:w="1728"/>
        <w:gridCol w:w="3658"/>
      </w:tblGrid>
      <w:tr w:rsidR="00F45A7A" w:rsidRPr="00481A49" w14:paraId="52E768FE" w14:textId="77777777" w:rsidTr="00B77BD5">
        <w:trPr>
          <w:trHeight w:val="315"/>
        </w:trPr>
        <w:tc>
          <w:tcPr>
            <w:tcW w:w="7488" w:type="dxa"/>
            <w:gridSpan w:val="4"/>
            <w:tcBorders>
              <w:top w:val="single" w:sz="4" w:space="0" w:color="auto"/>
              <w:left w:val="single" w:sz="4" w:space="0" w:color="auto"/>
              <w:bottom w:val="single" w:sz="4" w:space="0" w:color="auto"/>
              <w:right w:val="single" w:sz="4" w:space="0" w:color="auto"/>
            </w:tcBorders>
            <w:shd w:val="clear" w:color="auto" w:fill="DAE9F7"/>
            <w:vAlign w:val="bottom"/>
            <w:hideMark/>
          </w:tcPr>
          <w:p w14:paraId="6DA0F517" w14:textId="77777777" w:rsidR="00F45A7A" w:rsidRPr="00A93F2C" w:rsidRDefault="00F45A7A" w:rsidP="00B77BD5">
            <w:pPr>
              <w:suppressAutoHyphens w:val="0"/>
              <w:spacing w:after="0"/>
              <w:jc w:val="center"/>
              <w:rPr>
                <w:rFonts w:ascii="Arial" w:hAnsi="Arial" w:cs="Arial"/>
                <w:b/>
                <w:bCs/>
                <w:sz w:val="24"/>
                <w:lang w:val="el-GR" w:eastAsia="el-GR"/>
              </w:rPr>
            </w:pPr>
            <w:r w:rsidRPr="00A93F2C">
              <w:rPr>
                <w:rFonts w:ascii="Arial" w:hAnsi="Arial" w:cs="Arial"/>
                <w:b/>
                <w:bCs/>
                <w:sz w:val="24"/>
                <w:lang w:val="el-GR" w:eastAsia="el-GR"/>
              </w:rPr>
              <w:t xml:space="preserve">ΣΚΕΥΑΣΜΑΤΑ με </w:t>
            </w:r>
            <w:proofErr w:type="spellStart"/>
            <w:r w:rsidRPr="00A93F2C">
              <w:rPr>
                <w:rFonts w:ascii="Arial" w:hAnsi="Arial" w:cs="Arial"/>
                <w:b/>
                <w:bCs/>
                <w:sz w:val="24"/>
                <w:lang w:val="el-GR" w:eastAsia="el-GR"/>
              </w:rPr>
              <w:t>δ.ο</w:t>
            </w:r>
            <w:proofErr w:type="spellEnd"/>
            <w:r w:rsidRPr="00A93F2C">
              <w:rPr>
                <w:rFonts w:ascii="Arial" w:hAnsi="Arial" w:cs="Arial"/>
                <w:b/>
                <w:bCs/>
                <w:sz w:val="24"/>
                <w:lang w:val="el-GR" w:eastAsia="el-GR"/>
              </w:rPr>
              <w:t xml:space="preserve">. </w:t>
            </w:r>
            <w:proofErr w:type="spellStart"/>
            <w:r w:rsidRPr="002D186A">
              <w:rPr>
                <w:b/>
                <w:bCs/>
                <w:sz w:val="24"/>
                <w:lang w:val="el-GR" w:eastAsia="el-GR"/>
              </w:rPr>
              <w:t>Acetamiprid</w:t>
            </w:r>
            <w:proofErr w:type="spellEnd"/>
            <w:r w:rsidRPr="002D186A">
              <w:rPr>
                <w:b/>
                <w:bCs/>
                <w:sz w:val="24"/>
                <w:lang w:val="el-GR" w:eastAsia="el-GR"/>
              </w:rPr>
              <w:t xml:space="preserve"> 20% β/ο</w:t>
            </w:r>
          </w:p>
        </w:tc>
      </w:tr>
      <w:tr w:rsidR="00F45A7A" w:rsidRPr="00481A49" w14:paraId="1D9FC953" w14:textId="77777777" w:rsidTr="00B77BD5">
        <w:trPr>
          <w:trHeight w:val="371"/>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12B3B902" w14:textId="77777777" w:rsidR="00F45A7A" w:rsidRPr="00A93F2C" w:rsidRDefault="00F45A7A" w:rsidP="00B77BD5">
            <w:pPr>
              <w:suppressAutoHyphens w:val="0"/>
              <w:spacing w:after="0"/>
              <w:jc w:val="left"/>
              <w:rPr>
                <w:rFonts w:ascii="Arial" w:hAnsi="Arial" w:cs="Arial"/>
                <w:sz w:val="20"/>
                <w:szCs w:val="20"/>
                <w:lang w:val="el-GR" w:eastAsia="el-GR"/>
              </w:rPr>
            </w:pPr>
            <w:r w:rsidRPr="00A93F2C">
              <w:rPr>
                <w:rFonts w:ascii="Arial" w:hAnsi="Arial" w:cs="Arial"/>
                <w:sz w:val="20"/>
                <w:szCs w:val="20"/>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13CD4850"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Π.Ε.</w:t>
            </w:r>
          </w:p>
        </w:tc>
        <w:tc>
          <w:tcPr>
            <w:tcW w:w="1728" w:type="dxa"/>
            <w:tcBorders>
              <w:top w:val="nil"/>
              <w:left w:val="nil"/>
              <w:bottom w:val="single" w:sz="4" w:space="0" w:color="auto"/>
              <w:right w:val="single" w:sz="4" w:space="0" w:color="auto"/>
            </w:tcBorders>
            <w:shd w:val="clear" w:color="auto" w:fill="DAE9F7"/>
            <w:noWrap/>
            <w:vAlign w:val="bottom"/>
            <w:hideMark/>
          </w:tcPr>
          <w:p w14:paraId="455BDC96"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ΣΤΡΕΜΜΑΤΑ</w:t>
            </w:r>
          </w:p>
        </w:tc>
        <w:tc>
          <w:tcPr>
            <w:tcW w:w="3658" w:type="dxa"/>
            <w:tcBorders>
              <w:top w:val="nil"/>
              <w:left w:val="nil"/>
              <w:bottom w:val="single" w:sz="4" w:space="0" w:color="auto"/>
              <w:right w:val="single" w:sz="4" w:space="0" w:color="auto"/>
            </w:tcBorders>
            <w:shd w:val="clear" w:color="auto" w:fill="DAE9F7"/>
            <w:vAlign w:val="bottom"/>
            <w:hideMark/>
          </w:tcPr>
          <w:p w14:paraId="702A30D2" w14:textId="77777777" w:rsidR="00F45A7A" w:rsidRPr="00A93F2C" w:rsidRDefault="00F45A7A" w:rsidP="00B77BD5">
            <w:pPr>
              <w:suppressAutoHyphens w:val="0"/>
              <w:spacing w:after="0"/>
              <w:jc w:val="center"/>
              <w:rPr>
                <w:rFonts w:ascii="Arial" w:hAnsi="Arial" w:cs="Arial"/>
                <w:b/>
                <w:bCs/>
                <w:sz w:val="20"/>
                <w:szCs w:val="20"/>
                <w:lang w:val="el-GR" w:eastAsia="el-GR"/>
              </w:rPr>
            </w:pPr>
            <w:r w:rsidRPr="00A93F2C">
              <w:rPr>
                <w:rFonts w:ascii="Arial" w:hAnsi="Arial" w:cs="Arial"/>
                <w:b/>
                <w:bCs/>
                <w:sz w:val="20"/>
                <w:szCs w:val="20"/>
                <w:lang w:val="el-GR" w:eastAsia="el-GR"/>
              </w:rPr>
              <w:t>ΠΟΣΟΤΗΤΑ ΓΙΑ ΠΡΟΜΗΘΕΙΑ (σε LT)</w:t>
            </w:r>
          </w:p>
        </w:tc>
      </w:tr>
      <w:tr w:rsidR="00F45A7A" w:rsidRPr="00A93F2C" w14:paraId="1D3AD7F2"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5FB3153" w14:textId="77777777" w:rsidR="00F45A7A" w:rsidRPr="00A93F2C" w:rsidRDefault="00F45A7A" w:rsidP="00B77BD5">
            <w:pPr>
              <w:suppressAutoHyphens w:val="0"/>
              <w:spacing w:after="0"/>
              <w:jc w:val="right"/>
              <w:rPr>
                <w:color w:val="000000"/>
                <w:szCs w:val="22"/>
                <w:lang w:val="el-GR" w:eastAsia="el-GR"/>
              </w:rPr>
            </w:pPr>
            <w:r w:rsidRPr="00A93F2C">
              <w:rPr>
                <w:color w:val="000000"/>
                <w:szCs w:val="22"/>
                <w:lang w:val="el-GR" w:eastAsia="el-GR"/>
              </w:rPr>
              <w:t>1</w:t>
            </w:r>
          </w:p>
        </w:tc>
        <w:tc>
          <w:tcPr>
            <w:tcW w:w="1662" w:type="dxa"/>
            <w:tcBorders>
              <w:top w:val="nil"/>
              <w:left w:val="nil"/>
              <w:bottom w:val="single" w:sz="4" w:space="0" w:color="auto"/>
              <w:right w:val="single" w:sz="4" w:space="0" w:color="auto"/>
            </w:tcBorders>
            <w:shd w:val="clear" w:color="auto" w:fill="auto"/>
            <w:noWrap/>
            <w:vAlign w:val="bottom"/>
            <w:hideMark/>
          </w:tcPr>
          <w:p w14:paraId="609FEB28" w14:textId="77777777" w:rsidR="00F45A7A" w:rsidRPr="00A93F2C" w:rsidRDefault="00F45A7A" w:rsidP="00B77BD5">
            <w:pPr>
              <w:suppressAutoHyphens w:val="0"/>
              <w:spacing w:after="0"/>
              <w:jc w:val="left"/>
              <w:rPr>
                <w:color w:val="000000"/>
                <w:szCs w:val="22"/>
                <w:lang w:val="el-GR" w:eastAsia="el-GR"/>
              </w:rPr>
            </w:pPr>
            <w:r>
              <w:rPr>
                <w:color w:val="000000"/>
                <w:szCs w:val="22"/>
                <w:lang w:val="el-GR" w:eastAsia="el-GR"/>
              </w:rPr>
              <w:t>Ηρακλείου</w:t>
            </w:r>
          </w:p>
        </w:tc>
        <w:tc>
          <w:tcPr>
            <w:tcW w:w="1728" w:type="dxa"/>
            <w:tcBorders>
              <w:top w:val="nil"/>
              <w:left w:val="nil"/>
              <w:bottom w:val="single" w:sz="4" w:space="0" w:color="auto"/>
              <w:right w:val="nil"/>
            </w:tcBorders>
            <w:shd w:val="clear" w:color="auto" w:fill="auto"/>
            <w:noWrap/>
            <w:vAlign w:val="bottom"/>
          </w:tcPr>
          <w:p w14:paraId="720D4B99" w14:textId="77777777" w:rsidR="00F45A7A" w:rsidRPr="00AB4F88" w:rsidRDefault="00F45A7A" w:rsidP="00B77BD5">
            <w:pPr>
              <w:suppressAutoHyphens w:val="0"/>
              <w:spacing w:after="0"/>
              <w:jc w:val="right"/>
              <w:rPr>
                <w:color w:val="000000"/>
                <w:szCs w:val="22"/>
                <w:lang w:val="el-GR" w:eastAsia="el-GR"/>
              </w:rPr>
            </w:pPr>
            <w:r>
              <w:rPr>
                <w:color w:val="000000"/>
                <w:szCs w:val="22"/>
                <w:lang w:val="el-GR" w:eastAsia="el-GR"/>
              </w:rPr>
              <w:t>800.000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031A2645" w14:textId="77777777" w:rsidR="00F45A7A" w:rsidRPr="0024382C" w:rsidRDefault="00F45A7A" w:rsidP="00B77BD5">
            <w:pPr>
              <w:suppressAutoHyphens w:val="0"/>
              <w:spacing w:after="0"/>
              <w:jc w:val="right"/>
              <w:rPr>
                <w:b/>
                <w:bCs/>
                <w:color w:val="000000"/>
                <w:szCs w:val="22"/>
                <w:lang w:val="el-GR" w:eastAsia="el-GR"/>
              </w:rPr>
            </w:pPr>
            <w:r>
              <w:rPr>
                <w:b/>
                <w:bCs/>
                <w:color w:val="000000"/>
                <w:szCs w:val="22"/>
                <w:lang w:val="el-GR" w:eastAsia="el-GR"/>
              </w:rPr>
              <w:t>6.443</w:t>
            </w:r>
          </w:p>
        </w:tc>
      </w:tr>
      <w:tr w:rsidR="00F45A7A" w:rsidRPr="00A93F2C" w14:paraId="4EA898AF"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7B1F34" w14:textId="77777777" w:rsidR="00F45A7A" w:rsidRPr="00A93F2C" w:rsidRDefault="00F45A7A" w:rsidP="00B77BD5">
            <w:pPr>
              <w:suppressAutoHyphens w:val="0"/>
              <w:spacing w:after="0"/>
              <w:jc w:val="right"/>
              <w:rPr>
                <w:color w:val="000000"/>
                <w:szCs w:val="22"/>
                <w:lang w:val="el-GR" w:eastAsia="el-GR"/>
              </w:rPr>
            </w:pPr>
            <w:r>
              <w:rPr>
                <w:color w:val="000000"/>
                <w:szCs w:val="22"/>
                <w:lang w:val="el-GR" w:eastAsia="el-GR"/>
              </w:rPr>
              <w:t>2</w:t>
            </w:r>
          </w:p>
        </w:tc>
        <w:tc>
          <w:tcPr>
            <w:tcW w:w="1662" w:type="dxa"/>
            <w:tcBorders>
              <w:top w:val="nil"/>
              <w:left w:val="nil"/>
              <w:bottom w:val="single" w:sz="4" w:space="0" w:color="auto"/>
              <w:right w:val="single" w:sz="4" w:space="0" w:color="auto"/>
            </w:tcBorders>
            <w:shd w:val="clear" w:color="auto" w:fill="auto"/>
            <w:noWrap/>
            <w:vAlign w:val="bottom"/>
            <w:hideMark/>
          </w:tcPr>
          <w:p w14:paraId="0F68F8E4" w14:textId="77777777" w:rsidR="00F45A7A" w:rsidRPr="00711A90" w:rsidRDefault="00F45A7A" w:rsidP="00B77BD5">
            <w:pPr>
              <w:suppressAutoHyphens w:val="0"/>
              <w:spacing w:after="0"/>
              <w:jc w:val="left"/>
              <w:rPr>
                <w:color w:val="000000"/>
                <w:szCs w:val="22"/>
                <w:lang w:val="en-US" w:eastAsia="el-GR"/>
              </w:rPr>
            </w:pPr>
            <w:r>
              <w:rPr>
                <w:color w:val="000000"/>
                <w:szCs w:val="22"/>
                <w:lang w:val="el-GR" w:eastAsia="el-GR"/>
              </w:rPr>
              <w:t>Λασιθίου</w:t>
            </w:r>
          </w:p>
        </w:tc>
        <w:tc>
          <w:tcPr>
            <w:tcW w:w="1728" w:type="dxa"/>
            <w:tcBorders>
              <w:top w:val="nil"/>
              <w:left w:val="nil"/>
              <w:bottom w:val="single" w:sz="4" w:space="0" w:color="auto"/>
              <w:right w:val="nil"/>
            </w:tcBorders>
            <w:shd w:val="clear" w:color="auto" w:fill="auto"/>
            <w:noWrap/>
            <w:vAlign w:val="bottom"/>
          </w:tcPr>
          <w:p w14:paraId="492104FD" w14:textId="77777777" w:rsidR="00F45A7A" w:rsidRPr="00AB4F88" w:rsidRDefault="00F45A7A" w:rsidP="00B77BD5">
            <w:pPr>
              <w:suppressAutoHyphens w:val="0"/>
              <w:spacing w:after="0"/>
              <w:jc w:val="right"/>
              <w:rPr>
                <w:color w:val="000000"/>
                <w:szCs w:val="22"/>
                <w:lang w:val="el-GR" w:eastAsia="el-GR"/>
              </w:rPr>
            </w:pPr>
            <w:r>
              <w:rPr>
                <w:color w:val="000000"/>
                <w:szCs w:val="22"/>
                <w:lang w:val="el-GR" w:eastAsia="el-GR"/>
              </w:rPr>
              <w:t>85.000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12C946AA" w14:textId="77777777" w:rsidR="00F45A7A" w:rsidRPr="0024382C" w:rsidRDefault="00F45A7A" w:rsidP="00B77BD5">
            <w:pPr>
              <w:suppressAutoHyphens w:val="0"/>
              <w:spacing w:after="0"/>
              <w:jc w:val="right"/>
              <w:rPr>
                <w:b/>
                <w:bCs/>
                <w:color w:val="000000"/>
                <w:szCs w:val="22"/>
                <w:lang w:val="el-GR" w:eastAsia="el-GR"/>
              </w:rPr>
            </w:pPr>
            <w:r>
              <w:rPr>
                <w:b/>
                <w:bCs/>
                <w:color w:val="000000"/>
                <w:szCs w:val="22"/>
                <w:lang w:val="el-GR" w:eastAsia="el-GR"/>
              </w:rPr>
              <w:t>650</w:t>
            </w:r>
          </w:p>
        </w:tc>
      </w:tr>
      <w:tr w:rsidR="00F45A7A" w:rsidRPr="00A93F2C" w14:paraId="22AC988D" w14:textId="77777777" w:rsidTr="00B77B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4F662DE" w14:textId="77777777" w:rsidR="00F45A7A" w:rsidRPr="00711A90" w:rsidRDefault="00F45A7A" w:rsidP="00B77BD5">
            <w:pPr>
              <w:suppressAutoHyphens w:val="0"/>
              <w:spacing w:after="0"/>
              <w:jc w:val="right"/>
              <w:rPr>
                <w:color w:val="000000"/>
                <w:szCs w:val="22"/>
                <w:lang w:val="en-US" w:eastAsia="el-GR"/>
              </w:rPr>
            </w:pPr>
            <w:r>
              <w:rPr>
                <w:color w:val="000000"/>
                <w:szCs w:val="22"/>
                <w:lang w:val="en-US" w:eastAsia="el-GR"/>
              </w:rPr>
              <w:t>3</w:t>
            </w:r>
          </w:p>
        </w:tc>
        <w:tc>
          <w:tcPr>
            <w:tcW w:w="1662" w:type="dxa"/>
            <w:tcBorders>
              <w:top w:val="nil"/>
              <w:left w:val="nil"/>
              <w:bottom w:val="single" w:sz="4" w:space="0" w:color="auto"/>
              <w:right w:val="single" w:sz="4" w:space="0" w:color="auto"/>
            </w:tcBorders>
            <w:shd w:val="clear" w:color="auto" w:fill="auto"/>
            <w:noWrap/>
            <w:vAlign w:val="bottom"/>
            <w:hideMark/>
          </w:tcPr>
          <w:p w14:paraId="6B3BAAB3" w14:textId="77777777" w:rsidR="00F45A7A" w:rsidRPr="00711A90" w:rsidRDefault="00F45A7A" w:rsidP="00B77BD5">
            <w:pPr>
              <w:suppressAutoHyphens w:val="0"/>
              <w:spacing w:after="0"/>
              <w:jc w:val="left"/>
              <w:rPr>
                <w:color w:val="000000"/>
                <w:szCs w:val="22"/>
                <w:lang w:val="el-GR" w:eastAsia="el-GR"/>
              </w:rPr>
            </w:pPr>
            <w:r>
              <w:rPr>
                <w:color w:val="000000"/>
                <w:szCs w:val="22"/>
                <w:lang w:val="el-GR" w:eastAsia="el-GR"/>
              </w:rPr>
              <w:t>Χανίων</w:t>
            </w:r>
          </w:p>
        </w:tc>
        <w:tc>
          <w:tcPr>
            <w:tcW w:w="1728" w:type="dxa"/>
            <w:tcBorders>
              <w:top w:val="nil"/>
              <w:left w:val="nil"/>
              <w:bottom w:val="single" w:sz="4" w:space="0" w:color="auto"/>
              <w:right w:val="nil"/>
            </w:tcBorders>
            <w:shd w:val="clear" w:color="auto" w:fill="auto"/>
            <w:noWrap/>
            <w:vAlign w:val="bottom"/>
          </w:tcPr>
          <w:p w14:paraId="6B107CE0" w14:textId="77777777" w:rsidR="00F45A7A" w:rsidRPr="00AB4F88" w:rsidRDefault="00F45A7A" w:rsidP="00B77BD5">
            <w:pPr>
              <w:suppressAutoHyphens w:val="0"/>
              <w:spacing w:after="0"/>
              <w:jc w:val="right"/>
              <w:rPr>
                <w:color w:val="000000"/>
                <w:szCs w:val="22"/>
                <w:lang w:val="el-GR" w:eastAsia="el-GR"/>
              </w:rPr>
            </w:pPr>
            <w:r>
              <w:rPr>
                <w:color w:val="000000"/>
                <w:szCs w:val="22"/>
                <w:lang w:val="el-GR" w:eastAsia="el-GR"/>
              </w:rPr>
              <w:t>250.000</w:t>
            </w:r>
          </w:p>
        </w:tc>
        <w:tc>
          <w:tcPr>
            <w:tcW w:w="3658" w:type="dxa"/>
            <w:tcBorders>
              <w:top w:val="nil"/>
              <w:left w:val="single" w:sz="4" w:space="0" w:color="auto"/>
              <w:bottom w:val="single" w:sz="4" w:space="0" w:color="auto"/>
              <w:right w:val="single" w:sz="4" w:space="0" w:color="auto"/>
            </w:tcBorders>
            <w:shd w:val="clear" w:color="auto" w:fill="auto"/>
            <w:noWrap/>
            <w:vAlign w:val="bottom"/>
          </w:tcPr>
          <w:p w14:paraId="72939449" w14:textId="77777777" w:rsidR="00F45A7A" w:rsidRPr="0024382C" w:rsidRDefault="00F45A7A" w:rsidP="00B77BD5">
            <w:pPr>
              <w:suppressAutoHyphens w:val="0"/>
              <w:spacing w:after="0"/>
              <w:jc w:val="right"/>
              <w:rPr>
                <w:b/>
                <w:bCs/>
                <w:color w:val="000000"/>
                <w:szCs w:val="22"/>
                <w:lang w:val="el-GR" w:eastAsia="el-GR"/>
              </w:rPr>
            </w:pPr>
            <w:r>
              <w:rPr>
                <w:b/>
                <w:bCs/>
                <w:color w:val="000000"/>
                <w:szCs w:val="22"/>
                <w:lang w:val="el-GR" w:eastAsia="el-GR"/>
              </w:rPr>
              <w:t>1.862</w:t>
            </w:r>
          </w:p>
        </w:tc>
      </w:tr>
      <w:tr w:rsidR="00F45A7A" w:rsidRPr="00A93F2C" w14:paraId="4B23B2D2" w14:textId="77777777" w:rsidTr="00B77BD5">
        <w:trPr>
          <w:trHeight w:val="315"/>
        </w:trPr>
        <w:tc>
          <w:tcPr>
            <w:tcW w:w="440" w:type="dxa"/>
            <w:tcBorders>
              <w:top w:val="nil"/>
              <w:left w:val="single" w:sz="4" w:space="0" w:color="auto"/>
              <w:bottom w:val="single" w:sz="4" w:space="0" w:color="auto"/>
              <w:right w:val="single" w:sz="4" w:space="0" w:color="auto"/>
            </w:tcBorders>
            <w:shd w:val="clear" w:color="auto" w:fill="DAE9F7"/>
            <w:noWrap/>
            <w:vAlign w:val="bottom"/>
            <w:hideMark/>
          </w:tcPr>
          <w:p w14:paraId="52651F94" w14:textId="77777777" w:rsidR="00F45A7A" w:rsidRPr="00A93F2C" w:rsidRDefault="00F45A7A" w:rsidP="00B77BD5">
            <w:pPr>
              <w:suppressAutoHyphens w:val="0"/>
              <w:spacing w:after="0"/>
              <w:jc w:val="left"/>
              <w:rPr>
                <w:rFonts w:ascii="Arial" w:hAnsi="Arial" w:cs="Arial"/>
                <w:sz w:val="24"/>
                <w:lang w:val="el-GR" w:eastAsia="el-GR"/>
              </w:rPr>
            </w:pPr>
            <w:r w:rsidRPr="00A93F2C">
              <w:rPr>
                <w:rFonts w:ascii="Arial" w:hAnsi="Arial" w:cs="Arial"/>
                <w:sz w:val="24"/>
                <w:lang w:val="el-GR" w:eastAsia="el-GR"/>
              </w:rPr>
              <w:t> </w:t>
            </w:r>
          </w:p>
        </w:tc>
        <w:tc>
          <w:tcPr>
            <w:tcW w:w="1662" w:type="dxa"/>
            <w:tcBorders>
              <w:top w:val="nil"/>
              <w:left w:val="nil"/>
              <w:bottom w:val="single" w:sz="4" w:space="0" w:color="auto"/>
              <w:right w:val="single" w:sz="4" w:space="0" w:color="auto"/>
            </w:tcBorders>
            <w:shd w:val="clear" w:color="auto" w:fill="DAE9F7"/>
            <w:noWrap/>
            <w:vAlign w:val="bottom"/>
            <w:hideMark/>
          </w:tcPr>
          <w:p w14:paraId="0C79601D" w14:textId="77777777" w:rsidR="00F45A7A" w:rsidRPr="00A93F2C" w:rsidRDefault="00F45A7A" w:rsidP="00B77BD5">
            <w:pPr>
              <w:suppressAutoHyphens w:val="0"/>
              <w:spacing w:after="0"/>
              <w:jc w:val="left"/>
              <w:rPr>
                <w:rFonts w:ascii="Arial" w:hAnsi="Arial" w:cs="Arial"/>
                <w:b/>
                <w:bCs/>
                <w:sz w:val="20"/>
                <w:szCs w:val="20"/>
                <w:lang w:val="el-GR" w:eastAsia="el-GR"/>
              </w:rPr>
            </w:pPr>
            <w:r w:rsidRPr="00A93F2C">
              <w:rPr>
                <w:rFonts w:ascii="Arial" w:hAnsi="Arial" w:cs="Arial"/>
                <w:b/>
                <w:bCs/>
                <w:sz w:val="20"/>
                <w:szCs w:val="20"/>
                <w:lang w:val="el-GR" w:eastAsia="el-GR"/>
              </w:rPr>
              <w:t>ΣΥΝΟΛΟ</w:t>
            </w:r>
          </w:p>
        </w:tc>
        <w:tc>
          <w:tcPr>
            <w:tcW w:w="1728" w:type="dxa"/>
            <w:tcBorders>
              <w:top w:val="nil"/>
              <w:left w:val="nil"/>
              <w:bottom w:val="single" w:sz="4" w:space="0" w:color="auto"/>
              <w:right w:val="nil"/>
            </w:tcBorders>
            <w:shd w:val="clear" w:color="auto" w:fill="DAE9F7"/>
            <w:noWrap/>
            <w:vAlign w:val="bottom"/>
          </w:tcPr>
          <w:p w14:paraId="2768E8DE" w14:textId="77777777" w:rsidR="00F45A7A" w:rsidRPr="00A93F2C" w:rsidRDefault="00F45A7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1.135.000</w:t>
            </w:r>
          </w:p>
        </w:tc>
        <w:tc>
          <w:tcPr>
            <w:tcW w:w="3658" w:type="dxa"/>
            <w:tcBorders>
              <w:top w:val="nil"/>
              <w:left w:val="single" w:sz="4" w:space="0" w:color="auto"/>
              <w:bottom w:val="single" w:sz="4" w:space="0" w:color="auto"/>
              <w:right w:val="single" w:sz="4" w:space="0" w:color="auto"/>
            </w:tcBorders>
            <w:shd w:val="clear" w:color="auto" w:fill="DAE9F7"/>
            <w:noWrap/>
            <w:vAlign w:val="bottom"/>
          </w:tcPr>
          <w:p w14:paraId="7EBA4631" w14:textId="77777777" w:rsidR="00F45A7A" w:rsidRPr="00420356" w:rsidRDefault="00F45A7A" w:rsidP="00B77BD5">
            <w:pPr>
              <w:suppressAutoHyphens w:val="0"/>
              <w:spacing w:after="0"/>
              <w:jc w:val="right"/>
              <w:rPr>
                <w:rFonts w:ascii="Arial" w:hAnsi="Arial" w:cs="Arial"/>
                <w:b/>
                <w:bCs/>
                <w:sz w:val="24"/>
                <w:lang w:val="el-GR" w:eastAsia="el-GR"/>
              </w:rPr>
            </w:pPr>
            <w:r>
              <w:rPr>
                <w:rFonts w:ascii="Arial" w:hAnsi="Arial" w:cs="Arial"/>
                <w:b/>
                <w:bCs/>
                <w:sz w:val="24"/>
                <w:lang w:val="el-GR" w:eastAsia="el-GR"/>
              </w:rPr>
              <w:t>8.955</w:t>
            </w:r>
          </w:p>
        </w:tc>
      </w:tr>
    </w:tbl>
    <w:p w14:paraId="33900738" w14:textId="77777777" w:rsidR="00F45A7A" w:rsidRDefault="00F45A7A" w:rsidP="00F45A7A">
      <w:pPr>
        <w:ind w:right="-142"/>
        <w:contextualSpacing/>
        <w:rPr>
          <w:bCs/>
          <w:lang w:val="el-GR"/>
        </w:rPr>
      </w:pPr>
    </w:p>
    <w:p w14:paraId="3771BC85" w14:textId="77777777" w:rsidR="00F45A7A" w:rsidRPr="005268CF" w:rsidRDefault="00F45A7A" w:rsidP="00F45A7A">
      <w:pPr>
        <w:suppressAutoHyphens w:val="0"/>
        <w:spacing w:after="160" w:line="259" w:lineRule="auto"/>
        <w:rPr>
          <w:rFonts w:asciiTheme="minorHAnsi" w:eastAsiaTheme="minorHAnsi" w:hAnsiTheme="minorHAnsi" w:cstheme="minorBidi"/>
          <w:szCs w:val="22"/>
          <w:lang w:val="el-GR" w:eastAsia="en-US"/>
        </w:rPr>
      </w:pPr>
    </w:p>
    <w:p w14:paraId="4803F96F" w14:textId="77777777" w:rsidR="00F45A7A" w:rsidRPr="00FF6782" w:rsidRDefault="00F45A7A" w:rsidP="00F45A7A">
      <w:pPr>
        <w:spacing w:before="120"/>
        <w:ind w:right="-142"/>
        <w:contextualSpacing/>
        <w:jc w:val="left"/>
        <w:rPr>
          <w:bCs/>
          <w:color w:val="000000" w:themeColor="text1"/>
          <w:lang w:val="el-GR"/>
        </w:rPr>
      </w:pPr>
      <w:r w:rsidRPr="00FF6782">
        <w:rPr>
          <w:b/>
          <w:bCs/>
          <w:color w:val="000000" w:themeColor="text1"/>
          <w:sz w:val="24"/>
          <w:lang w:val="el-GR" w:eastAsia="el-GR"/>
        </w:rPr>
        <w:lastRenderedPageBreak/>
        <w:t xml:space="preserve">           </w:t>
      </w:r>
      <w:r w:rsidRPr="00FF6782">
        <w:rPr>
          <w:b/>
          <w:bCs/>
          <w:color w:val="000000" w:themeColor="text1"/>
          <w:sz w:val="24"/>
          <w:lang w:val="el-GR" w:eastAsia="el-GR"/>
        </w:rPr>
        <w:tab/>
      </w:r>
      <w:r w:rsidRPr="00FF6782">
        <w:rPr>
          <w:b/>
          <w:bCs/>
          <w:color w:val="000000" w:themeColor="text1"/>
          <w:sz w:val="24"/>
          <w:lang w:val="el-GR" w:eastAsia="el-GR"/>
        </w:rPr>
        <w:tab/>
      </w:r>
      <w:r w:rsidRPr="00FF6782">
        <w:rPr>
          <w:b/>
          <w:bCs/>
          <w:color w:val="000000" w:themeColor="text1"/>
          <w:sz w:val="24"/>
          <w:lang w:val="el-GR" w:eastAsia="el-GR"/>
        </w:rPr>
        <w:tab/>
        <w:t xml:space="preserve"> </w:t>
      </w:r>
      <w:r w:rsidRPr="00FF6782">
        <w:rPr>
          <w:b/>
          <w:bCs/>
          <w:color w:val="000000" w:themeColor="text1"/>
          <w:sz w:val="24"/>
          <w:lang w:val="el-GR" w:eastAsia="el-GR"/>
        </w:rPr>
        <w:tab/>
      </w:r>
    </w:p>
    <w:p w14:paraId="0979F15B" w14:textId="28888871" w:rsidR="00994CB9" w:rsidRPr="00F45A7A" w:rsidRDefault="00F45A7A" w:rsidP="00994CB9">
      <w:pPr>
        <w:pStyle w:val="Standard"/>
        <w:widowControl/>
        <w:spacing w:after="120"/>
        <w:jc w:val="both"/>
        <w:textAlignment w:val="auto"/>
        <w:rPr>
          <w:rFonts w:ascii="Calibri" w:hAnsi="Calibri" w:cs="Calibri"/>
          <w:color w:val="000000" w:themeColor="text1"/>
          <w:sz w:val="22"/>
          <w:lang w:eastAsia="ar-SA" w:bidi="ar-SA"/>
        </w:rPr>
      </w:pPr>
      <w:r w:rsidRPr="00FF6782">
        <w:rPr>
          <w:rFonts w:ascii="Calibri" w:hAnsi="Calibri" w:cs="Calibri"/>
          <w:color w:val="000000" w:themeColor="text1"/>
          <w:sz w:val="22"/>
          <w:lang w:eastAsia="ar-SA" w:bidi="ar-SA"/>
        </w:rPr>
        <w:t xml:space="preserve">Τα παραληφθέντα από την αρμόδια Επιτροπή υλικά δακοκτονίας θα μεταφερθούν με ευθύνη και δαπάνες του προμηθευτή, στις αποθήκες των Δ.Α.Α/Δ.Α.ΑΚ. των ελαιοκομικών Π.Ε., σύμφωνα με τα αναφερόμενα στην </w:t>
      </w:r>
      <w:proofErr w:type="spellStart"/>
      <w:r w:rsidRPr="00FF6782">
        <w:rPr>
          <w:rFonts w:ascii="Calibri" w:hAnsi="Calibri" w:cs="Calibri"/>
          <w:color w:val="000000" w:themeColor="text1"/>
          <w:sz w:val="22"/>
          <w:lang w:eastAsia="ar-SA" w:bidi="ar-SA"/>
        </w:rPr>
        <w:t>παρ.Γ</w:t>
      </w:r>
      <w:proofErr w:type="spellEnd"/>
      <w:r w:rsidRPr="00FF6782">
        <w:rPr>
          <w:rFonts w:ascii="Calibri" w:hAnsi="Calibri" w:cs="Calibri"/>
          <w:color w:val="000000" w:themeColor="text1"/>
          <w:sz w:val="22"/>
          <w:lang w:eastAsia="ar-SA" w:bidi="ar-SA"/>
        </w:rPr>
        <w:t xml:space="preserve"> 2, της παρούσας ενώ η παράδοση θα γίνει σε κάθε Περιφερειακή Ενότητα χωριστά έπειτα από συνεννόηση με την αρμόδια Δ/</w:t>
      </w:r>
      <w:proofErr w:type="spellStart"/>
      <w:r w:rsidRPr="00FF6782">
        <w:rPr>
          <w:rFonts w:ascii="Calibri" w:hAnsi="Calibri" w:cs="Calibri"/>
          <w:color w:val="000000" w:themeColor="text1"/>
          <w:sz w:val="22"/>
          <w:lang w:eastAsia="ar-SA" w:bidi="ar-SA"/>
        </w:rPr>
        <w:t>νση</w:t>
      </w:r>
      <w:proofErr w:type="spellEnd"/>
      <w:r w:rsidRPr="00FF6782">
        <w:rPr>
          <w:rFonts w:ascii="Calibri" w:hAnsi="Calibri" w:cs="Calibri"/>
          <w:color w:val="000000" w:themeColor="text1"/>
          <w:sz w:val="22"/>
          <w:lang w:eastAsia="ar-SA" w:bidi="ar-SA"/>
        </w:rPr>
        <w:t xml:space="preserve"> Αγροτικής Ανάπτυξης στις ποσότητες που αναφέρονται στην παρ. 6.1.1 της διακήρυξης και στον  </w:t>
      </w:r>
      <w:proofErr w:type="spellStart"/>
      <w:r w:rsidRPr="00FF6782">
        <w:rPr>
          <w:rFonts w:ascii="Calibri" w:hAnsi="Calibri" w:cs="Calibri"/>
          <w:color w:val="000000" w:themeColor="text1"/>
          <w:sz w:val="22"/>
          <w:lang w:eastAsia="ar-SA" w:bidi="ar-SA"/>
        </w:rPr>
        <w:t>πιν.</w:t>
      </w:r>
      <w:proofErr w:type="spellEnd"/>
      <w:r w:rsidRPr="00FF6782">
        <w:rPr>
          <w:rFonts w:ascii="Calibri" w:hAnsi="Calibri" w:cs="Calibri"/>
          <w:color w:val="000000" w:themeColor="text1"/>
          <w:sz w:val="22"/>
          <w:lang w:eastAsia="ar-SA" w:bidi="ar-SA"/>
        </w:rPr>
        <w:t xml:space="preserve"> 1 του παρόντος παραρτήματος ή σε αυτές που θα προσδιοριστούν μετά από  σχετική απόφαση του Περιφερειάρχη Κρήτης. Ο προμηθευτής είναι υποχρεωμένος να εφαρμόσει τις οποίες εντολές του Φορέα  (Περιφέρεια Κρήτης) σε ότι αφορά την πλήρη ιχνηλασιμότητα των ειδών. Ο χρόνος μεταφοράς θα προσδιορίζεται μετά από συνεργασία Δ.Α.Α/Δ.Α.Α.Κ. και Φορέα και θα γνωστοποιείται στον προμηθευτή ο οποίος και υποχρεούται να τον τηρεί.</w:t>
      </w:r>
    </w:p>
    <w:p w14:paraId="1957116C" w14:textId="77777777" w:rsidR="0073796E" w:rsidRPr="00F45A7A" w:rsidRDefault="0073796E" w:rsidP="0073796E">
      <w:pPr>
        <w:spacing w:after="0"/>
        <w:rPr>
          <w:color w:val="000000" w:themeColor="text1"/>
          <w:sz w:val="24"/>
          <w:lang w:val="el-GR" w:eastAsia="el-GR"/>
        </w:rPr>
      </w:pPr>
      <w:bookmarkStart w:id="133" w:name="_Hlk177742295"/>
      <w:r w:rsidRPr="00F45A7A">
        <w:rPr>
          <w:color w:val="000000" w:themeColor="text1"/>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F45A7A">
        <w:rPr>
          <w:color w:val="000000" w:themeColor="text1"/>
          <w:sz w:val="24"/>
          <w:lang w:val="el-GR" w:eastAsia="el-GR"/>
        </w:rPr>
        <w:t>προβλεπομένων</w:t>
      </w:r>
      <w:proofErr w:type="spellEnd"/>
      <w:r w:rsidRPr="00F45A7A">
        <w:rPr>
          <w:color w:val="000000" w:themeColor="text1"/>
          <w:sz w:val="24"/>
          <w:lang w:val="el-GR" w:eastAsia="el-GR"/>
        </w:rPr>
        <w:t xml:space="preserve"> από την παρούσα  σύμβαση ελέγχων και τη σύνταξη των σχετικών πρωτοκόλλων. </w:t>
      </w:r>
    </w:p>
    <w:p w14:paraId="3C4416E7" w14:textId="77777777" w:rsidR="0073796E" w:rsidRPr="00F45A7A" w:rsidRDefault="0073796E" w:rsidP="0073796E">
      <w:pPr>
        <w:rPr>
          <w:color w:val="000000" w:themeColor="text1"/>
          <w:sz w:val="24"/>
          <w:lang w:val="el-GR" w:eastAsia="el-GR"/>
        </w:rPr>
      </w:pPr>
      <w:r w:rsidRPr="00F45A7A">
        <w:rPr>
          <w:color w:val="000000" w:themeColor="text1"/>
          <w:sz w:val="24"/>
          <w:lang w:val="el-GR" w:eastAsia="el-GR"/>
        </w:rPr>
        <w:t>6.4.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bookmarkEnd w:id="133"/>
    <w:p w14:paraId="379913F6" w14:textId="77777777" w:rsidR="00FA12C2" w:rsidRPr="006018BE" w:rsidRDefault="00FA12C2" w:rsidP="0073796E">
      <w:pPr>
        <w:spacing w:after="0"/>
        <w:jc w:val="center"/>
        <w:rPr>
          <w:b/>
          <w:color w:val="FF0000"/>
          <w:sz w:val="24"/>
          <w:lang w:val="el-GR" w:eastAsia="el-GR"/>
        </w:rPr>
      </w:pPr>
    </w:p>
    <w:p w14:paraId="628EB855" w14:textId="77777777" w:rsidR="008C42F1" w:rsidRDefault="008C42F1" w:rsidP="006018BE">
      <w:pPr>
        <w:spacing w:after="0"/>
        <w:rPr>
          <w:b/>
          <w:sz w:val="24"/>
          <w:lang w:val="el-GR" w:eastAsia="el-GR"/>
        </w:rPr>
      </w:pPr>
    </w:p>
    <w:p w14:paraId="1B2F7E60" w14:textId="41B77F3D" w:rsidR="0073796E" w:rsidRPr="005E325D" w:rsidRDefault="0073796E" w:rsidP="0073796E">
      <w:pPr>
        <w:spacing w:after="0"/>
        <w:jc w:val="center"/>
        <w:rPr>
          <w:b/>
          <w:sz w:val="24"/>
          <w:lang w:val="el-GR" w:eastAsia="el-GR"/>
        </w:rPr>
      </w:pPr>
      <w:r w:rsidRPr="005E325D">
        <w:rPr>
          <w:b/>
          <w:sz w:val="24"/>
          <w:lang w:val="el-GR" w:eastAsia="el-GR"/>
        </w:rPr>
        <w:t>Άρθρο 8</w:t>
      </w:r>
    </w:p>
    <w:p w14:paraId="080FF648" w14:textId="77777777" w:rsidR="0073796E" w:rsidRPr="005E325D" w:rsidRDefault="0073796E" w:rsidP="0073796E">
      <w:pPr>
        <w:spacing w:after="0"/>
        <w:jc w:val="center"/>
        <w:rPr>
          <w:b/>
          <w:sz w:val="24"/>
          <w:lang w:val="el-GR" w:eastAsia="el-GR"/>
        </w:rPr>
      </w:pPr>
      <w:r w:rsidRPr="005E325D">
        <w:rPr>
          <w:b/>
          <w:sz w:val="24"/>
          <w:lang w:val="el-GR" w:eastAsia="el-GR"/>
        </w:rPr>
        <w:t>Δείγματα –Δειγματοληψία –Εργαστηριακές εξετάσεις</w:t>
      </w:r>
    </w:p>
    <w:p w14:paraId="6767CD9E" w14:textId="77777777" w:rsidR="0073796E" w:rsidRPr="005E325D" w:rsidRDefault="0073796E" w:rsidP="0073796E">
      <w:pPr>
        <w:spacing w:after="0"/>
        <w:rPr>
          <w:b/>
          <w:sz w:val="24"/>
          <w:lang w:val="el-GR" w:eastAsia="el-GR"/>
        </w:rPr>
      </w:pPr>
    </w:p>
    <w:p w14:paraId="14481FB6" w14:textId="77777777" w:rsidR="0073796E" w:rsidRPr="00F45A7A" w:rsidRDefault="0073796E" w:rsidP="0073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r w:rsidRPr="00F45A7A">
        <w:rPr>
          <w:color w:val="000000" w:themeColor="text1"/>
          <w:sz w:val="24"/>
          <w:lang w:val="el-GR" w:eastAsia="el-GR"/>
        </w:rPr>
        <w:t xml:space="preserve">Έπειτα από την παράδοση του </w:t>
      </w:r>
      <w:proofErr w:type="spellStart"/>
      <w:r w:rsidRPr="00F45A7A">
        <w:rPr>
          <w:color w:val="000000" w:themeColor="text1"/>
          <w:sz w:val="24"/>
          <w:lang w:val="el-GR" w:eastAsia="el-GR"/>
        </w:rPr>
        <w:t>υπο</w:t>
      </w:r>
      <w:proofErr w:type="spellEnd"/>
      <w:r w:rsidRPr="00F45A7A">
        <w:rPr>
          <w:color w:val="000000" w:themeColor="text1"/>
          <w:sz w:val="24"/>
          <w:lang w:val="el-GR" w:eastAsia="el-GR"/>
        </w:rPr>
        <w:t xml:space="preserve"> προμήθεια εντομοκτόνου στις αποθήκες της κάθε Περιφερειακής Ενότητας, σύμφωνα με τις ποσότητες που αναφέρονται στο άρθρο 1, η αρμόδια Επιτροπή θα προβεί σε δειγματοληψία λαμβάνοντας δείγμα και </w:t>
      </w:r>
      <w:proofErr w:type="spellStart"/>
      <w:r w:rsidRPr="00F45A7A">
        <w:rPr>
          <w:color w:val="000000" w:themeColor="text1"/>
          <w:sz w:val="24"/>
          <w:lang w:val="el-GR" w:eastAsia="el-GR"/>
        </w:rPr>
        <w:t>αντίδειγμα</w:t>
      </w:r>
      <w:proofErr w:type="spellEnd"/>
      <w:r w:rsidRPr="00F45A7A">
        <w:rPr>
          <w:color w:val="000000" w:themeColor="text1"/>
          <w:sz w:val="24"/>
          <w:lang w:val="el-GR" w:eastAsia="el-GR"/>
        </w:rPr>
        <w:t xml:space="preserve"> προκείμενου να αποσταλεί για χημικό έλεγχο.  </w:t>
      </w:r>
    </w:p>
    <w:p w14:paraId="017CBD61" w14:textId="77777777" w:rsidR="00FA12C2" w:rsidRPr="00F45A7A" w:rsidRDefault="00FA12C2" w:rsidP="00737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p>
    <w:p w14:paraId="31B42F08" w14:textId="0DB9CA0D" w:rsidR="00FA12C2" w:rsidRPr="00F45A7A"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r w:rsidRPr="00F45A7A">
        <w:rPr>
          <w:color w:val="000000" w:themeColor="text1"/>
          <w:sz w:val="24"/>
          <w:lang w:val="el-GR" w:eastAsia="el-GR"/>
        </w:rPr>
        <w:t xml:space="preserve">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w:t>
      </w:r>
      <w:proofErr w:type="spellStart"/>
      <w:r w:rsidRPr="00F45A7A">
        <w:rPr>
          <w:color w:val="000000" w:themeColor="text1"/>
          <w:sz w:val="24"/>
          <w:lang w:val="el-GR" w:eastAsia="el-GR"/>
        </w:rPr>
        <w:t>αντίδειγμα</w:t>
      </w:r>
      <w:proofErr w:type="spellEnd"/>
      <w:r w:rsidRPr="00F45A7A">
        <w:rPr>
          <w:color w:val="000000" w:themeColor="text1"/>
          <w:sz w:val="24"/>
          <w:lang w:val="el-GR" w:eastAsia="el-GR"/>
        </w:rPr>
        <w:t xml:space="preserve"> του σκευάσματος για κάθε παρτίδα,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687D2271" w14:textId="78C0A6C0" w:rsidR="00FA12C2" w:rsidRPr="00F45A7A"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bookmarkStart w:id="134" w:name="_Hlk163118159"/>
      <w:r w:rsidRPr="00F45A7A">
        <w:rPr>
          <w:color w:val="000000" w:themeColor="text1"/>
          <w:sz w:val="24"/>
          <w:lang w:val="el-GR" w:eastAsia="el-GR"/>
        </w:rPr>
        <w:t xml:space="preserve">Οι δαπάνες δειγματοληψίας (μεταφορά μελών της Επιτροπής Παραλαβής, </w:t>
      </w:r>
      <w:proofErr w:type="spellStart"/>
      <w:r w:rsidRPr="00F45A7A">
        <w:rPr>
          <w:color w:val="000000" w:themeColor="text1"/>
          <w:sz w:val="24"/>
          <w:lang w:val="el-GR" w:eastAsia="el-GR"/>
        </w:rPr>
        <w:t>κ.λ.π</w:t>
      </w:r>
      <w:proofErr w:type="spellEnd"/>
      <w:r w:rsidRPr="00F45A7A">
        <w:rPr>
          <w:color w:val="000000" w:themeColor="text1"/>
          <w:sz w:val="24"/>
          <w:lang w:val="el-GR" w:eastAsia="el-GR"/>
        </w:rPr>
        <w:t xml:space="preserve">.) θα βαρύνουν τον ανάδοχο. </w:t>
      </w:r>
      <w:bookmarkEnd w:id="134"/>
      <w:r w:rsidRPr="00F45A7A">
        <w:rPr>
          <w:color w:val="000000" w:themeColor="text1"/>
          <w:sz w:val="24"/>
          <w:lang w:val="el-GR" w:eastAsia="el-GR"/>
        </w:rPr>
        <w:t xml:space="preserve">Ο προμηθευτής έχει υποχρέωση να καταθέσει στην Επιτροπή Παραλαβής και αντίγραφο της ανάλυσης του δρώντος συστατικού </w:t>
      </w:r>
      <w:r w:rsidR="009639D4" w:rsidRPr="00F45A7A">
        <w:rPr>
          <w:color w:val="000000" w:themeColor="text1"/>
          <w:sz w:val="24"/>
          <w:lang w:val="el-GR" w:eastAsia="el-GR"/>
        </w:rPr>
        <w:t>(</w:t>
      </w:r>
      <w:proofErr w:type="spellStart"/>
      <w:r w:rsidR="009639D4" w:rsidRPr="00F45A7A">
        <w:rPr>
          <w:color w:val="000000" w:themeColor="text1"/>
          <w:sz w:val="24"/>
          <w:lang w:val="el-GR" w:eastAsia="el-GR"/>
        </w:rPr>
        <w:t>technical</w:t>
      </w:r>
      <w:proofErr w:type="spellEnd"/>
      <w:r w:rsidR="009639D4" w:rsidRPr="00F45A7A">
        <w:rPr>
          <w:color w:val="000000" w:themeColor="text1"/>
          <w:sz w:val="24"/>
          <w:lang w:val="el-GR" w:eastAsia="el-GR"/>
        </w:rPr>
        <w:t xml:space="preserve">) </w:t>
      </w:r>
      <w:r w:rsidRPr="00F45A7A">
        <w:rPr>
          <w:color w:val="000000" w:themeColor="text1"/>
          <w:sz w:val="24"/>
          <w:lang w:val="el-GR" w:eastAsia="el-GR"/>
        </w:rPr>
        <w:t xml:space="preserve">για κάθε παρτίδα σκευάσματος που θα παραδώσει. </w:t>
      </w:r>
    </w:p>
    <w:p w14:paraId="239F2F68" w14:textId="77777777" w:rsidR="00FA12C2" w:rsidRPr="00F45A7A"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r w:rsidRPr="00F45A7A">
        <w:rPr>
          <w:color w:val="000000" w:themeColor="text1"/>
          <w:sz w:val="24"/>
          <w:lang w:val="el-GR" w:eastAsia="el-GR"/>
        </w:rPr>
        <w:t xml:space="preserve">Η οριστική παραλαβή του είδους θα γίνει από την αρμόδια Επιτροπή Παραλαβής με βάση τα αποτελέσματα της χημικής ανάλυσής του. </w:t>
      </w:r>
    </w:p>
    <w:p w14:paraId="417D6808" w14:textId="1E4802CB" w:rsidR="00FA12C2" w:rsidRPr="00F45A7A" w:rsidRDefault="00FA12C2" w:rsidP="00FA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themeColor="text1"/>
          <w:sz w:val="24"/>
          <w:lang w:val="el-GR" w:eastAsia="el-GR"/>
        </w:rPr>
      </w:pPr>
      <w:r w:rsidRPr="00F45A7A">
        <w:rPr>
          <w:color w:val="000000" w:themeColor="text1"/>
          <w:sz w:val="24"/>
          <w:lang w:val="el-GR" w:eastAsia="el-GR"/>
        </w:rPr>
        <w:lastRenderedPageBreak/>
        <w:t xml:space="preserve">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w:t>
      </w:r>
      <w:r w:rsidR="009639D4" w:rsidRPr="00F45A7A">
        <w:rPr>
          <w:color w:val="000000" w:themeColor="text1"/>
          <w:sz w:val="24"/>
          <w:lang w:val="el-GR" w:eastAsia="el-GR"/>
        </w:rPr>
        <w:t>(</w:t>
      </w:r>
      <w:proofErr w:type="spellStart"/>
      <w:r w:rsidR="009639D4" w:rsidRPr="00F45A7A">
        <w:rPr>
          <w:color w:val="000000" w:themeColor="text1"/>
          <w:sz w:val="24"/>
          <w:lang w:val="el-GR" w:eastAsia="el-GR"/>
        </w:rPr>
        <w:t>technical</w:t>
      </w:r>
      <w:proofErr w:type="spellEnd"/>
      <w:r w:rsidR="009639D4" w:rsidRPr="00F45A7A">
        <w:rPr>
          <w:color w:val="000000" w:themeColor="text1"/>
          <w:sz w:val="24"/>
          <w:lang w:val="el-GR" w:eastAsia="el-GR"/>
        </w:rPr>
        <w:t>).</w:t>
      </w:r>
      <w:r w:rsidRPr="00F45A7A">
        <w:rPr>
          <w:color w:val="000000" w:themeColor="text1"/>
          <w:sz w:val="24"/>
          <w:lang w:val="el-GR" w:eastAsia="el-GR"/>
        </w:rPr>
        <w:t xml:space="preserve"> Η εξέταση αυτή θα γίνει από την αρμόδια Επιτροπή Παραλαβής και με δαπάνες που θα καλυφθούν από τον προμηθευτή.</w:t>
      </w:r>
    </w:p>
    <w:p w14:paraId="0F9D52B4" w14:textId="77777777" w:rsidR="009639D4" w:rsidRPr="00F45A7A" w:rsidRDefault="009639D4" w:rsidP="009639D4">
      <w:pPr>
        <w:rPr>
          <w:color w:val="000000" w:themeColor="text1"/>
          <w:sz w:val="24"/>
          <w:lang w:val="el-GR" w:eastAsia="el-GR"/>
        </w:rPr>
      </w:pPr>
    </w:p>
    <w:p w14:paraId="2CCFC02C" w14:textId="77777777" w:rsidR="009639D4" w:rsidRPr="00F45A7A" w:rsidRDefault="009639D4" w:rsidP="009639D4">
      <w:pPr>
        <w:rPr>
          <w:color w:val="000000" w:themeColor="text1"/>
          <w:sz w:val="24"/>
          <w:lang w:val="el-GR" w:eastAsia="el-GR"/>
        </w:rPr>
      </w:pPr>
      <w:r w:rsidRPr="00F45A7A">
        <w:rPr>
          <w:color w:val="000000" w:themeColor="text1"/>
          <w:sz w:val="24"/>
          <w:lang w:val="el-GR" w:eastAsia="el-GR"/>
        </w:rPr>
        <w:t xml:space="preserve">Ο προμηθευτής υποχρεούται: </w:t>
      </w:r>
    </w:p>
    <w:p w14:paraId="390C2E9A" w14:textId="77777777" w:rsidR="009639D4" w:rsidRPr="00F45A7A" w:rsidRDefault="009639D4" w:rsidP="009639D4">
      <w:pPr>
        <w:rPr>
          <w:color w:val="000000" w:themeColor="text1"/>
          <w:sz w:val="24"/>
          <w:lang w:val="el-GR" w:eastAsia="el-GR"/>
        </w:rPr>
      </w:pPr>
      <w:r w:rsidRPr="00F45A7A">
        <w:rPr>
          <w:color w:val="000000" w:themeColor="text1"/>
          <w:sz w:val="24"/>
          <w:lang w:val="el-GR" w:eastAsia="el-GR"/>
        </w:rPr>
        <w:t>1. Να διαθέσει κατά την διάρκεια δειγματοληψίας στην Επιτροπή Παραλαβής δειγματολήπτη, χειριστή ανυψωτήρα, καθώς και άδειο βαρέλι για μπορεί να γίνει μετάγγιση προϊόντος και μέτρηση των χαρακτηριστικών του βαρελιού από την Επιτροπή Παραλαβής και να παρέχει κάθε διευκόλυνση για τη διενέργεια του ποιοτικού ελέγχου. 2. Να υποβάλλει, εφόσον του ζητηθούν, μεθόδους αναλύσεως των φυσικοχημικών στοιχείων του είδους.</w:t>
      </w:r>
    </w:p>
    <w:p w14:paraId="6A30B417" w14:textId="77777777" w:rsidR="009639D4" w:rsidRPr="00F45A7A" w:rsidRDefault="009639D4" w:rsidP="009639D4">
      <w:pPr>
        <w:rPr>
          <w:color w:val="000000" w:themeColor="text1"/>
          <w:sz w:val="24"/>
          <w:lang w:val="el-GR" w:eastAsia="el-GR"/>
        </w:rPr>
      </w:pPr>
      <w:r w:rsidRPr="00F45A7A">
        <w:rPr>
          <w:color w:val="000000" w:themeColor="text1"/>
          <w:sz w:val="24"/>
          <w:lang w:val="el-GR" w:eastAsia="el-GR"/>
        </w:rPr>
        <w:t>Το αποτέλεσμα  της κατ’ έφεση εξέτασης είναι υποχρεωτικό και τελεσίδικο και για τα δύο μέρη.</w:t>
      </w:r>
    </w:p>
    <w:p w14:paraId="6979CC5E" w14:textId="77777777" w:rsidR="009639D4" w:rsidRPr="00F45A7A" w:rsidRDefault="009639D4" w:rsidP="009639D4">
      <w:pPr>
        <w:rPr>
          <w:color w:val="000000" w:themeColor="text1"/>
          <w:sz w:val="24"/>
          <w:lang w:val="el-GR" w:eastAsia="el-GR"/>
        </w:rPr>
      </w:pPr>
      <w:r w:rsidRPr="00F45A7A">
        <w:rPr>
          <w:color w:val="000000" w:themeColor="text1"/>
          <w:sz w:val="24"/>
          <w:lang w:val="el-GR" w:eastAsia="el-GR"/>
        </w:rPr>
        <w:t>Ο ανάδοχος δεν μπορεί να ζητήσει παραπομπή σε δευτεροβάθμια επιτροπή παραλαβής μετά τα αποτελέσματα της κατ’ έφεση εξέτασης.</w:t>
      </w:r>
    </w:p>
    <w:p w14:paraId="2DF53F84" w14:textId="77777777" w:rsidR="0073796E" w:rsidRPr="006018BE" w:rsidRDefault="0073796E" w:rsidP="0073796E">
      <w:pPr>
        <w:spacing w:after="0"/>
        <w:rPr>
          <w:color w:val="FF0000"/>
          <w:sz w:val="24"/>
          <w:lang w:val="el-GR" w:eastAsia="el-GR"/>
        </w:rPr>
      </w:pPr>
    </w:p>
    <w:p w14:paraId="34927FD9" w14:textId="77777777" w:rsidR="0073796E" w:rsidRPr="005E325D" w:rsidRDefault="0073796E" w:rsidP="0073796E">
      <w:pPr>
        <w:spacing w:after="0"/>
        <w:jc w:val="center"/>
        <w:rPr>
          <w:b/>
          <w:sz w:val="24"/>
          <w:lang w:val="el-GR" w:eastAsia="el-GR"/>
        </w:rPr>
      </w:pPr>
      <w:r w:rsidRPr="005E325D">
        <w:rPr>
          <w:b/>
          <w:sz w:val="24"/>
          <w:lang w:val="el-GR" w:eastAsia="el-GR"/>
        </w:rPr>
        <w:t>Άρθρο 9</w:t>
      </w:r>
    </w:p>
    <w:p w14:paraId="733F79F3" w14:textId="77777777" w:rsidR="0073796E" w:rsidRPr="005E325D" w:rsidRDefault="0073796E" w:rsidP="0073796E">
      <w:pPr>
        <w:spacing w:after="0"/>
        <w:jc w:val="center"/>
        <w:rPr>
          <w:b/>
          <w:sz w:val="24"/>
          <w:lang w:val="el-GR" w:eastAsia="el-GR"/>
        </w:rPr>
      </w:pPr>
      <w:r w:rsidRPr="005E325D">
        <w:rPr>
          <w:b/>
          <w:sz w:val="24"/>
          <w:lang w:val="el-GR" w:eastAsia="el-GR"/>
        </w:rPr>
        <w:t>Απόρριψη συμβατικών υλικών –Αντικατάσταση</w:t>
      </w:r>
    </w:p>
    <w:p w14:paraId="6536627A" w14:textId="77777777" w:rsidR="0073796E" w:rsidRPr="005E325D" w:rsidRDefault="0073796E" w:rsidP="0073796E">
      <w:pPr>
        <w:spacing w:after="0"/>
        <w:rPr>
          <w:b/>
          <w:sz w:val="24"/>
          <w:lang w:val="el-GR" w:eastAsia="el-GR"/>
        </w:rPr>
      </w:pPr>
    </w:p>
    <w:p w14:paraId="726CBE41" w14:textId="77777777" w:rsidR="0073796E" w:rsidRPr="005E325D" w:rsidRDefault="0073796E" w:rsidP="0073796E">
      <w:pPr>
        <w:spacing w:after="0"/>
        <w:rPr>
          <w:sz w:val="24"/>
          <w:lang w:val="el-GR" w:eastAsia="el-GR"/>
        </w:rPr>
      </w:pPr>
      <w:r w:rsidRPr="005E325D">
        <w:rPr>
          <w:sz w:val="24"/>
          <w:lang w:val="el-GR" w:eastAsia="el-GR"/>
        </w:rPr>
        <w:t>9.1.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50CBBEF2" w14:textId="77777777" w:rsidR="0073796E" w:rsidRPr="005E325D" w:rsidRDefault="0073796E" w:rsidP="0073796E">
      <w:pPr>
        <w:spacing w:after="0"/>
        <w:rPr>
          <w:sz w:val="24"/>
          <w:lang w:val="el-GR" w:eastAsia="el-GR"/>
        </w:rPr>
      </w:pPr>
      <w:r w:rsidRPr="005E325D">
        <w:rPr>
          <w:sz w:val="24"/>
          <w:lang w:val="el-GR" w:eastAsia="el-GR"/>
        </w:rPr>
        <w:t>9.2.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637675D1" w14:textId="184290E3" w:rsidR="0073796E" w:rsidRPr="005E325D" w:rsidRDefault="0073796E" w:rsidP="0073796E">
      <w:pPr>
        <w:spacing w:after="0"/>
        <w:rPr>
          <w:sz w:val="24"/>
          <w:lang w:val="el-GR" w:eastAsia="el-GR"/>
        </w:rPr>
      </w:pPr>
      <w:r w:rsidRPr="005E325D">
        <w:rPr>
          <w:sz w:val="24"/>
          <w:lang w:val="el-GR" w:eastAsia="el-GR"/>
        </w:rPr>
        <w:t>9.3. Η επιστροφή των υλικών που απορρίφθηκαν γίνεται σύμφωνα με τα προβλεπόμενα στις παρ. 2 και 3 του άρθρου 213 του ν. 4412/2016.</w:t>
      </w:r>
    </w:p>
    <w:p w14:paraId="1108DBFD" w14:textId="77777777" w:rsidR="006018BE" w:rsidRDefault="006018BE" w:rsidP="0073796E">
      <w:pPr>
        <w:spacing w:after="0"/>
        <w:jc w:val="center"/>
        <w:rPr>
          <w:b/>
          <w:sz w:val="24"/>
          <w:lang w:val="el-GR" w:eastAsia="el-GR"/>
        </w:rPr>
      </w:pPr>
    </w:p>
    <w:p w14:paraId="1BEC4138" w14:textId="77777777" w:rsidR="006018BE" w:rsidRDefault="006018BE" w:rsidP="0073796E">
      <w:pPr>
        <w:spacing w:after="0"/>
        <w:jc w:val="center"/>
        <w:rPr>
          <w:b/>
          <w:sz w:val="24"/>
          <w:lang w:val="el-GR" w:eastAsia="el-GR"/>
        </w:rPr>
      </w:pPr>
    </w:p>
    <w:p w14:paraId="5292CD48" w14:textId="77777777" w:rsidR="0073796E" w:rsidRPr="005E325D" w:rsidRDefault="0073796E" w:rsidP="0073796E">
      <w:pPr>
        <w:spacing w:after="0"/>
        <w:jc w:val="center"/>
        <w:rPr>
          <w:b/>
          <w:sz w:val="24"/>
          <w:lang w:val="el-GR" w:eastAsia="el-GR"/>
        </w:rPr>
      </w:pPr>
      <w:r w:rsidRPr="005E325D">
        <w:rPr>
          <w:b/>
          <w:sz w:val="24"/>
          <w:lang w:val="el-GR" w:eastAsia="el-GR"/>
        </w:rPr>
        <w:t>Άρθρο 10</w:t>
      </w:r>
    </w:p>
    <w:p w14:paraId="64DA34BF" w14:textId="77777777" w:rsidR="0073796E" w:rsidRPr="005E325D" w:rsidRDefault="0073796E" w:rsidP="0073796E">
      <w:pPr>
        <w:spacing w:after="0"/>
        <w:jc w:val="center"/>
        <w:rPr>
          <w:b/>
          <w:sz w:val="24"/>
          <w:lang w:val="el-GR" w:eastAsia="el-GR"/>
        </w:rPr>
      </w:pPr>
      <w:r w:rsidRPr="005E325D">
        <w:rPr>
          <w:b/>
          <w:sz w:val="24"/>
          <w:lang w:val="el-GR" w:eastAsia="el-GR"/>
        </w:rPr>
        <w:t>Υπεργολαβία</w:t>
      </w:r>
    </w:p>
    <w:p w14:paraId="22266B50" w14:textId="77777777" w:rsidR="0073796E" w:rsidRPr="005E325D" w:rsidRDefault="0073796E" w:rsidP="0073796E">
      <w:pPr>
        <w:spacing w:after="0"/>
        <w:rPr>
          <w:b/>
          <w:sz w:val="24"/>
          <w:lang w:val="el-GR" w:eastAsia="el-GR"/>
        </w:rPr>
      </w:pPr>
    </w:p>
    <w:p w14:paraId="36EFB36E" w14:textId="77777777" w:rsidR="0073796E" w:rsidRPr="005E325D" w:rsidRDefault="0073796E" w:rsidP="0073796E">
      <w:pPr>
        <w:spacing w:after="0"/>
        <w:rPr>
          <w:sz w:val="24"/>
          <w:lang w:val="el-GR" w:eastAsia="el-GR"/>
        </w:rPr>
      </w:pPr>
      <w:r w:rsidRPr="005E325D">
        <w:rPr>
          <w:sz w:val="24"/>
          <w:lang w:val="el-GR" w:eastAsia="el-GR"/>
        </w:rPr>
        <w:t xml:space="preserve">10.1.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24C354DC" w14:textId="77777777" w:rsidR="0073796E" w:rsidRPr="005E325D" w:rsidRDefault="0073796E" w:rsidP="0073796E">
      <w:pPr>
        <w:spacing w:after="0"/>
        <w:rPr>
          <w:sz w:val="24"/>
          <w:lang w:val="el-GR" w:eastAsia="el-GR"/>
        </w:rPr>
      </w:pPr>
    </w:p>
    <w:p w14:paraId="749B43DA" w14:textId="77777777" w:rsidR="0073796E" w:rsidRPr="005E325D" w:rsidRDefault="0073796E" w:rsidP="0073796E">
      <w:pPr>
        <w:spacing w:after="0"/>
        <w:rPr>
          <w:sz w:val="24"/>
          <w:lang w:val="el-GR" w:eastAsia="el-GR"/>
        </w:rPr>
      </w:pPr>
      <w:r w:rsidRPr="005E325D">
        <w:rPr>
          <w:sz w:val="24"/>
          <w:lang w:val="el-GR" w:eastAsia="el-GR"/>
        </w:rPr>
        <w:t>Δεν επιτρέπεται η ανάθεση της εκτέλεσης της σύμβασης των πιο κάτω τμημάτων της σύμβασης/των πιο κάτω υπηρεσιών-καθηκόντων ......</w:t>
      </w:r>
    </w:p>
    <w:p w14:paraId="0386EA6D" w14:textId="77777777" w:rsidR="0073796E" w:rsidRPr="005E325D" w:rsidRDefault="0073796E" w:rsidP="0073796E">
      <w:pPr>
        <w:spacing w:after="0"/>
        <w:rPr>
          <w:sz w:val="24"/>
          <w:lang w:val="el-GR" w:eastAsia="el-GR"/>
        </w:rPr>
      </w:pPr>
      <w:r w:rsidRPr="005E325D">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w:t>
      </w:r>
      <w:r w:rsidRPr="005E325D">
        <w:rPr>
          <w:sz w:val="24"/>
          <w:lang w:val="el-GR" w:eastAsia="el-GR"/>
        </w:rPr>
        <w:lastRenderedPageBreak/>
        <w:t xml:space="preserve">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69DBFE2F" w14:textId="77777777" w:rsidR="0073796E" w:rsidRPr="005E325D" w:rsidRDefault="0073796E" w:rsidP="0073796E">
      <w:pPr>
        <w:spacing w:after="0"/>
        <w:rPr>
          <w:sz w:val="24"/>
          <w:lang w:val="el-GR" w:eastAsia="el-GR"/>
        </w:rPr>
      </w:pPr>
      <w:r w:rsidRPr="005E325D">
        <w:rPr>
          <w:sz w:val="24"/>
          <w:lang w:val="el-GR" w:eastAsia="el-GR"/>
        </w:rPr>
        <w:t xml:space="preserve">10.3. </w:t>
      </w:r>
      <w:r w:rsidRPr="005E325D">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37B33FD2" w14:textId="77777777" w:rsidR="0073796E" w:rsidRDefault="0073796E" w:rsidP="0073796E">
      <w:pPr>
        <w:spacing w:after="0"/>
        <w:rPr>
          <w:sz w:val="24"/>
          <w:lang w:val="el-GR" w:eastAsia="el-GR"/>
        </w:rPr>
      </w:pPr>
    </w:p>
    <w:p w14:paraId="0E6FF17D" w14:textId="77777777" w:rsidR="008C42F1" w:rsidRPr="005E325D" w:rsidRDefault="008C42F1" w:rsidP="0073796E">
      <w:pPr>
        <w:spacing w:after="0"/>
        <w:rPr>
          <w:sz w:val="24"/>
          <w:lang w:val="el-GR" w:eastAsia="el-GR"/>
        </w:rPr>
      </w:pPr>
    </w:p>
    <w:p w14:paraId="72A42098" w14:textId="77777777" w:rsidR="0073796E" w:rsidRPr="005E325D" w:rsidRDefault="0073796E" w:rsidP="0073796E">
      <w:pPr>
        <w:spacing w:after="0"/>
        <w:jc w:val="center"/>
        <w:rPr>
          <w:b/>
          <w:sz w:val="24"/>
          <w:lang w:val="el-GR" w:eastAsia="el-GR"/>
        </w:rPr>
      </w:pPr>
      <w:r w:rsidRPr="005E325D">
        <w:rPr>
          <w:b/>
          <w:sz w:val="24"/>
          <w:lang w:val="el-GR" w:eastAsia="el-GR"/>
        </w:rPr>
        <w:t>Άρθρο 11</w:t>
      </w:r>
    </w:p>
    <w:p w14:paraId="1D836819" w14:textId="77777777" w:rsidR="0073796E" w:rsidRPr="005E325D" w:rsidRDefault="0073796E" w:rsidP="0073796E">
      <w:pPr>
        <w:spacing w:after="0"/>
        <w:jc w:val="center"/>
        <w:rPr>
          <w:b/>
          <w:sz w:val="24"/>
          <w:lang w:val="el-GR" w:eastAsia="el-GR"/>
        </w:rPr>
      </w:pPr>
      <w:r w:rsidRPr="005E325D">
        <w:rPr>
          <w:b/>
          <w:sz w:val="24"/>
          <w:lang w:val="el-GR" w:eastAsia="el-GR"/>
        </w:rPr>
        <w:t>Κήρυξη οικονομικού φορέα εκπτώτου –Κυρώσεις</w:t>
      </w:r>
    </w:p>
    <w:p w14:paraId="553D4ABE" w14:textId="77777777" w:rsidR="0073796E" w:rsidRPr="005E325D" w:rsidRDefault="0073796E" w:rsidP="0073796E">
      <w:pPr>
        <w:spacing w:after="0"/>
        <w:rPr>
          <w:sz w:val="24"/>
          <w:lang w:val="el-GR" w:eastAsia="el-GR"/>
        </w:rPr>
      </w:pPr>
    </w:p>
    <w:p w14:paraId="2B6935B0" w14:textId="77777777" w:rsidR="0073796E" w:rsidRPr="005E325D" w:rsidRDefault="0073796E" w:rsidP="0073796E">
      <w:pPr>
        <w:spacing w:after="0"/>
        <w:rPr>
          <w:sz w:val="24"/>
          <w:lang w:val="el-GR" w:eastAsia="el-GR"/>
        </w:rPr>
      </w:pPr>
      <w:r w:rsidRPr="005E325D">
        <w:rPr>
          <w:sz w:val="24"/>
          <w:lang w:val="el-GR" w:eastAsia="el-GR"/>
        </w:rPr>
        <w:t>11.1.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E3D7288" w14:textId="77777777" w:rsidR="0073796E" w:rsidRPr="005E325D" w:rsidRDefault="0073796E" w:rsidP="0073796E">
      <w:pPr>
        <w:spacing w:after="0"/>
        <w:rPr>
          <w:sz w:val="24"/>
          <w:lang w:val="el-GR" w:eastAsia="el-GR"/>
        </w:rPr>
      </w:pPr>
      <w:r w:rsidRPr="005E325D">
        <w:rPr>
          <w:sz w:val="24"/>
          <w:lang w:val="el-GR" w:eastAsia="el-GR"/>
        </w:rPr>
        <w:t>11.2.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165FC432" w14:textId="77777777" w:rsidR="0073796E" w:rsidRPr="005E325D" w:rsidRDefault="0073796E" w:rsidP="0073796E">
      <w:pPr>
        <w:spacing w:after="0"/>
        <w:rPr>
          <w:sz w:val="24"/>
          <w:lang w:val="el-GR" w:eastAsia="el-GR"/>
        </w:rPr>
      </w:pPr>
      <w:r w:rsidRPr="005E325D">
        <w:rPr>
          <w:sz w:val="24"/>
          <w:lang w:val="el-GR" w:eastAsia="el-GR"/>
        </w:rPr>
        <w:t>11.3.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72F65E25" w14:textId="77777777" w:rsidR="0073796E" w:rsidRPr="005E325D" w:rsidRDefault="0073796E" w:rsidP="0073796E">
      <w:pPr>
        <w:spacing w:after="0"/>
        <w:rPr>
          <w:sz w:val="24"/>
          <w:lang w:val="el-GR" w:eastAsia="el-GR"/>
        </w:rPr>
      </w:pPr>
      <w:r w:rsidRPr="005E325D">
        <w:rPr>
          <w:sz w:val="24"/>
          <w:lang w:val="el-GR" w:eastAsia="el-GR"/>
        </w:rPr>
        <w:t xml:space="preserve">Δ = (ΤΚΤ ΤΚΕ) </w:t>
      </w:r>
      <w:r w:rsidRPr="00162970">
        <w:rPr>
          <w:sz w:val="24"/>
          <w:lang w:eastAsia="el-GR"/>
        </w:rPr>
        <w:t>x</w:t>
      </w:r>
      <w:r w:rsidRPr="005E325D">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7086A32E" w14:textId="77777777" w:rsidR="0073796E" w:rsidRPr="005E325D" w:rsidRDefault="0073796E" w:rsidP="0073796E">
      <w:pPr>
        <w:spacing w:after="0"/>
        <w:rPr>
          <w:sz w:val="24"/>
          <w:lang w:val="el-GR" w:eastAsia="el-GR"/>
        </w:rPr>
      </w:pPr>
      <w:r w:rsidRPr="005E325D">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82F11B8" w14:textId="77777777" w:rsidR="0073796E" w:rsidRPr="005E325D" w:rsidRDefault="0073796E" w:rsidP="0073796E">
      <w:pPr>
        <w:spacing w:after="0"/>
        <w:rPr>
          <w:sz w:val="24"/>
          <w:lang w:val="el-GR" w:eastAsia="el-GR"/>
        </w:rPr>
      </w:pPr>
      <w:r w:rsidRPr="005E325D">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0C7C358" w14:textId="77777777" w:rsidR="0073796E" w:rsidRPr="005E325D" w:rsidRDefault="0073796E" w:rsidP="0073796E">
      <w:pPr>
        <w:spacing w:after="0"/>
        <w:rPr>
          <w:sz w:val="24"/>
          <w:lang w:val="el-GR" w:eastAsia="el-GR"/>
        </w:rPr>
      </w:pPr>
      <w:r w:rsidRPr="005E325D">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1,05. </w:t>
      </w:r>
    </w:p>
    <w:p w14:paraId="4A9DD86A" w14:textId="77777777" w:rsidR="0073796E" w:rsidRPr="005E325D" w:rsidRDefault="0073796E" w:rsidP="0073796E">
      <w:pPr>
        <w:spacing w:after="0"/>
        <w:rPr>
          <w:sz w:val="24"/>
          <w:lang w:val="el-GR" w:eastAsia="el-GR"/>
        </w:rPr>
      </w:pPr>
      <w:r w:rsidRPr="005E325D">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484455C" w14:textId="77777777" w:rsidR="0073796E" w:rsidRPr="005E325D" w:rsidRDefault="0073796E" w:rsidP="0073796E">
      <w:pPr>
        <w:spacing w:after="0"/>
        <w:rPr>
          <w:sz w:val="24"/>
          <w:lang w:val="el-GR" w:eastAsia="el-GR"/>
        </w:rPr>
      </w:pPr>
    </w:p>
    <w:p w14:paraId="4FA0B109" w14:textId="77777777" w:rsidR="00F45A7A" w:rsidRDefault="00F45A7A" w:rsidP="0073796E">
      <w:pPr>
        <w:spacing w:after="0"/>
        <w:jc w:val="center"/>
        <w:rPr>
          <w:b/>
          <w:sz w:val="24"/>
          <w:lang w:val="el-GR" w:eastAsia="el-GR"/>
        </w:rPr>
      </w:pPr>
    </w:p>
    <w:p w14:paraId="43F968F2" w14:textId="77777777" w:rsidR="00F45A7A" w:rsidRDefault="00F45A7A" w:rsidP="0073796E">
      <w:pPr>
        <w:spacing w:after="0"/>
        <w:jc w:val="center"/>
        <w:rPr>
          <w:b/>
          <w:sz w:val="24"/>
          <w:lang w:val="el-GR" w:eastAsia="el-GR"/>
        </w:rPr>
      </w:pPr>
    </w:p>
    <w:p w14:paraId="01658EA7" w14:textId="62B48FB1" w:rsidR="0073796E" w:rsidRPr="005E325D" w:rsidRDefault="0073796E" w:rsidP="0073796E">
      <w:pPr>
        <w:spacing w:after="0"/>
        <w:jc w:val="center"/>
        <w:rPr>
          <w:b/>
          <w:sz w:val="24"/>
          <w:lang w:val="el-GR" w:eastAsia="el-GR"/>
        </w:rPr>
      </w:pPr>
      <w:r w:rsidRPr="005E325D">
        <w:rPr>
          <w:b/>
          <w:sz w:val="24"/>
          <w:lang w:val="el-GR" w:eastAsia="el-GR"/>
        </w:rPr>
        <w:lastRenderedPageBreak/>
        <w:t>Άρθρο 12</w:t>
      </w:r>
    </w:p>
    <w:p w14:paraId="13ADE75F" w14:textId="56F26B1B" w:rsidR="0073796E" w:rsidRPr="00F45A7A" w:rsidRDefault="0073796E" w:rsidP="00F45A7A">
      <w:pPr>
        <w:spacing w:after="0"/>
        <w:jc w:val="center"/>
        <w:rPr>
          <w:b/>
          <w:sz w:val="24"/>
          <w:lang w:val="el-GR" w:eastAsia="el-GR"/>
        </w:rPr>
      </w:pPr>
      <w:r w:rsidRPr="005E325D">
        <w:rPr>
          <w:b/>
          <w:sz w:val="24"/>
          <w:lang w:val="el-GR" w:eastAsia="el-GR"/>
        </w:rPr>
        <w:t>Τροποποίηση σύμβασης κατά τη διάρκειά της</w:t>
      </w:r>
    </w:p>
    <w:p w14:paraId="1191DEA0" w14:textId="77777777" w:rsidR="0073796E" w:rsidRPr="00F45A7A" w:rsidRDefault="0073796E" w:rsidP="0073796E">
      <w:pPr>
        <w:rPr>
          <w:color w:val="000000" w:themeColor="text1"/>
          <w:sz w:val="24"/>
          <w:lang w:val="el-GR" w:eastAsia="el-GR"/>
        </w:rPr>
      </w:pPr>
      <w:bookmarkStart w:id="135" w:name="_Hlk177741851"/>
      <w:r w:rsidRPr="00F45A7A">
        <w:rPr>
          <w:color w:val="000000" w:themeColor="text1"/>
          <w:sz w:val="24"/>
          <w:lang w:val="el-GR" w:eastAsia="el-GR"/>
        </w:rPr>
        <w:t>12.1.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08205638" w14:textId="2AFD0358" w:rsidR="0073796E" w:rsidRPr="00F45A7A" w:rsidRDefault="0073796E" w:rsidP="009639D4">
      <w:pPr>
        <w:spacing w:after="0"/>
        <w:rPr>
          <w:color w:val="000000" w:themeColor="text1"/>
          <w:sz w:val="24"/>
          <w:lang w:val="el-GR" w:eastAsia="el-GR"/>
        </w:rPr>
      </w:pPr>
      <w:r w:rsidRPr="00F45A7A">
        <w:rPr>
          <w:color w:val="000000" w:themeColor="text1"/>
          <w:sz w:val="24"/>
          <w:lang w:val="el-GR" w:eastAsia="el-GR"/>
        </w:rPr>
        <w:t>12.2.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130E17AF" w14:textId="77777777" w:rsidR="009639D4" w:rsidRPr="00F45A7A" w:rsidRDefault="009639D4" w:rsidP="009639D4">
      <w:pPr>
        <w:rPr>
          <w:rFonts w:asciiTheme="minorHAnsi" w:hAnsiTheme="minorHAnsi" w:cstheme="minorHAnsi"/>
          <w:iCs/>
          <w:color w:val="000000" w:themeColor="text1"/>
          <w:spacing w:val="5"/>
          <w:kern w:val="1"/>
          <w:sz w:val="24"/>
          <w:lang w:val="el-GR"/>
        </w:rPr>
      </w:pPr>
      <w:r w:rsidRPr="00F45A7A">
        <w:rPr>
          <w:rFonts w:asciiTheme="minorHAnsi" w:hAnsiTheme="minorHAnsi" w:cstheme="minorHAnsi"/>
          <w:color w:val="000000" w:themeColor="text1"/>
          <w:sz w:val="24"/>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bookmarkEnd w:id="135"/>
    <w:p w14:paraId="1EAF5876" w14:textId="77777777" w:rsidR="009639D4" w:rsidRPr="006018BE" w:rsidRDefault="009639D4" w:rsidP="009639D4">
      <w:pPr>
        <w:rPr>
          <w:rFonts w:asciiTheme="minorHAnsi" w:hAnsiTheme="minorHAnsi" w:cstheme="minorHAnsi"/>
          <w:color w:val="FF0000"/>
          <w:sz w:val="24"/>
          <w:lang w:val="el-GR"/>
        </w:rPr>
      </w:pPr>
    </w:p>
    <w:p w14:paraId="1C20C78F" w14:textId="77777777" w:rsidR="006018BE" w:rsidRPr="008F75ED" w:rsidRDefault="006018BE" w:rsidP="0073796E">
      <w:pPr>
        <w:spacing w:after="0"/>
        <w:rPr>
          <w:rFonts w:asciiTheme="minorHAnsi" w:hAnsiTheme="minorHAnsi" w:cstheme="minorHAnsi"/>
          <w:sz w:val="24"/>
          <w:lang w:val="el-GR" w:eastAsia="el-GR"/>
        </w:rPr>
      </w:pPr>
    </w:p>
    <w:p w14:paraId="7F1CAFA4" w14:textId="77777777" w:rsidR="0073796E" w:rsidRPr="005E325D" w:rsidRDefault="0073796E" w:rsidP="0073796E">
      <w:pPr>
        <w:spacing w:after="0"/>
        <w:jc w:val="center"/>
        <w:rPr>
          <w:b/>
          <w:sz w:val="24"/>
          <w:lang w:val="el-GR" w:eastAsia="el-GR"/>
        </w:rPr>
      </w:pPr>
      <w:r w:rsidRPr="005E325D">
        <w:rPr>
          <w:b/>
          <w:sz w:val="24"/>
          <w:lang w:val="el-GR" w:eastAsia="el-GR"/>
        </w:rPr>
        <w:t>Άρθρο 13</w:t>
      </w:r>
    </w:p>
    <w:p w14:paraId="0A8B2A28" w14:textId="77777777" w:rsidR="0073796E" w:rsidRPr="005E325D" w:rsidRDefault="0073796E" w:rsidP="0073796E">
      <w:pPr>
        <w:spacing w:after="0"/>
        <w:jc w:val="center"/>
        <w:rPr>
          <w:b/>
          <w:sz w:val="24"/>
          <w:lang w:val="el-GR" w:eastAsia="el-GR"/>
        </w:rPr>
      </w:pPr>
      <w:r w:rsidRPr="005E325D">
        <w:rPr>
          <w:b/>
          <w:sz w:val="24"/>
          <w:lang w:val="el-GR" w:eastAsia="el-GR"/>
        </w:rPr>
        <w:t>Ανωτέρα Βία</w:t>
      </w:r>
    </w:p>
    <w:p w14:paraId="17DCF283" w14:textId="77777777" w:rsidR="0073796E" w:rsidRPr="005E325D" w:rsidRDefault="0073796E" w:rsidP="0073796E">
      <w:pPr>
        <w:spacing w:after="0"/>
        <w:jc w:val="center"/>
        <w:rPr>
          <w:sz w:val="24"/>
          <w:lang w:val="el-GR" w:eastAsia="el-GR"/>
        </w:rPr>
      </w:pPr>
    </w:p>
    <w:p w14:paraId="125044FD" w14:textId="77777777" w:rsidR="0073796E" w:rsidRPr="005E325D" w:rsidRDefault="0073796E" w:rsidP="0073796E">
      <w:pPr>
        <w:spacing w:after="0"/>
        <w:rPr>
          <w:sz w:val="24"/>
          <w:lang w:val="el-GR" w:eastAsia="el-GR"/>
        </w:rPr>
      </w:pPr>
      <w:r w:rsidRPr="005E325D">
        <w:rPr>
          <w:sz w:val="24"/>
          <w:lang w:val="el-GR" w:eastAsia="el-GR"/>
        </w:rPr>
        <w:t xml:space="preserve">13.1.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2C7356A2" w14:textId="77777777" w:rsidR="0073796E" w:rsidRPr="005E325D" w:rsidRDefault="0073796E" w:rsidP="0073796E">
      <w:pPr>
        <w:spacing w:after="0"/>
        <w:rPr>
          <w:sz w:val="24"/>
          <w:lang w:val="el-GR" w:eastAsia="el-GR"/>
        </w:rPr>
      </w:pPr>
      <w:r w:rsidRPr="005E325D">
        <w:rPr>
          <w:sz w:val="24"/>
          <w:lang w:val="el-GR" w:eastAsia="el-GR"/>
        </w:rPr>
        <w:t xml:space="preserve">13.2.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5FCF4B95" w14:textId="77777777" w:rsidR="0073796E" w:rsidRPr="005E325D" w:rsidRDefault="0073796E" w:rsidP="0073796E">
      <w:pPr>
        <w:spacing w:after="0"/>
        <w:rPr>
          <w:sz w:val="24"/>
          <w:lang w:val="el-GR" w:eastAsia="el-GR"/>
        </w:rPr>
      </w:pPr>
      <w:r w:rsidRPr="005E325D">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2E937EF4" w14:textId="77777777" w:rsidR="0073796E" w:rsidRDefault="0073796E" w:rsidP="0073796E">
      <w:pPr>
        <w:spacing w:after="0"/>
        <w:jc w:val="center"/>
        <w:rPr>
          <w:sz w:val="24"/>
          <w:lang w:val="el-GR" w:eastAsia="el-GR"/>
        </w:rPr>
      </w:pPr>
    </w:p>
    <w:p w14:paraId="2B3B67A3" w14:textId="77777777" w:rsidR="00E93142" w:rsidRDefault="00E93142" w:rsidP="0073796E">
      <w:pPr>
        <w:spacing w:after="0"/>
        <w:jc w:val="center"/>
        <w:rPr>
          <w:b/>
          <w:sz w:val="24"/>
          <w:lang w:val="el-GR" w:eastAsia="el-GR"/>
        </w:rPr>
      </w:pPr>
    </w:p>
    <w:p w14:paraId="4613795A" w14:textId="77777777" w:rsidR="0073796E" w:rsidRPr="005E325D" w:rsidRDefault="0073796E" w:rsidP="0073796E">
      <w:pPr>
        <w:spacing w:after="0"/>
        <w:jc w:val="center"/>
        <w:rPr>
          <w:b/>
          <w:sz w:val="24"/>
          <w:lang w:val="el-GR" w:eastAsia="el-GR"/>
        </w:rPr>
      </w:pPr>
      <w:r w:rsidRPr="005E325D">
        <w:rPr>
          <w:b/>
          <w:sz w:val="24"/>
          <w:lang w:val="el-GR" w:eastAsia="el-GR"/>
        </w:rPr>
        <w:t>Άρθρο 14</w:t>
      </w:r>
    </w:p>
    <w:p w14:paraId="74234D2E" w14:textId="77777777" w:rsidR="0073796E" w:rsidRPr="005E325D" w:rsidRDefault="0073796E" w:rsidP="0073796E">
      <w:pPr>
        <w:spacing w:after="0"/>
        <w:jc w:val="center"/>
        <w:rPr>
          <w:b/>
          <w:sz w:val="24"/>
          <w:lang w:val="el-GR" w:eastAsia="el-GR"/>
        </w:rPr>
      </w:pPr>
      <w:r w:rsidRPr="005E325D">
        <w:rPr>
          <w:b/>
          <w:sz w:val="24"/>
          <w:lang w:val="el-GR" w:eastAsia="el-GR"/>
        </w:rPr>
        <w:t>Ολοκλήρωση συμβατικού αντικειμένου</w:t>
      </w:r>
    </w:p>
    <w:p w14:paraId="0954D59A" w14:textId="77777777" w:rsidR="0073796E" w:rsidRPr="005E325D" w:rsidRDefault="0073796E" w:rsidP="0073796E">
      <w:pPr>
        <w:spacing w:after="0"/>
        <w:jc w:val="center"/>
        <w:rPr>
          <w:sz w:val="24"/>
          <w:lang w:val="el-GR" w:eastAsia="el-GR"/>
        </w:rPr>
      </w:pPr>
    </w:p>
    <w:p w14:paraId="16931A0A" w14:textId="77777777" w:rsidR="0073796E" w:rsidRPr="008F75ED" w:rsidRDefault="0073796E" w:rsidP="0073796E">
      <w:pPr>
        <w:rPr>
          <w:sz w:val="24"/>
          <w:lang w:val="el-GR" w:eastAsia="el-GR"/>
        </w:rPr>
      </w:pPr>
      <w:r w:rsidRPr="005E325D">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37FD7479" w14:textId="77777777" w:rsidR="009639D4" w:rsidRPr="008F75ED" w:rsidRDefault="009639D4" w:rsidP="0073796E">
      <w:pPr>
        <w:rPr>
          <w:sz w:val="24"/>
          <w:lang w:val="el-GR" w:eastAsia="el-GR"/>
        </w:rPr>
      </w:pPr>
    </w:p>
    <w:p w14:paraId="2BA3D134" w14:textId="77777777" w:rsidR="009639D4" w:rsidRDefault="009639D4" w:rsidP="0073796E">
      <w:pPr>
        <w:rPr>
          <w:sz w:val="24"/>
          <w:lang w:val="el-GR" w:eastAsia="el-GR"/>
        </w:rPr>
      </w:pPr>
    </w:p>
    <w:p w14:paraId="06DDABFC" w14:textId="77777777" w:rsidR="00F45A7A" w:rsidRPr="008F75ED" w:rsidRDefault="00F45A7A" w:rsidP="0073796E">
      <w:pPr>
        <w:rPr>
          <w:sz w:val="24"/>
          <w:lang w:val="el-GR" w:eastAsia="el-GR"/>
        </w:rPr>
      </w:pPr>
    </w:p>
    <w:p w14:paraId="245AA1BD" w14:textId="77777777" w:rsidR="0073796E" w:rsidRPr="005E325D" w:rsidRDefault="0073796E" w:rsidP="0073796E">
      <w:pPr>
        <w:spacing w:after="0"/>
        <w:jc w:val="center"/>
        <w:rPr>
          <w:b/>
          <w:sz w:val="24"/>
          <w:lang w:val="el-GR" w:eastAsia="el-GR"/>
        </w:rPr>
      </w:pPr>
      <w:r w:rsidRPr="005E325D">
        <w:rPr>
          <w:b/>
          <w:sz w:val="24"/>
          <w:lang w:val="el-GR" w:eastAsia="el-GR"/>
        </w:rPr>
        <w:lastRenderedPageBreak/>
        <w:t>Άρθρο 15</w:t>
      </w:r>
    </w:p>
    <w:p w14:paraId="43FB9AAA" w14:textId="77777777" w:rsidR="0073796E" w:rsidRPr="005E325D" w:rsidRDefault="0073796E" w:rsidP="0073796E">
      <w:pPr>
        <w:spacing w:after="0"/>
        <w:jc w:val="center"/>
        <w:rPr>
          <w:b/>
          <w:sz w:val="24"/>
          <w:lang w:val="el-GR" w:eastAsia="el-GR"/>
        </w:rPr>
      </w:pPr>
      <w:r w:rsidRPr="005E325D">
        <w:rPr>
          <w:b/>
          <w:sz w:val="24"/>
          <w:lang w:val="el-GR" w:eastAsia="el-GR"/>
        </w:rPr>
        <w:t>Δικαίωμα μονομερούς λύσης της σύμβασης</w:t>
      </w:r>
    </w:p>
    <w:p w14:paraId="26693EC8" w14:textId="77777777" w:rsidR="0073796E" w:rsidRPr="005E325D" w:rsidRDefault="0073796E" w:rsidP="0073796E">
      <w:pPr>
        <w:spacing w:after="0"/>
        <w:rPr>
          <w:sz w:val="24"/>
          <w:lang w:val="el-GR" w:eastAsia="el-GR"/>
        </w:rPr>
      </w:pPr>
    </w:p>
    <w:p w14:paraId="2E9A3C06" w14:textId="77777777" w:rsidR="0073796E" w:rsidRPr="005E325D" w:rsidRDefault="0073796E" w:rsidP="0073796E">
      <w:pPr>
        <w:rPr>
          <w:sz w:val="24"/>
          <w:lang w:val="el-GR" w:eastAsia="el-GR"/>
        </w:rPr>
      </w:pPr>
      <w:r w:rsidRPr="005E325D">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6DFD82F3" w14:textId="77777777" w:rsidR="0073796E" w:rsidRDefault="0073796E" w:rsidP="0073796E">
      <w:pPr>
        <w:spacing w:after="0"/>
        <w:rPr>
          <w:sz w:val="24"/>
          <w:lang w:val="el-GR" w:eastAsia="el-GR"/>
        </w:rPr>
      </w:pPr>
    </w:p>
    <w:p w14:paraId="30947139" w14:textId="77777777" w:rsidR="006018BE" w:rsidRPr="005E325D" w:rsidRDefault="006018BE" w:rsidP="0073796E">
      <w:pPr>
        <w:spacing w:after="0"/>
        <w:rPr>
          <w:sz w:val="24"/>
          <w:lang w:val="el-GR" w:eastAsia="el-GR"/>
        </w:rPr>
      </w:pPr>
    </w:p>
    <w:p w14:paraId="31959D23" w14:textId="77777777" w:rsidR="0073796E" w:rsidRPr="005E325D" w:rsidRDefault="0073796E" w:rsidP="0073796E">
      <w:pPr>
        <w:spacing w:after="0"/>
        <w:jc w:val="center"/>
        <w:rPr>
          <w:b/>
          <w:sz w:val="24"/>
          <w:lang w:val="el-GR" w:eastAsia="el-GR"/>
        </w:rPr>
      </w:pPr>
      <w:r w:rsidRPr="005E325D">
        <w:rPr>
          <w:b/>
          <w:sz w:val="24"/>
          <w:lang w:val="el-GR" w:eastAsia="el-GR"/>
        </w:rPr>
        <w:t>Άρθρο 16</w:t>
      </w:r>
    </w:p>
    <w:p w14:paraId="53BA211A" w14:textId="77777777" w:rsidR="0073796E" w:rsidRPr="005E325D" w:rsidRDefault="0073796E" w:rsidP="0073796E">
      <w:pPr>
        <w:spacing w:after="0"/>
        <w:jc w:val="center"/>
        <w:rPr>
          <w:b/>
          <w:sz w:val="24"/>
          <w:lang w:val="el-GR" w:eastAsia="el-GR"/>
        </w:rPr>
      </w:pPr>
      <w:r w:rsidRPr="005E325D">
        <w:rPr>
          <w:b/>
          <w:sz w:val="24"/>
          <w:lang w:val="el-GR" w:eastAsia="el-GR"/>
        </w:rPr>
        <w:t>Εφαρμοστέο Δίκαιο – Επίλυση Διαφορών</w:t>
      </w:r>
    </w:p>
    <w:p w14:paraId="2694D709" w14:textId="77777777" w:rsidR="0073796E" w:rsidRPr="005E325D" w:rsidRDefault="0073796E" w:rsidP="0073796E">
      <w:pPr>
        <w:spacing w:after="0"/>
        <w:rPr>
          <w:sz w:val="24"/>
          <w:lang w:val="el-GR" w:eastAsia="el-GR"/>
        </w:rPr>
      </w:pPr>
    </w:p>
    <w:p w14:paraId="370A4006" w14:textId="77777777" w:rsidR="0073796E" w:rsidRPr="005E325D" w:rsidRDefault="0073796E" w:rsidP="0073796E">
      <w:pPr>
        <w:spacing w:after="0"/>
        <w:rPr>
          <w:sz w:val="24"/>
          <w:lang w:val="el-GR" w:eastAsia="el-GR"/>
        </w:rPr>
      </w:pPr>
      <w:r w:rsidRPr="005E325D">
        <w:rPr>
          <w:sz w:val="24"/>
          <w:lang w:val="el-GR" w:eastAsia="el-GR"/>
        </w:rPr>
        <w:t xml:space="preserve">16.1. Η παρούσα </w:t>
      </w:r>
      <w:proofErr w:type="spellStart"/>
      <w:r w:rsidRPr="005E325D">
        <w:rPr>
          <w:sz w:val="24"/>
          <w:lang w:val="el-GR" w:eastAsia="el-GR"/>
        </w:rPr>
        <w:t>διέπεται</w:t>
      </w:r>
      <w:proofErr w:type="spellEnd"/>
      <w:r w:rsidRPr="005E325D">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F46F229" w14:textId="77777777" w:rsidR="0073796E" w:rsidRPr="005E325D" w:rsidRDefault="0073796E" w:rsidP="0073796E">
      <w:pPr>
        <w:spacing w:after="0"/>
        <w:rPr>
          <w:sz w:val="24"/>
          <w:lang w:val="el-GR" w:eastAsia="el-GR"/>
        </w:rPr>
      </w:pPr>
      <w:r w:rsidRPr="005E325D">
        <w:rPr>
          <w:sz w:val="24"/>
          <w:lang w:val="el-GR" w:eastAsia="el-GR"/>
        </w:rPr>
        <w:t xml:space="preserve">16.2.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7FC4C969" w14:textId="77777777" w:rsidR="0073796E" w:rsidRPr="005E325D" w:rsidRDefault="0073796E" w:rsidP="0073796E">
      <w:pPr>
        <w:spacing w:after="0"/>
        <w:rPr>
          <w:sz w:val="24"/>
          <w:lang w:val="el-GR" w:eastAsia="el-GR"/>
        </w:rPr>
      </w:pPr>
      <w:r w:rsidRPr="005E325D">
        <w:rPr>
          <w:sz w:val="24"/>
          <w:lang w:val="el-GR" w:eastAsia="el-GR"/>
        </w:rPr>
        <w:t xml:space="preserve">16.3.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3B6FBC07" w14:textId="77777777" w:rsidR="0073796E" w:rsidRPr="005E325D" w:rsidRDefault="0073796E" w:rsidP="0073796E">
      <w:pPr>
        <w:spacing w:after="0"/>
        <w:rPr>
          <w:sz w:val="24"/>
          <w:lang w:val="el-GR" w:eastAsia="el-GR"/>
        </w:rPr>
      </w:pPr>
    </w:p>
    <w:p w14:paraId="49C85AFE" w14:textId="77777777" w:rsidR="006018BE" w:rsidRPr="005E325D" w:rsidRDefault="006018BE" w:rsidP="0073796E">
      <w:pPr>
        <w:spacing w:after="0"/>
        <w:rPr>
          <w:sz w:val="24"/>
          <w:lang w:val="el-GR" w:eastAsia="el-GR"/>
        </w:rPr>
      </w:pPr>
    </w:p>
    <w:p w14:paraId="6B31B283" w14:textId="77777777" w:rsidR="0073796E" w:rsidRPr="005E325D" w:rsidRDefault="0073796E" w:rsidP="0073796E">
      <w:pPr>
        <w:jc w:val="center"/>
        <w:rPr>
          <w:b/>
          <w:sz w:val="24"/>
          <w:lang w:val="el-GR" w:eastAsia="el-GR"/>
        </w:rPr>
      </w:pPr>
      <w:r w:rsidRPr="005E325D">
        <w:rPr>
          <w:b/>
          <w:sz w:val="24"/>
          <w:lang w:val="el-GR" w:eastAsia="el-GR"/>
        </w:rPr>
        <w:t>Άρθρο 17</w:t>
      </w:r>
    </w:p>
    <w:p w14:paraId="6C9A4BF1" w14:textId="77777777" w:rsidR="0073796E" w:rsidRPr="005E325D" w:rsidRDefault="0073796E" w:rsidP="0073796E">
      <w:pPr>
        <w:jc w:val="center"/>
        <w:rPr>
          <w:b/>
          <w:sz w:val="24"/>
          <w:lang w:val="el-GR" w:eastAsia="el-GR"/>
        </w:rPr>
      </w:pPr>
      <w:r w:rsidRPr="005E325D">
        <w:rPr>
          <w:b/>
          <w:sz w:val="24"/>
          <w:lang w:val="el-GR" w:eastAsia="el-GR"/>
        </w:rPr>
        <w:t xml:space="preserve">Συμμόρφωση με τον Κανονισμό ΕΕ/2016/2019 και τον ν. 4624/2019 (Α 137) </w:t>
      </w:r>
    </w:p>
    <w:p w14:paraId="76603C3B" w14:textId="77777777" w:rsidR="0073796E" w:rsidRPr="005E325D" w:rsidRDefault="0073796E" w:rsidP="0073796E">
      <w:pPr>
        <w:jc w:val="center"/>
        <w:rPr>
          <w:b/>
          <w:sz w:val="24"/>
          <w:lang w:val="el-GR" w:eastAsia="el-GR"/>
        </w:rPr>
      </w:pPr>
    </w:p>
    <w:p w14:paraId="64F3A1FC" w14:textId="77777777" w:rsidR="0073796E" w:rsidRPr="005E325D" w:rsidRDefault="0073796E" w:rsidP="0073796E">
      <w:pPr>
        <w:rPr>
          <w:sz w:val="24"/>
          <w:lang w:val="el-GR" w:eastAsia="el-GR"/>
        </w:rPr>
      </w:pPr>
      <w:r w:rsidRPr="005E325D">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5E325D">
        <w:rPr>
          <w:sz w:val="24"/>
          <w:lang w:val="el-GR" w:eastAsia="el-GR"/>
        </w:rPr>
        <w:t xml:space="preserve"> </w:t>
      </w:r>
      <w:r w:rsidRPr="00162970">
        <w:rPr>
          <w:sz w:val="24"/>
          <w:lang w:eastAsia="el-GR"/>
        </w:rPr>
        <w:t>Data</w:t>
      </w:r>
      <w:r w:rsidRPr="005E325D">
        <w:rPr>
          <w:sz w:val="24"/>
          <w:lang w:val="el-GR" w:eastAsia="el-GR"/>
        </w:rPr>
        <w:t xml:space="preserve"> </w:t>
      </w:r>
      <w:r w:rsidRPr="00162970">
        <w:rPr>
          <w:sz w:val="24"/>
          <w:lang w:eastAsia="el-GR"/>
        </w:rPr>
        <w:t>Protection</w:t>
      </w:r>
      <w:r w:rsidRPr="005E325D">
        <w:rPr>
          <w:sz w:val="24"/>
          <w:lang w:val="el-GR" w:eastAsia="el-GR"/>
        </w:rPr>
        <w:t xml:space="preserve"> </w:t>
      </w:r>
      <w:r w:rsidRPr="00162970">
        <w:rPr>
          <w:sz w:val="24"/>
          <w:lang w:eastAsia="el-GR"/>
        </w:rPr>
        <w:t>Regulation</w:t>
      </w:r>
      <w:r w:rsidRPr="005E325D">
        <w:rPr>
          <w:sz w:val="24"/>
          <w:lang w:val="el-GR" w:eastAsia="el-GR"/>
        </w:rPr>
        <w:t xml:space="preserve"> – </w:t>
      </w:r>
      <w:r w:rsidRPr="00162970">
        <w:rPr>
          <w:sz w:val="24"/>
          <w:lang w:eastAsia="el-GR"/>
        </w:rPr>
        <w:t>GDPR</w:t>
      </w:r>
      <w:r w:rsidRPr="005E325D">
        <w:rPr>
          <w:sz w:val="24"/>
          <w:lang w:val="el-GR" w:eastAsia="el-GR"/>
        </w:rPr>
        <w:t>) και του Ν. 4624/2019. Ειδικότερα:</w:t>
      </w:r>
    </w:p>
    <w:p w14:paraId="719A38CE" w14:textId="77777777" w:rsidR="0073796E" w:rsidRPr="005E325D" w:rsidRDefault="0073796E" w:rsidP="0073796E">
      <w:pPr>
        <w:rPr>
          <w:sz w:val="24"/>
          <w:lang w:val="el-GR" w:eastAsia="el-GR"/>
        </w:rPr>
      </w:pPr>
      <w:r w:rsidRPr="005E325D">
        <w:rPr>
          <w:b/>
          <w:sz w:val="24"/>
          <w:lang w:val="el-GR" w:eastAsia="el-GR"/>
        </w:rPr>
        <w:t>Α)</w:t>
      </w:r>
      <w:r w:rsidRPr="005E325D">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5E325D">
        <w:rPr>
          <w:sz w:val="24"/>
          <w:lang w:val="el-GR" w:eastAsia="el-GR"/>
        </w:rPr>
        <w:t>προστηθέντων</w:t>
      </w:r>
      <w:proofErr w:type="spellEnd"/>
      <w:r w:rsidRPr="005E325D">
        <w:rPr>
          <w:strike/>
          <w:sz w:val="24"/>
          <w:lang w:val="el-GR" w:eastAsia="el-GR"/>
        </w:rPr>
        <w:t>/</w:t>
      </w:r>
      <w:r w:rsidRPr="005E325D">
        <w:rPr>
          <w:sz w:val="24"/>
          <w:lang w:val="el-GR" w:eastAsia="el-GR"/>
        </w:rPr>
        <w:t>συνεργατών/δανειζόντων εμπειρία/υπεργολάβων του, ισχύουν τα παρακάτω:</w:t>
      </w:r>
    </w:p>
    <w:p w14:paraId="44822521" w14:textId="77777777" w:rsidR="0073796E" w:rsidRPr="005E325D" w:rsidRDefault="0073796E" w:rsidP="0073796E">
      <w:pPr>
        <w:rPr>
          <w:sz w:val="24"/>
          <w:lang w:val="el-GR" w:eastAsia="el-GR"/>
        </w:rPr>
      </w:pPr>
      <w:r w:rsidRPr="005E325D">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FD74B37" w14:textId="77777777" w:rsidR="0073796E" w:rsidRPr="005E325D" w:rsidRDefault="0073796E" w:rsidP="0073796E">
      <w:pPr>
        <w:rPr>
          <w:sz w:val="24"/>
          <w:lang w:val="el-GR" w:eastAsia="el-GR"/>
        </w:rPr>
      </w:pPr>
      <w:r w:rsidRPr="005E325D">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5E325D">
        <w:rPr>
          <w:sz w:val="24"/>
          <w:lang w:val="el-GR" w:eastAsia="el-GR"/>
        </w:rPr>
        <w:t>έγχαρτο</w:t>
      </w:r>
      <w:proofErr w:type="spellEnd"/>
      <w:r w:rsidRPr="005E325D">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5E325D">
        <w:rPr>
          <w:lang w:val="el-GR"/>
        </w:rPr>
        <w:t xml:space="preserve"> </w:t>
      </w:r>
      <w:r w:rsidRPr="005E325D">
        <w:rPr>
          <w:sz w:val="24"/>
          <w:lang w:val="el-GR" w:eastAsia="el-GR"/>
        </w:rPr>
        <w:t xml:space="preserve">ή </w:t>
      </w:r>
      <w:proofErr w:type="spellStart"/>
      <w:r w:rsidRPr="005E325D">
        <w:rPr>
          <w:sz w:val="24"/>
          <w:lang w:val="el-GR" w:eastAsia="el-GR"/>
        </w:rPr>
        <w:t>παρόχους</w:t>
      </w:r>
      <w:proofErr w:type="spellEnd"/>
      <w:r w:rsidRPr="005E325D">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16D49DC" w14:textId="77777777" w:rsidR="0073796E" w:rsidRPr="005E325D" w:rsidRDefault="0073796E" w:rsidP="0073796E">
      <w:pPr>
        <w:rPr>
          <w:sz w:val="24"/>
          <w:lang w:val="el-GR" w:eastAsia="el-GR"/>
        </w:rPr>
      </w:pPr>
      <w:r w:rsidRPr="005E325D">
        <w:rPr>
          <w:sz w:val="24"/>
          <w:lang w:val="el-GR" w:eastAsia="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w:t>
      </w:r>
      <w:r w:rsidRPr="005E325D">
        <w:rPr>
          <w:sz w:val="24"/>
          <w:lang w:val="el-GR" w:eastAsia="el-GR"/>
        </w:rPr>
        <w:lastRenderedPageBreak/>
        <w:t>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5E325D">
        <w:rPr>
          <w:sz w:val="24"/>
          <w:lang w:val="el-GR" w:eastAsia="el-GR"/>
        </w:rPr>
        <w:t>στ</w:t>
      </w:r>
      <w:proofErr w:type="spellEnd"/>
      <w:r w:rsidRPr="005E325D">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28B73E56" w14:textId="77777777" w:rsidR="0073796E" w:rsidRPr="005E325D" w:rsidRDefault="0073796E" w:rsidP="0073796E">
      <w:pPr>
        <w:rPr>
          <w:sz w:val="24"/>
          <w:lang w:val="el-GR" w:eastAsia="el-GR"/>
        </w:rPr>
      </w:pPr>
      <w:r w:rsidRPr="005E325D">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8DF32AD" w14:textId="77777777" w:rsidR="0073796E" w:rsidRPr="005E325D" w:rsidRDefault="0073796E" w:rsidP="0073796E">
      <w:pPr>
        <w:rPr>
          <w:sz w:val="24"/>
          <w:lang w:val="el-GR" w:eastAsia="el-GR"/>
        </w:rPr>
      </w:pPr>
      <w:r w:rsidRPr="005E325D">
        <w:rPr>
          <w:sz w:val="24"/>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5E325D">
        <w:rPr>
          <w:sz w:val="24"/>
          <w:lang w:val="el-GR" w:eastAsia="el-GR"/>
        </w:rPr>
        <w:t>φορητότητας</w:t>
      </w:r>
      <w:proofErr w:type="spellEnd"/>
      <w:r w:rsidRPr="005E325D">
        <w:rPr>
          <w:sz w:val="24"/>
          <w:lang w:val="el-GR" w:eastAsia="el-GR"/>
        </w:rPr>
        <w:t>, διόρθωσης, περιορισμού, διαγραφής</w:t>
      </w:r>
      <w:r w:rsidRPr="005E325D">
        <w:rPr>
          <w:lang w:val="el-GR"/>
        </w:rPr>
        <w:t xml:space="preserve"> </w:t>
      </w:r>
      <w:r w:rsidRPr="005E325D">
        <w:rPr>
          <w:sz w:val="24"/>
          <w:lang w:val="el-GR" w:eastAsia="el-GR"/>
        </w:rPr>
        <w:t>ή και εναντίωσης υπό συγκεκριμένες προϋποθέσεις προβλεπόμενες από το νομοθετικό πλαίσιο.</w:t>
      </w:r>
    </w:p>
    <w:p w14:paraId="45A7CAA0" w14:textId="77777777" w:rsidR="0073796E" w:rsidRPr="005E325D" w:rsidRDefault="0073796E" w:rsidP="0073796E">
      <w:pPr>
        <w:rPr>
          <w:sz w:val="24"/>
          <w:lang w:val="el-GR" w:eastAsia="el-GR"/>
        </w:rPr>
      </w:pPr>
      <w:r w:rsidRPr="005E325D">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5115234E" w14:textId="77777777" w:rsidR="0073796E" w:rsidRPr="005E325D" w:rsidRDefault="0073796E" w:rsidP="0073796E">
      <w:pPr>
        <w:rPr>
          <w:sz w:val="24"/>
          <w:lang w:val="el-GR" w:eastAsia="el-GR"/>
        </w:rPr>
      </w:pPr>
      <w:r w:rsidRPr="005E325D">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32F8569B" w14:textId="77777777" w:rsidR="0073796E" w:rsidRPr="005E325D" w:rsidRDefault="0073796E" w:rsidP="0073796E">
      <w:pPr>
        <w:rPr>
          <w:sz w:val="24"/>
          <w:lang w:val="el-GR" w:eastAsia="el-GR"/>
        </w:rPr>
      </w:pPr>
      <w:r w:rsidRPr="005E325D">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5E325D">
        <w:rPr>
          <w:sz w:val="24"/>
          <w:lang w:val="el-GR" w:eastAsia="el-GR"/>
        </w:rPr>
        <w:t xml:space="preserve">: </w:t>
      </w:r>
      <w:proofErr w:type="spellStart"/>
      <w:r w:rsidRPr="00E1584B">
        <w:rPr>
          <w:sz w:val="24"/>
          <w:lang w:eastAsia="el-GR"/>
        </w:rPr>
        <w:t>dpo</w:t>
      </w:r>
      <w:proofErr w:type="spellEnd"/>
      <w:r w:rsidRPr="005E325D">
        <w:rPr>
          <w:sz w:val="24"/>
          <w:lang w:val="el-GR" w:eastAsia="el-GR"/>
        </w:rPr>
        <w:t>@</w:t>
      </w:r>
      <w:proofErr w:type="spellStart"/>
      <w:r w:rsidRPr="00E1584B">
        <w:rPr>
          <w:sz w:val="24"/>
          <w:lang w:eastAsia="el-GR"/>
        </w:rPr>
        <w:t>creteregion</w:t>
      </w:r>
      <w:proofErr w:type="spellEnd"/>
      <w:r w:rsidRPr="005E325D">
        <w:rPr>
          <w:sz w:val="24"/>
          <w:lang w:val="el-GR" w:eastAsia="el-GR"/>
        </w:rPr>
        <w:t>.</w:t>
      </w:r>
      <w:r w:rsidRPr="00E1584B">
        <w:rPr>
          <w:sz w:val="24"/>
          <w:lang w:eastAsia="el-GR"/>
        </w:rPr>
        <w:t>gr</w:t>
      </w:r>
      <w:r w:rsidRPr="005E325D">
        <w:rPr>
          <w:sz w:val="24"/>
          <w:lang w:val="el-GR" w:eastAsia="el-GR"/>
        </w:rPr>
        <w:t xml:space="preserve"> /</w:t>
      </w:r>
      <w:proofErr w:type="spellStart"/>
      <w:r w:rsidRPr="005E325D">
        <w:rPr>
          <w:sz w:val="24"/>
          <w:lang w:val="el-GR" w:eastAsia="el-GR"/>
        </w:rPr>
        <w:t>τηλ</w:t>
      </w:r>
      <w:proofErr w:type="spellEnd"/>
      <w:r w:rsidRPr="005E325D">
        <w:rPr>
          <w:sz w:val="24"/>
          <w:lang w:val="el-GR" w:eastAsia="el-GR"/>
        </w:rPr>
        <w:t>: 2816007121)</w:t>
      </w:r>
    </w:p>
    <w:p w14:paraId="7C1F4807" w14:textId="77777777" w:rsidR="0073796E" w:rsidRPr="005E325D" w:rsidRDefault="0073796E" w:rsidP="0073796E">
      <w:pPr>
        <w:rPr>
          <w:sz w:val="24"/>
          <w:lang w:val="el-GR" w:eastAsia="el-GR"/>
        </w:rPr>
      </w:pPr>
      <w:r w:rsidRPr="00162970">
        <w:rPr>
          <w:sz w:val="24"/>
          <w:lang w:eastAsia="el-GR"/>
        </w:rPr>
        <w:t>B</w:t>
      </w:r>
      <w:r w:rsidRPr="005E325D">
        <w:rPr>
          <w:sz w:val="24"/>
          <w:lang w:val="el-GR"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571B3EEF" w14:textId="77777777" w:rsidR="0073796E" w:rsidRPr="005E325D" w:rsidRDefault="0073796E" w:rsidP="0073796E">
      <w:pPr>
        <w:rPr>
          <w:sz w:val="24"/>
          <w:lang w:val="el-GR" w:eastAsia="el-GR"/>
        </w:rPr>
      </w:pPr>
      <w:r w:rsidRPr="005E325D">
        <w:rPr>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4B4A438B" w14:textId="77777777" w:rsidR="0073796E" w:rsidRPr="005E325D" w:rsidRDefault="0073796E" w:rsidP="0073796E">
      <w:pPr>
        <w:rPr>
          <w:sz w:val="24"/>
          <w:lang w:val="el-GR" w:eastAsia="el-GR"/>
        </w:rPr>
      </w:pPr>
      <w:r w:rsidRPr="005E325D">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B0E1AD6" w14:textId="77777777" w:rsidR="0073796E" w:rsidRPr="005E325D" w:rsidRDefault="0073796E" w:rsidP="0073796E">
      <w:pPr>
        <w:rPr>
          <w:sz w:val="24"/>
          <w:lang w:val="el-GR" w:eastAsia="el-GR"/>
        </w:rPr>
      </w:pPr>
      <w:r w:rsidRPr="005E325D">
        <w:rPr>
          <w:sz w:val="24"/>
          <w:lang w:val="el-GR" w:eastAsia="el-GR"/>
        </w:rPr>
        <w:t xml:space="preserve">γ) λαμβάνει όλα τα απαιτούμενα μέτρα δυνάμει του άρθρου 32 ΓΚΠΔ, </w:t>
      </w:r>
    </w:p>
    <w:p w14:paraId="672880CC" w14:textId="77777777" w:rsidR="0073796E" w:rsidRPr="005E325D" w:rsidRDefault="0073796E" w:rsidP="0073796E">
      <w:pPr>
        <w:rPr>
          <w:sz w:val="24"/>
          <w:lang w:val="el-GR" w:eastAsia="el-GR"/>
        </w:rPr>
      </w:pPr>
      <w:r w:rsidRPr="005E325D">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17E1F218" w14:textId="77777777" w:rsidR="0073796E" w:rsidRPr="005E325D" w:rsidRDefault="0073796E" w:rsidP="0073796E">
      <w:pPr>
        <w:rPr>
          <w:sz w:val="24"/>
          <w:lang w:val="el-GR" w:eastAsia="el-GR"/>
        </w:rPr>
      </w:pPr>
      <w:r w:rsidRPr="005E325D">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5E325D">
        <w:rPr>
          <w:sz w:val="24"/>
          <w:lang w:val="el-GR" w:eastAsia="el-GR"/>
        </w:rPr>
        <w:t xml:space="preserve"> δικαιωμάτων του υποκειμένου των δεδομένων, </w:t>
      </w:r>
    </w:p>
    <w:p w14:paraId="52115058" w14:textId="77777777" w:rsidR="0073796E" w:rsidRPr="005E325D" w:rsidRDefault="0073796E" w:rsidP="0073796E">
      <w:pPr>
        <w:rPr>
          <w:sz w:val="24"/>
          <w:lang w:val="el-GR" w:eastAsia="el-GR"/>
        </w:rPr>
      </w:pPr>
      <w:proofErr w:type="spellStart"/>
      <w:r w:rsidRPr="005E325D">
        <w:rPr>
          <w:sz w:val="24"/>
          <w:lang w:val="el-GR" w:eastAsia="el-GR"/>
        </w:rPr>
        <w:lastRenderedPageBreak/>
        <w:t>στ</w:t>
      </w:r>
      <w:proofErr w:type="spellEnd"/>
      <w:r w:rsidRPr="005E325D">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D4420B3" w14:textId="77777777" w:rsidR="0073796E" w:rsidRPr="005E325D" w:rsidRDefault="0073796E" w:rsidP="0073796E">
      <w:pPr>
        <w:rPr>
          <w:sz w:val="24"/>
          <w:lang w:val="el-GR" w:eastAsia="el-GR"/>
        </w:rPr>
      </w:pPr>
      <w:r w:rsidRPr="005E325D">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9A75FF9" w14:textId="77777777" w:rsidR="0073796E" w:rsidRPr="005E325D" w:rsidRDefault="0073796E" w:rsidP="0073796E">
      <w:pPr>
        <w:rPr>
          <w:sz w:val="24"/>
          <w:lang w:val="el-GR" w:eastAsia="el-GR"/>
        </w:rPr>
      </w:pPr>
      <w:r w:rsidRPr="005E325D">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B5E13A7" w14:textId="77777777" w:rsidR="0004797A" w:rsidRPr="0004797A" w:rsidRDefault="0073796E" w:rsidP="0004797A">
      <w:pPr>
        <w:rPr>
          <w:sz w:val="24"/>
          <w:lang w:val="el-GR" w:eastAsia="el-GR"/>
        </w:rPr>
      </w:pPr>
      <w:r w:rsidRPr="0004797A">
        <w:rPr>
          <w:color w:val="000000" w:themeColor="text1"/>
          <w:sz w:val="24"/>
          <w:lang w:val="el-GR" w:eastAsia="el-GR"/>
        </w:rPr>
        <w:t xml:space="preserve">ι) </w:t>
      </w:r>
      <w:r w:rsidR="0004797A" w:rsidRPr="0004797A">
        <w:rPr>
          <w:color w:val="000000" w:themeColor="text1"/>
          <w:sz w:val="24"/>
          <w:lang w:val="el-GR" w:eastAsia="el-GR"/>
        </w:rPr>
        <w:t xml:space="preserve">δεν προσλαμβάνει άλλον εκτελούντα την επεξεργασία χωρίς προηγούμενη ειδική ή γενική </w:t>
      </w:r>
      <w:r w:rsidR="0004797A" w:rsidRPr="0004797A">
        <w:rPr>
          <w:sz w:val="24"/>
          <w:lang w:val="el-GR" w:eastAsia="el-GR"/>
        </w:rPr>
        <w:t xml:space="preserve">γραπτή άδεια του υπευθύνου επεξεργασίας. </w:t>
      </w:r>
    </w:p>
    <w:p w14:paraId="203A5201" w14:textId="5324AABC" w:rsidR="006018BE" w:rsidRDefault="006018BE" w:rsidP="0004797A">
      <w:pPr>
        <w:rPr>
          <w:b/>
          <w:sz w:val="24"/>
          <w:lang w:val="el-GR" w:eastAsia="el-GR"/>
        </w:rPr>
      </w:pPr>
    </w:p>
    <w:p w14:paraId="7868B106" w14:textId="77777777" w:rsidR="006018BE" w:rsidRDefault="006018BE" w:rsidP="0073796E">
      <w:pPr>
        <w:spacing w:after="0"/>
        <w:jc w:val="center"/>
        <w:rPr>
          <w:b/>
          <w:sz w:val="24"/>
          <w:lang w:val="el-GR" w:eastAsia="el-GR"/>
        </w:rPr>
      </w:pPr>
    </w:p>
    <w:p w14:paraId="1309E36D" w14:textId="12FDF06E" w:rsidR="0073796E" w:rsidRPr="00BD6DF2" w:rsidRDefault="0073796E" w:rsidP="0073796E">
      <w:pPr>
        <w:spacing w:after="0"/>
        <w:jc w:val="center"/>
        <w:rPr>
          <w:b/>
          <w:sz w:val="24"/>
          <w:lang w:val="el-GR" w:eastAsia="el-GR"/>
        </w:rPr>
      </w:pPr>
      <w:r w:rsidRPr="00BD6DF2">
        <w:rPr>
          <w:b/>
          <w:sz w:val="24"/>
          <w:lang w:val="el-GR" w:eastAsia="el-GR"/>
        </w:rPr>
        <w:t>Άρθρο 18</w:t>
      </w:r>
    </w:p>
    <w:p w14:paraId="7D668970" w14:textId="77777777" w:rsidR="0073796E" w:rsidRPr="00BD6DF2" w:rsidRDefault="0073796E" w:rsidP="0073796E">
      <w:pPr>
        <w:spacing w:after="0"/>
        <w:jc w:val="center"/>
        <w:rPr>
          <w:b/>
          <w:sz w:val="24"/>
          <w:lang w:val="el-GR" w:eastAsia="el-GR"/>
        </w:rPr>
      </w:pPr>
      <w:r w:rsidRPr="00BD6DF2">
        <w:rPr>
          <w:b/>
          <w:sz w:val="24"/>
          <w:lang w:val="el-GR" w:eastAsia="el-GR"/>
        </w:rPr>
        <w:t>Λοιποί όροι</w:t>
      </w:r>
    </w:p>
    <w:p w14:paraId="61B37A68" w14:textId="77777777" w:rsidR="0073796E" w:rsidRPr="00BD6DF2" w:rsidRDefault="0073796E" w:rsidP="0073796E">
      <w:pPr>
        <w:spacing w:after="0"/>
        <w:jc w:val="center"/>
        <w:rPr>
          <w:sz w:val="24"/>
          <w:lang w:val="el-GR" w:eastAsia="el-GR"/>
        </w:rPr>
      </w:pPr>
    </w:p>
    <w:p w14:paraId="3D6BD733" w14:textId="77777777" w:rsidR="0073796E" w:rsidRPr="00BD6DF2" w:rsidRDefault="0073796E" w:rsidP="0073796E">
      <w:pPr>
        <w:rPr>
          <w:sz w:val="24"/>
          <w:lang w:val="el-GR" w:eastAsia="el-GR"/>
        </w:rPr>
      </w:pPr>
      <w:r w:rsidRPr="00BD6DF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6D2B9D2F" w14:textId="77777777" w:rsidR="0073796E" w:rsidRPr="00BD6DF2" w:rsidRDefault="0073796E" w:rsidP="0073796E">
      <w:pPr>
        <w:rPr>
          <w:sz w:val="24"/>
          <w:lang w:val="el-GR" w:eastAsia="el-GR"/>
        </w:rPr>
      </w:pPr>
      <w:r w:rsidRPr="00BD6DF2">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3D3A163A" w14:textId="77777777" w:rsidR="0073796E" w:rsidRPr="00BD6DF2" w:rsidRDefault="0073796E" w:rsidP="0073796E">
      <w:pPr>
        <w:rPr>
          <w:sz w:val="24"/>
          <w:lang w:val="el-GR" w:eastAsia="el-GR"/>
        </w:rPr>
      </w:pPr>
    </w:p>
    <w:p w14:paraId="7873762D" w14:textId="77777777" w:rsidR="0073796E" w:rsidRDefault="0073796E" w:rsidP="0073796E">
      <w:pPr>
        <w:rPr>
          <w:lang w:val="el-GR"/>
        </w:rPr>
      </w:pPr>
    </w:p>
    <w:p w14:paraId="008984A7" w14:textId="77777777" w:rsidR="0073796E" w:rsidRPr="00A90A3E" w:rsidRDefault="0073796E" w:rsidP="0073796E">
      <w:pPr>
        <w:jc w:val="center"/>
        <w:rPr>
          <w:b/>
          <w:sz w:val="24"/>
          <w:lang w:val="el-GR" w:eastAsia="el-GR"/>
        </w:rPr>
      </w:pPr>
      <w:r w:rsidRPr="00A90A3E">
        <w:rPr>
          <w:b/>
          <w:sz w:val="24"/>
          <w:lang w:val="el-GR" w:eastAsia="el-GR"/>
        </w:rPr>
        <w:t>ΟΙ ΣΥΜΒΑΛΛΟΜΕΝΟΙ</w:t>
      </w:r>
    </w:p>
    <w:p w14:paraId="36B2A826" w14:textId="1CB7AA22" w:rsidR="0073796E" w:rsidRPr="00A90A3E" w:rsidRDefault="0073796E" w:rsidP="008C42F1">
      <w:pPr>
        <w:rPr>
          <w:b/>
          <w:sz w:val="24"/>
          <w:lang w:val="el-GR" w:eastAsia="el-GR"/>
        </w:rPr>
      </w:pPr>
      <w:r>
        <w:rPr>
          <w:noProof/>
          <w:lang w:val="el-GR" w:eastAsia="el-GR"/>
        </w:rPr>
        <mc:AlternateContent>
          <mc:Choice Requires="wps">
            <w:drawing>
              <wp:anchor distT="0" distB="0" distL="114300" distR="114300" simplePos="0" relativeHeight="251665408" behindDoc="0" locked="0" layoutInCell="1" allowOverlap="1" wp14:anchorId="4AAE8370" wp14:editId="106CDB5E">
                <wp:simplePos x="0" y="0"/>
                <wp:positionH relativeFrom="column">
                  <wp:posOffset>-158750</wp:posOffset>
                </wp:positionH>
                <wp:positionV relativeFrom="paragraph">
                  <wp:posOffset>249555</wp:posOffset>
                </wp:positionV>
                <wp:extent cx="2318385" cy="1518920"/>
                <wp:effectExtent l="0" t="0" r="24765" b="24130"/>
                <wp:wrapNone/>
                <wp:docPr id="125144315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18920"/>
                        </a:xfrm>
                        <a:prstGeom prst="rect">
                          <a:avLst/>
                        </a:prstGeom>
                        <a:solidFill>
                          <a:srgbClr val="FFFFFF"/>
                        </a:solidFill>
                        <a:ln w="9525">
                          <a:solidFill>
                            <a:srgbClr val="FFFFFF"/>
                          </a:solidFill>
                          <a:miter lim="800000"/>
                          <a:headEnd/>
                          <a:tailEnd/>
                        </a:ln>
                      </wps:spPr>
                      <wps:txbx>
                        <w:txbxContent>
                          <w:p w14:paraId="65A2F528" w14:textId="77777777" w:rsidR="00060B7D" w:rsidRPr="00F63BF0" w:rsidRDefault="00060B7D" w:rsidP="0073796E">
                            <w:pPr>
                              <w:jc w:val="center"/>
                              <w:rPr>
                                <w:b/>
                                <w:sz w:val="24"/>
                                <w:lang w:val="el-GR" w:eastAsia="el-GR"/>
                              </w:rPr>
                            </w:pPr>
                            <w:r w:rsidRPr="00F63BF0">
                              <w:rPr>
                                <w:b/>
                                <w:sz w:val="24"/>
                                <w:lang w:val="el-GR" w:eastAsia="el-GR"/>
                              </w:rPr>
                              <w:t>Ο ΠΕΡΙΦΕΡΕΙΑΡΧΗΣ ΚΡΗΤΗΣ</w:t>
                            </w:r>
                          </w:p>
                          <w:p w14:paraId="37A3FDDC" w14:textId="77777777" w:rsidR="00060B7D" w:rsidRPr="00F63BF0" w:rsidRDefault="00060B7D" w:rsidP="0073796E">
                            <w:pPr>
                              <w:jc w:val="center"/>
                              <w:rPr>
                                <w:b/>
                                <w:sz w:val="24"/>
                                <w:lang w:val="el-GR" w:eastAsia="el-GR"/>
                              </w:rPr>
                            </w:pPr>
                          </w:p>
                          <w:p w14:paraId="294EC434" w14:textId="77777777" w:rsidR="00060B7D" w:rsidRPr="00F63BF0" w:rsidRDefault="00060B7D" w:rsidP="0073796E">
                            <w:pPr>
                              <w:jc w:val="center"/>
                              <w:rPr>
                                <w:b/>
                                <w:sz w:val="24"/>
                                <w:lang w:val="el-GR" w:eastAsia="el-GR"/>
                              </w:rPr>
                            </w:pPr>
                          </w:p>
                          <w:p w14:paraId="4DC9CC37" w14:textId="77777777" w:rsidR="00060B7D" w:rsidRPr="00F63BF0" w:rsidRDefault="00060B7D" w:rsidP="0073796E">
                            <w:pPr>
                              <w:jc w:val="center"/>
                              <w:rPr>
                                <w:b/>
                                <w:sz w:val="24"/>
                                <w:lang w:val="el-GR" w:eastAsia="el-GR"/>
                              </w:rPr>
                            </w:pPr>
                            <w:r w:rsidRPr="00F63BF0">
                              <w:rPr>
                                <w:b/>
                                <w:sz w:val="24"/>
                                <w:lang w:val="el-GR" w:eastAsia="el-GR"/>
                              </w:rPr>
                              <w:t>ΣΤΑΥΡΟΣ ΑΡΝΑΟΥΤΑΚΗΣ</w:t>
                            </w:r>
                          </w:p>
                          <w:p w14:paraId="51AC4534" w14:textId="77777777" w:rsidR="00060B7D" w:rsidRPr="00F63BF0" w:rsidRDefault="00060B7D" w:rsidP="0073796E">
                            <w:pPr>
                              <w:jc w:val="center"/>
                              <w:rPr>
                                <w:rFonts w:ascii="Tahoma" w:hAnsi="Tahoma" w:cs="Tahoma"/>
                                <w:b/>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8370" id="Πλαίσιο κειμένου 2" o:spid="_x0000_s1029" type="#_x0000_t202" style="position:absolute;left:0;text-align:left;margin-left:-12.5pt;margin-top:19.65pt;width:182.55pt;height:1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0LGAIAADMEAAAOAAAAZHJzL2Uyb0RvYy54bWysU9tu2zAMfR+wfxD0vjjOZUuMOEWXLsOA&#10;7gJ0+wBFlmNhsqhRSuzs60vJaRp0b8X0IIiidEgeHq5u+tawo0KvwZY8H405U1ZCpe2+5L9+bt8t&#10;OPNB2EoYsKrkJ+X5zfrtm1XnCjWBBkylkBGI9UXnSt6E4Ios87JRrfAjcMqSswZsRSAT91mFoiP0&#10;1mST8fh91gFWDkEq7+n2bnDydcKvayXD97r2KjBTcsotpB3Tvot7tl6JYo/CNVqe0xCvyKIV2lLQ&#10;C9SdCIIdUP8D1WqJ4KEOIwltBnWtpUo1UDX5+EU1D41wKtVC5Hh3ocn/P1j57fjgfiAL/UfoqYGp&#10;CO/uQf72zMKmEXavbhGha5SoKHAeKcs654vz10i1L3wE2XVfoaImi0OABNTX2EZWqE5G6NSA04V0&#10;1Qcm6XIyzRfTxZwzSb58ni+Wk9SWTBRP3x368FlBy+Kh5EhdTfDieO9DTEcUT09iNA9GV1ttTDJw&#10;v9sYZEdBCtimlSp48cxY1pV8OZ/MBwZeAdHqQFI2ui35YhzXIK7I2ydbJaEFoc1wppSNPRMZuRtY&#10;DP2uZ7oq+TT+jbzuoDoRswiDcmnS6NAA/uWsI9WW3P85CFScmS+WurPMZ7Mo82TM5h+ISobXnt21&#10;R1hJUCUPnA3HTRhG4+BQ7xuKNOjBwi11tNaJ6+eszumTMlMLzlMUpX9tp1fPs75+BA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Z6TNCxgCAAAzBAAADgAAAAAAAAAAAAAAAAAuAgAAZHJzL2Uyb0RvYy54bWxQSwECLQAU&#10;AAYACAAAACEAZAit/eAAAAAKAQAADwAAAAAAAAAAAAAAAAByBAAAZHJzL2Rvd25yZXYueG1sUEsF&#10;BgAAAAAEAAQA8wAAAH8FAAAAAA==&#10;" strokecolor="white">
                <v:textbox>
                  <w:txbxContent>
                    <w:p w14:paraId="65A2F528" w14:textId="77777777" w:rsidR="00060B7D" w:rsidRPr="00F63BF0" w:rsidRDefault="00060B7D" w:rsidP="0073796E">
                      <w:pPr>
                        <w:jc w:val="center"/>
                        <w:rPr>
                          <w:b/>
                          <w:sz w:val="24"/>
                          <w:lang w:val="el-GR" w:eastAsia="el-GR"/>
                        </w:rPr>
                      </w:pPr>
                      <w:r w:rsidRPr="00F63BF0">
                        <w:rPr>
                          <w:b/>
                          <w:sz w:val="24"/>
                          <w:lang w:val="el-GR" w:eastAsia="el-GR"/>
                        </w:rPr>
                        <w:t>Ο ΠΕΡΙΦΕΡΕΙΑΡΧΗΣ ΚΡΗΤΗΣ</w:t>
                      </w:r>
                    </w:p>
                    <w:p w14:paraId="37A3FDDC" w14:textId="77777777" w:rsidR="00060B7D" w:rsidRPr="00F63BF0" w:rsidRDefault="00060B7D" w:rsidP="0073796E">
                      <w:pPr>
                        <w:jc w:val="center"/>
                        <w:rPr>
                          <w:b/>
                          <w:sz w:val="24"/>
                          <w:lang w:val="el-GR" w:eastAsia="el-GR"/>
                        </w:rPr>
                      </w:pPr>
                    </w:p>
                    <w:p w14:paraId="294EC434" w14:textId="77777777" w:rsidR="00060B7D" w:rsidRPr="00F63BF0" w:rsidRDefault="00060B7D" w:rsidP="0073796E">
                      <w:pPr>
                        <w:jc w:val="center"/>
                        <w:rPr>
                          <w:b/>
                          <w:sz w:val="24"/>
                          <w:lang w:val="el-GR" w:eastAsia="el-GR"/>
                        </w:rPr>
                      </w:pPr>
                    </w:p>
                    <w:p w14:paraId="4DC9CC37" w14:textId="77777777" w:rsidR="00060B7D" w:rsidRPr="00F63BF0" w:rsidRDefault="00060B7D" w:rsidP="0073796E">
                      <w:pPr>
                        <w:jc w:val="center"/>
                        <w:rPr>
                          <w:b/>
                          <w:sz w:val="24"/>
                          <w:lang w:val="el-GR" w:eastAsia="el-GR"/>
                        </w:rPr>
                      </w:pPr>
                      <w:r w:rsidRPr="00F63BF0">
                        <w:rPr>
                          <w:b/>
                          <w:sz w:val="24"/>
                          <w:lang w:val="el-GR" w:eastAsia="el-GR"/>
                        </w:rPr>
                        <w:t>ΣΤΑΥΡΟΣ ΑΡΝΑΟΥΤΑΚΗΣ</w:t>
                      </w:r>
                    </w:p>
                    <w:p w14:paraId="51AC4534" w14:textId="77777777" w:rsidR="00060B7D" w:rsidRPr="00F63BF0" w:rsidRDefault="00060B7D" w:rsidP="0073796E">
                      <w:pPr>
                        <w:jc w:val="center"/>
                        <w:rPr>
                          <w:rFonts w:ascii="Tahoma" w:hAnsi="Tahoma" w:cs="Tahoma"/>
                          <w:b/>
                          <w:lang w:val="el-GR"/>
                        </w:rPr>
                      </w:pPr>
                    </w:p>
                  </w:txbxContent>
                </v:textbox>
              </v:shape>
            </w:pict>
          </mc:Fallback>
        </mc:AlternateContent>
      </w:r>
    </w:p>
    <w:p w14:paraId="7D835116" w14:textId="77777777" w:rsidR="0073796E" w:rsidRDefault="0073796E" w:rsidP="0073796E">
      <w:pPr>
        <w:tabs>
          <w:tab w:val="left" w:pos="7844"/>
        </w:tabs>
        <w:rPr>
          <w:lang w:val="el-GR"/>
        </w:rPr>
      </w:pPr>
      <w:r>
        <w:rPr>
          <w:noProof/>
          <w:lang w:val="el-GR" w:eastAsia="el-GR"/>
        </w:rPr>
        <mc:AlternateContent>
          <mc:Choice Requires="wps">
            <w:drawing>
              <wp:anchor distT="0" distB="0" distL="114300" distR="114300" simplePos="0" relativeHeight="251666432" behindDoc="0" locked="0" layoutInCell="1" allowOverlap="1" wp14:anchorId="23F537E1" wp14:editId="494619CB">
                <wp:simplePos x="0" y="0"/>
                <wp:positionH relativeFrom="column">
                  <wp:posOffset>3815715</wp:posOffset>
                </wp:positionH>
                <wp:positionV relativeFrom="paragraph">
                  <wp:posOffset>49530</wp:posOffset>
                </wp:positionV>
                <wp:extent cx="2171700" cy="1587500"/>
                <wp:effectExtent l="0" t="0" r="19050" b="12700"/>
                <wp:wrapNone/>
                <wp:docPr id="14737390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87500"/>
                        </a:xfrm>
                        <a:prstGeom prst="rect">
                          <a:avLst/>
                        </a:prstGeom>
                        <a:solidFill>
                          <a:srgbClr val="FFFFFF"/>
                        </a:solidFill>
                        <a:ln w="9525">
                          <a:solidFill>
                            <a:srgbClr val="FFFFFF"/>
                          </a:solidFill>
                          <a:miter lim="800000"/>
                          <a:headEnd/>
                          <a:tailEnd/>
                        </a:ln>
                      </wps:spPr>
                      <wps:txbx>
                        <w:txbxContent>
                          <w:p w14:paraId="4BC93D64" w14:textId="77777777" w:rsidR="00060B7D" w:rsidRPr="00B21446" w:rsidRDefault="00060B7D" w:rsidP="0073796E">
                            <w:pPr>
                              <w:jc w:val="center"/>
                              <w:rPr>
                                <w:b/>
                                <w:sz w:val="24"/>
                                <w:lang w:eastAsia="el-GR"/>
                              </w:rPr>
                            </w:pPr>
                            <w:r w:rsidRPr="00B21446">
                              <w:rPr>
                                <w:b/>
                                <w:sz w:val="24"/>
                                <w:lang w:eastAsia="el-GR"/>
                              </w:rPr>
                              <w:t>ΓΙΑ ΤΟΝ ΑΝΑΔΟΧΟ</w:t>
                            </w:r>
                          </w:p>
                          <w:p w14:paraId="0244FDBF" w14:textId="77777777" w:rsidR="00060B7D" w:rsidRPr="00B21446" w:rsidRDefault="00060B7D" w:rsidP="0073796E">
                            <w:pPr>
                              <w:jc w:val="center"/>
                              <w:rPr>
                                <w:b/>
                                <w:sz w:val="24"/>
                                <w:lang w:eastAsia="el-GR"/>
                              </w:rPr>
                            </w:pPr>
                          </w:p>
                          <w:p w14:paraId="2BC748C0" w14:textId="77777777" w:rsidR="00060B7D" w:rsidRPr="00B21446" w:rsidRDefault="00060B7D" w:rsidP="0073796E">
                            <w:pPr>
                              <w:jc w:val="center"/>
                              <w:rPr>
                                <w:b/>
                                <w:sz w:val="24"/>
                                <w:lang w:eastAsia="el-GR"/>
                              </w:rPr>
                            </w:pPr>
                          </w:p>
                          <w:p w14:paraId="173EC8B8" w14:textId="77777777" w:rsidR="00060B7D" w:rsidRPr="00B21446" w:rsidRDefault="00060B7D" w:rsidP="0073796E">
                            <w:pPr>
                              <w:jc w:val="center"/>
                              <w:rPr>
                                <w:b/>
                                <w:sz w:val="24"/>
                                <w:lang w:eastAsia="el-GR"/>
                              </w:rPr>
                            </w:pPr>
                            <w:r>
                              <w:rPr>
                                <w:b/>
                                <w:sz w:val="24"/>
                                <w:lang w:eastAsia="el-GR"/>
                              </w:rPr>
                              <w:t>…………………………..</w:t>
                            </w:r>
                            <w:r w:rsidRPr="00B21446">
                              <w:rPr>
                                <w:b/>
                                <w:sz w:val="24"/>
                                <w:lang w:eastAsia="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537E1" id="Πλαίσιο κειμένου 1" o:spid="_x0000_s1030" type="#_x0000_t202" style="position:absolute;left:0;text-align:left;margin-left:300.45pt;margin-top:3.9pt;width:171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iqFQIAADM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NVyefxb+R1D9WZmEUYlEuTRocG8BdnHam25P7nUaDizHy01J2bfD6PMk/GfLGckYHXnv21R1hJ&#10;UCUPnA3HbRhG4+hQHxqKNOjBwh11tNaJ6+esxvRJmalb4xRF6V/b6dXzrG9+AwAA//8DAFBLAwQU&#10;AAYACAAAACEAg0CFrd0AAAAJAQAADwAAAGRycy9kb3ducmV2LnhtbEyPwU7DMBBE70j8g7VIXFBr&#10;Y0FLQ5yqqkCcW7hwc+NtEhGvk9htUr6e5QTH2RnNvsnXk2/FGYfYBDJwP1cgkMrgGqoMfLy/zp5A&#10;xGTJ2TYQGrhghHVxfZXbzIWRdnjep0pwCcXMGqhT6jIpY1mjt3EeOiT2jmHwNrEcKukGO3K5b6VW&#10;aiG9bYg/1LbDbY3l1/7kDYTx5eID9krffX77t+2m3x11b8ztzbR5BpFwSn9h+MVndCiY6RBO5KJo&#10;DSyUWnHUwJIXsL960KwPBvQjX2SRy/8Lih8AAAD//wMAUEsBAi0AFAAGAAgAAAAhALaDOJL+AAAA&#10;4QEAABMAAAAAAAAAAAAAAAAAAAAAAFtDb250ZW50X1R5cGVzXS54bWxQSwECLQAUAAYACAAAACEA&#10;OP0h/9YAAACUAQAACwAAAAAAAAAAAAAAAAAvAQAAX3JlbHMvLnJlbHNQSwECLQAUAAYACAAAACEA&#10;x4hoqhUCAAAzBAAADgAAAAAAAAAAAAAAAAAuAgAAZHJzL2Uyb0RvYy54bWxQSwECLQAUAAYACAAA&#10;ACEAg0CFrd0AAAAJAQAADwAAAAAAAAAAAAAAAABvBAAAZHJzL2Rvd25yZXYueG1sUEsFBgAAAAAE&#10;AAQA8wAAAHkFAAAAAA==&#10;" strokecolor="white">
                <v:textbox>
                  <w:txbxContent>
                    <w:p w14:paraId="4BC93D64" w14:textId="77777777" w:rsidR="00060B7D" w:rsidRPr="00B21446" w:rsidRDefault="00060B7D" w:rsidP="0073796E">
                      <w:pPr>
                        <w:jc w:val="center"/>
                        <w:rPr>
                          <w:b/>
                          <w:sz w:val="24"/>
                          <w:lang w:eastAsia="el-GR"/>
                        </w:rPr>
                      </w:pPr>
                      <w:r w:rsidRPr="00B21446">
                        <w:rPr>
                          <w:b/>
                          <w:sz w:val="24"/>
                          <w:lang w:eastAsia="el-GR"/>
                        </w:rPr>
                        <w:t>ΓΙΑ ΤΟΝ ΑΝΑΔΟΧΟ</w:t>
                      </w:r>
                    </w:p>
                    <w:p w14:paraId="0244FDBF" w14:textId="77777777" w:rsidR="00060B7D" w:rsidRPr="00B21446" w:rsidRDefault="00060B7D" w:rsidP="0073796E">
                      <w:pPr>
                        <w:jc w:val="center"/>
                        <w:rPr>
                          <w:b/>
                          <w:sz w:val="24"/>
                          <w:lang w:eastAsia="el-GR"/>
                        </w:rPr>
                      </w:pPr>
                    </w:p>
                    <w:p w14:paraId="2BC748C0" w14:textId="77777777" w:rsidR="00060B7D" w:rsidRPr="00B21446" w:rsidRDefault="00060B7D" w:rsidP="0073796E">
                      <w:pPr>
                        <w:jc w:val="center"/>
                        <w:rPr>
                          <w:b/>
                          <w:sz w:val="24"/>
                          <w:lang w:eastAsia="el-GR"/>
                        </w:rPr>
                      </w:pPr>
                    </w:p>
                    <w:p w14:paraId="173EC8B8" w14:textId="77777777" w:rsidR="00060B7D" w:rsidRPr="00B21446" w:rsidRDefault="00060B7D" w:rsidP="0073796E">
                      <w:pPr>
                        <w:jc w:val="center"/>
                        <w:rPr>
                          <w:b/>
                          <w:sz w:val="24"/>
                          <w:lang w:eastAsia="el-GR"/>
                        </w:rPr>
                      </w:pPr>
                      <w:r>
                        <w:rPr>
                          <w:b/>
                          <w:sz w:val="24"/>
                          <w:lang w:eastAsia="el-GR"/>
                        </w:rPr>
                        <w:t>…………………………..</w:t>
                      </w:r>
                      <w:r w:rsidRPr="00B21446">
                        <w:rPr>
                          <w:b/>
                          <w:sz w:val="24"/>
                          <w:lang w:eastAsia="el-GR"/>
                        </w:rPr>
                        <w:t xml:space="preserve"> </w:t>
                      </w:r>
                    </w:p>
                  </w:txbxContent>
                </v:textbox>
              </v:shape>
            </w:pict>
          </mc:Fallback>
        </mc:AlternateContent>
      </w:r>
      <w:r>
        <w:rPr>
          <w:lang w:val="el-GR"/>
        </w:rPr>
        <w:tab/>
      </w:r>
    </w:p>
    <w:p w14:paraId="7EE99D75" w14:textId="215854E5" w:rsidR="008C42F1" w:rsidRDefault="008C42F1" w:rsidP="0073796E">
      <w:pPr>
        <w:tabs>
          <w:tab w:val="left" w:pos="7844"/>
        </w:tabs>
        <w:rPr>
          <w:lang w:val="el-GR"/>
        </w:rPr>
        <w:sectPr w:rsidR="008C42F1" w:rsidSect="005044B5">
          <w:footerReference w:type="default" r:id="rId33"/>
          <w:pgSz w:w="11906" w:h="16838"/>
          <w:pgMar w:top="1134" w:right="991" w:bottom="1134" w:left="1134" w:header="720" w:footer="709" w:gutter="0"/>
          <w:cols w:space="720"/>
          <w:docGrid w:linePitch="600" w:charSpace="36864"/>
        </w:sectPr>
      </w:pPr>
    </w:p>
    <w:p w14:paraId="3016B934" w14:textId="2403E472" w:rsidR="008C42F1" w:rsidRDefault="008C42F1" w:rsidP="008C42F1">
      <w:pPr>
        <w:jc w:val="center"/>
        <w:rPr>
          <w:b/>
          <w:szCs w:val="22"/>
          <w:u w:val="single"/>
          <w:lang w:val="el-GR"/>
        </w:rPr>
      </w:pPr>
      <w:bookmarkStart w:id="136" w:name="_Toc138147157"/>
      <w:bookmarkStart w:id="137" w:name="_Toc141786259"/>
      <w:r w:rsidRPr="008C42F1">
        <w:rPr>
          <w:b/>
          <w:szCs w:val="22"/>
          <w:u w:val="single"/>
          <w:lang w:val="el-GR"/>
        </w:rPr>
        <w:lastRenderedPageBreak/>
        <w:t>ΡΗΤΡΑ ΑΚΕΡΑΙΟΤΗΤΑΣ</w:t>
      </w:r>
    </w:p>
    <w:p w14:paraId="60833137" w14:textId="77777777" w:rsidR="008C42F1" w:rsidRPr="008C42F1" w:rsidRDefault="008C42F1" w:rsidP="008C42F1">
      <w:pPr>
        <w:rPr>
          <w:szCs w:val="22"/>
          <w:lang w:val="el-GR"/>
        </w:rPr>
      </w:pPr>
    </w:p>
    <w:p w14:paraId="72CBD2AF" w14:textId="77777777" w:rsidR="008C42F1" w:rsidRPr="008C42F1" w:rsidRDefault="008C42F1" w:rsidP="008C42F1">
      <w:pPr>
        <w:rPr>
          <w:szCs w:val="22"/>
          <w:lang w:val="el-GR"/>
        </w:rPr>
      </w:pPr>
      <w:r w:rsidRPr="008C42F1">
        <w:rPr>
          <w:szCs w:val="22"/>
          <w:lang w:val="el-GR"/>
        </w:rPr>
        <w:t>Δηλώνω/</w:t>
      </w:r>
      <w:proofErr w:type="spellStart"/>
      <w:r w:rsidRPr="008C42F1">
        <w:rPr>
          <w:szCs w:val="22"/>
          <w:lang w:val="el-GR"/>
        </w:rPr>
        <w:t>ούμε</w:t>
      </w:r>
      <w:proofErr w:type="spellEnd"/>
      <w:r w:rsidRPr="008C42F1">
        <w:rPr>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8C42F1">
        <w:rPr>
          <w:szCs w:val="22"/>
          <w:lang w:val="el-GR"/>
        </w:rPr>
        <w:t>ουμε</w:t>
      </w:r>
      <w:proofErr w:type="spellEnd"/>
      <w:r w:rsidRPr="008C42F1">
        <w:rPr>
          <w:szCs w:val="22"/>
          <w:lang w:val="el-GR"/>
        </w:rPr>
        <w:t xml:space="preserve"> να ενεργώ/</w:t>
      </w:r>
      <w:proofErr w:type="spellStart"/>
      <w:r w:rsidRPr="008C42F1">
        <w:rPr>
          <w:szCs w:val="22"/>
          <w:lang w:val="el-GR"/>
        </w:rPr>
        <w:t>ούμε</w:t>
      </w:r>
      <w:proofErr w:type="spellEnd"/>
      <w:r w:rsidRPr="008C42F1">
        <w:rPr>
          <w:szCs w:val="22"/>
          <w:lang w:val="el-GR"/>
        </w:rPr>
        <w:t xml:space="preserve"> κατ’ αυτόν τον τρόπο κατά το στάδιο εκτέλεσης της σύμβασης αλλά και μετά τη λήξη αυτής. </w:t>
      </w:r>
    </w:p>
    <w:p w14:paraId="105E78C4" w14:textId="77777777" w:rsidR="008C42F1" w:rsidRPr="008C42F1" w:rsidRDefault="008C42F1" w:rsidP="008C42F1">
      <w:pPr>
        <w:rPr>
          <w:szCs w:val="22"/>
          <w:lang w:val="el-GR"/>
        </w:rPr>
      </w:pPr>
      <w:r w:rsidRPr="008C42F1">
        <w:rPr>
          <w:szCs w:val="22"/>
          <w:lang w:val="el-GR"/>
        </w:rPr>
        <w:t>Ειδικότερα ότι:</w:t>
      </w:r>
    </w:p>
    <w:p w14:paraId="134BADFB" w14:textId="77777777" w:rsidR="008C42F1" w:rsidRPr="008C42F1" w:rsidRDefault="008C42F1" w:rsidP="008C42F1">
      <w:pPr>
        <w:rPr>
          <w:szCs w:val="22"/>
          <w:lang w:val="el-GR"/>
        </w:rPr>
      </w:pPr>
      <w:r w:rsidRPr="008C42F1">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595E2131" w14:textId="77777777" w:rsidR="008C42F1" w:rsidRPr="008C42F1" w:rsidRDefault="008C42F1" w:rsidP="008C42F1">
      <w:pPr>
        <w:rPr>
          <w:szCs w:val="22"/>
          <w:lang w:val="el-GR"/>
        </w:rPr>
      </w:pPr>
      <w:r w:rsidRPr="008C42F1">
        <w:rPr>
          <w:szCs w:val="22"/>
          <w:lang w:val="el-GR"/>
        </w:rPr>
        <w:t>2) δεν πραγματοποίησα/</w:t>
      </w:r>
      <w:proofErr w:type="spellStart"/>
      <w:r w:rsidRPr="008C42F1">
        <w:rPr>
          <w:szCs w:val="22"/>
          <w:lang w:val="el-GR"/>
        </w:rPr>
        <w:t>ήσαμε</w:t>
      </w:r>
      <w:proofErr w:type="spellEnd"/>
      <w:r w:rsidRPr="008C42F1">
        <w:rPr>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0B2C38AF" w14:textId="77777777" w:rsidR="008C42F1" w:rsidRPr="008C42F1" w:rsidRDefault="008C42F1" w:rsidP="008C42F1">
      <w:pPr>
        <w:rPr>
          <w:szCs w:val="22"/>
          <w:lang w:val="el-GR"/>
        </w:rPr>
      </w:pPr>
      <w:r w:rsidRPr="008C42F1">
        <w:rPr>
          <w:szCs w:val="22"/>
          <w:lang w:val="el-GR"/>
        </w:rPr>
        <w:t>3) δεν διενήργησα/διενεργήσαμε ούτε θα διενεργήσω/</w:t>
      </w:r>
      <w:proofErr w:type="spellStart"/>
      <w:r w:rsidRPr="008C42F1">
        <w:rPr>
          <w:szCs w:val="22"/>
          <w:lang w:val="el-GR"/>
        </w:rPr>
        <w:t>ήσουμε</w:t>
      </w:r>
      <w:proofErr w:type="spellEnd"/>
      <w:r w:rsidRPr="008C42F1">
        <w:rPr>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8C42F1">
        <w:rPr>
          <w:szCs w:val="22"/>
          <w:lang w:val="el-GR"/>
        </w:rPr>
        <w:br/>
        <w:t>4) δεν πρόσφερα/προσφέραμε ούτε θα προσφέρω/</w:t>
      </w:r>
      <w:proofErr w:type="spellStart"/>
      <w:r w:rsidRPr="008C42F1">
        <w:rPr>
          <w:szCs w:val="22"/>
          <w:lang w:val="el-GR"/>
        </w:rPr>
        <w:t>ουμε</w:t>
      </w:r>
      <w:proofErr w:type="spellEnd"/>
      <w:r w:rsidRPr="008C42F1">
        <w:rPr>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3A8749EC" w14:textId="77777777" w:rsidR="008C42F1" w:rsidRPr="008C42F1" w:rsidRDefault="008C42F1" w:rsidP="008C42F1">
      <w:pPr>
        <w:rPr>
          <w:szCs w:val="22"/>
          <w:lang w:val="el-GR"/>
        </w:rPr>
      </w:pPr>
      <w:r w:rsidRPr="008C42F1">
        <w:rPr>
          <w:szCs w:val="22"/>
          <w:lang w:val="el-GR"/>
        </w:rPr>
        <w:t>5) δεν θα επιχειρήσω/</w:t>
      </w:r>
      <w:proofErr w:type="spellStart"/>
      <w:r w:rsidRPr="008C42F1">
        <w:rPr>
          <w:szCs w:val="22"/>
          <w:lang w:val="el-GR"/>
        </w:rPr>
        <w:t>ουμε</w:t>
      </w:r>
      <w:proofErr w:type="spellEnd"/>
      <w:r w:rsidRPr="008C42F1">
        <w:rPr>
          <w:szCs w:val="22"/>
          <w:lang w:val="el-GR"/>
        </w:rPr>
        <w:t xml:space="preserve">  να επηρεάσω/</w:t>
      </w:r>
      <w:proofErr w:type="spellStart"/>
      <w:r w:rsidRPr="008C42F1">
        <w:rPr>
          <w:szCs w:val="22"/>
          <w:lang w:val="el-GR"/>
        </w:rPr>
        <w:t>ουμε</w:t>
      </w:r>
      <w:proofErr w:type="spellEnd"/>
      <w:r w:rsidRPr="008C42F1">
        <w:rPr>
          <w:szCs w:val="22"/>
          <w:lang w:val="el-GR"/>
        </w:rPr>
        <w:t xml:space="preserve"> με αθέμιτο τρόπο τη διαδικασία λήψης αποφάσεων της αναθέτουσας αρχής, ούτε θα παράσχω-</w:t>
      </w:r>
      <w:proofErr w:type="spellStart"/>
      <w:r w:rsidRPr="008C42F1">
        <w:rPr>
          <w:szCs w:val="22"/>
          <w:lang w:val="el-GR"/>
        </w:rPr>
        <w:t>ουμε</w:t>
      </w:r>
      <w:proofErr w:type="spellEnd"/>
      <w:r w:rsidRPr="008C42F1">
        <w:rPr>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732BACFC" w14:textId="77777777" w:rsidR="008C42F1" w:rsidRPr="008C42F1" w:rsidRDefault="008C42F1" w:rsidP="008C42F1">
      <w:pPr>
        <w:rPr>
          <w:szCs w:val="22"/>
          <w:lang w:val="el-GR"/>
        </w:rPr>
      </w:pPr>
      <w:r w:rsidRPr="008C42F1">
        <w:rPr>
          <w:szCs w:val="22"/>
          <w:lang w:val="el-GR"/>
        </w:rPr>
        <w:t>6) δεν έχω/</w:t>
      </w:r>
      <w:proofErr w:type="spellStart"/>
      <w:r w:rsidRPr="008C42F1">
        <w:rPr>
          <w:szCs w:val="22"/>
          <w:lang w:val="el-GR"/>
        </w:rPr>
        <w:t>ουμε</w:t>
      </w:r>
      <w:proofErr w:type="spellEnd"/>
      <w:r w:rsidRPr="008C42F1">
        <w:rPr>
          <w:szCs w:val="22"/>
          <w:lang w:val="el-GR"/>
        </w:rPr>
        <w:t xml:space="preserve"> προβεί ούτε θα προβώ/</w:t>
      </w:r>
      <w:proofErr w:type="spellStart"/>
      <w:r w:rsidRPr="008C42F1">
        <w:rPr>
          <w:szCs w:val="22"/>
          <w:lang w:val="el-GR"/>
        </w:rPr>
        <w:t>ούμε</w:t>
      </w:r>
      <w:proofErr w:type="spellEnd"/>
      <w:r w:rsidRPr="008C42F1">
        <w:rPr>
          <w:szCs w:val="22"/>
          <w:lang w:val="el-GR"/>
        </w:rPr>
        <w:t>, άμεσα (ο ίδιος) ή έμμεσα (μέσω τρίτων προσώπων), σε οποιαδήποτε πράξη ή παράλειψη [εναλλακτικά: ότι δεν έχω-</w:t>
      </w:r>
      <w:proofErr w:type="spellStart"/>
      <w:r w:rsidRPr="008C42F1">
        <w:rPr>
          <w:szCs w:val="22"/>
          <w:lang w:val="el-GR"/>
        </w:rPr>
        <w:t>ουμε</w:t>
      </w:r>
      <w:proofErr w:type="spellEnd"/>
      <w:r w:rsidRPr="008C42F1">
        <w:rPr>
          <w:szCs w:val="22"/>
          <w:lang w:val="el-GR"/>
        </w:rPr>
        <w:t xml:space="preserve"> εμπλακεί και δεν θα εμπλακώ-</w:t>
      </w:r>
      <w:proofErr w:type="spellStart"/>
      <w:r w:rsidRPr="008C42F1">
        <w:rPr>
          <w:szCs w:val="22"/>
          <w:lang w:val="el-GR"/>
        </w:rPr>
        <w:t>ουμε</w:t>
      </w:r>
      <w:proofErr w:type="spellEnd"/>
      <w:r w:rsidRPr="008C42F1">
        <w:rPr>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8C42F1">
        <w:rPr>
          <w:szCs w:val="22"/>
          <w:lang w:val="el-GR"/>
        </w:rPr>
        <w:t>νομίμων</w:t>
      </w:r>
      <w:proofErr w:type="spellEnd"/>
      <w:r w:rsidRPr="008C42F1">
        <w:rPr>
          <w:szCs w:val="22"/>
          <w:lang w:val="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6D983FF9" w14:textId="77777777" w:rsidR="008C42F1" w:rsidRPr="008C42F1" w:rsidRDefault="008C42F1" w:rsidP="008C42F1">
      <w:pPr>
        <w:rPr>
          <w:szCs w:val="22"/>
          <w:lang w:val="el-GR"/>
        </w:rPr>
      </w:pPr>
      <w:r w:rsidRPr="008C42F1">
        <w:rPr>
          <w:szCs w:val="22"/>
          <w:lang w:val="el-GR"/>
        </w:rPr>
        <w:t>7) ότι θα απέχω/</w:t>
      </w:r>
      <w:proofErr w:type="spellStart"/>
      <w:r w:rsidRPr="008C42F1">
        <w:rPr>
          <w:szCs w:val="22"/>
          <w:lang w:val="el-GR"/>
        </w:rPr>
        <w:t>ουμε</w:t>
      </w:r>
      <w:proofErr w:type="spellEnd"/>
      <w:r w:rsidRPr="008C42F1">
        <w:rPr>
          <w:szCs w:val="22"/>
          <w:lang w:val="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04DB1A30" w14:textId="77777777" w:rsidR="008C42F1" w:rsidRPr="008C42F1" w:rsidRDefault="008C42F1" w:rsidP="008C42F1">
      <w:pPr>
        <w:rPr>
          <w:szCs w:val="22"/>
          <w:lang w:val="el-GR"/>
        </w:rPr>
      </w:pPr>
      <w:r w:rsidRPr="008C42F1">
        <w:rPr>
          <w:szCs w:val="22"/>
          <w:lang w:val="el-GR"/>
        </w:rPr>
        <w:t>8) ότι θα δηλώσω/</w:t>
      </w:r>
      <w:proofErr w:type="spellStart"/>
      <w:r w:rsidRPr="008C42F1">
        <w:rPr>
          <w:szCs w:val="22"/>
          <w:lang w:val="el-GR"/>
        </w:rPr>
        <w:t>ουμε</w:t>
      </w:r>
      <w:proofErr w:type="spellEnd"/>
      <w:r w:rsidRPr="008C42F1">
        <w:rPr>
          <w:szCs w:val="22"/>
          <w:lang w:val="el-GR"/>
        </w:rPr>
        <w:t xml:space="preserve"> στην αναθέτουσα αρχή, αμελλητί με την </w:t>
      </w:r>
      <w:proofErr w:type="spellStart"/>
      <w:r w:rsidRPr="008C42F1">
        <w:rPr>
          <w:szCs w:val="22"/>
          <w:lang w:val="el-GR"/>
        </w:rPr>
        <w:t>περιέλευση</w:t>
      </w:r>
      <w:proofErr w:type="spellEnd"/>
      <w:r w:rsidRPr="008C42F1">
        <w:rPr>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C42F1">
        <w:rPr>
          <w:szCs w:val="22"/>
          <w:lang w:val="el-GR"/>
        </w:rPr>
        <w:t>νομίμων</w:t>
      </w:r>
      <w:proofErr w:type="spellEnd"/>
      <w:r w:rsidRPr="008C42F1">
        <w:rPr>
          <w:szCs w:val="22"/>
          <w:lang w:val="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w:t>
      </w:r>
      <w:r w:rsidRPr="008C42F1">
        <w:rPr>
          <w:szCs w:val="22"/>
          <w:lang w:val="el-GR"/>
        </w:rPr>
        <w:lastRenderedPageBreak/>
        <w:t xml:space="preserve">οποτεδήποτε και εάν η κατάσταση αυτή σύγκρουσης συμφερόντων προκύψει κατά τη διάρκεια εκτέλεσης της σύμβασης και μέχρι τη λήξη της. </w:t>
      </w:r>
    </w:p>
    <w:p w14:paraId="6488581C" w14:textId="77777777" w:rsidR="008C42F1" w:rsidRPr="008C42F1" w:rsidRDefault="008C42F1" w:rsidP="008C42F1">
      <w:pPr>
        <w:rPr>
          <w:szCs w:val="22"/>
          <w:lang w:val="el-GR"/>
        </w:rPr>
      </w:pPr>
      <w:r w:rsidRPr="008C42F1">
        <w:rPr>
          <w:szCs w:val="22"/>
          <w:lang w:val="el-GR"/>
        </w:rPr>
        <w:t xml:space="preserve">9) </w:t>
      </w:r>
      <w:r w:rsidRPr="008C42F1">
        <w:rPr>
          <w:color w:val="0070C0"/>
          <w:szCs w:val="22"/>
          <w:lang w:val="el-GR"/>
        </w:rPr>
        <w:t>[Σε περίπτωση χρησιμοποίησης υπεργολάβου</w:t>
      </w:r>
      <w:r w:rsidRPr="008C42F1">
        <w:rPr>
          <w:szCs w:val="22"/>
          <w:lang w:val="el-GR"/>
        </w:rPr>
        <w:t xml:space="preserve">] </w:t>
      </w:r>
    </w:p>
    <w:p w14:paraId="5DA91E9C" w14:textId="77777777" w:rsidR="008C42F1" w:rsidRPr="008C42F1" w:rsidRDefault="008C42F1" w:rsidP="008C42F1">
      <w:pPr>
        <w:rPr>
          <w:szCs w:val="22"/>
          <w:lang w:val="el-GR"/>
        </w:rPr>
      </w:pPr>
    </w:p>
    <w:p w14:paraId="3C082ADA" w14:textId="77777777" w:rsidR="008C42F1" w:rsidRPr="008C42F1" w:rsidRDefault="008C42F1" w:rsidP="008C42F1">
      <w:pPr>
        <w:rPr>
          <w:szCs w:val="22"/>
          <w:lang w:val="el-GR"/>
        </w:rPr>
      </w:pPr>
      <w:r w:rsidRPr="008C42F1">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2060C16B" w14:textId="77777777" w:rsidR="008C42F1" w:rsidRPr="008C42F1" w:rsidRDefault="008C42F1" w:rsidP="008C42F1">
      <w:pPr>
        <w:rPr>
          <w:lang w:val="el-GR"/>
        </w:rPr>
      </w:pPr>
      <w:r w:rsidRPr="008C42F1">
        <w:rPr>
          <w:lang w:val="el-GR"/>
        </w:rPr>
        <w:t>Υπογραφή/Σφραγίδα</w:t>
      </w:r>
    </w:p>
    <w:p w14:paraId="3AE8DFA4" w14:textId="77777777" w:rsidR="008C42F1" w:rsidRPr="008C42F1" w:rsidRDefault="008C42F1" w:rsidP="008C42F1">
      <w:pPr>
        <w:rPr>
          <w:lang w:val="el-GR"/>
        </w:rPr>
      </w:pPr>
    </w:p>
    <w:p w14:paraId="12D87225" w14:textId="77777777" w:rsidR="008C42F1" w:rsidRDefault="008C42F1" w:rsidP="008C42F1">
      <w:pPr>
        <w:rPr>
          <w:lang w:val="el-GR"/>
        </w:rPr>
      </w:pPr>
      <w:r w:rsidRPr="008C42F1">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1F1CB26B" w14:textId="77777777" w:rsidR="008C42F1" w:rsidRDefault="008C42F1" w:rsidP="008C42F1">
      <w:pPr>
        <w:rPr>
          <w:lang w:val="el-GR"/>
        </w:rPr>
      </w:pPr>
    </w:p>
    <w:p w14:paraId="24782997" w14:textId="77777777" w:rsidR="008C42F1" w:rsidRDefault="008C42F1" w:rsidP="008C42F1">
      <w:pPr>
        <w:rPr>
          <w:lang w:val="el-GR"/>
        </w:rPr>
      </w:pPr>
    </w:p>
    <w:p w14:paraId="28E6D6CE" w14:textId="77777777" w:rsidR="008C42F1" w:rsidRDefault="008C42F1" w:rsidP="008C42F1">
      <w:pPr>
        <w:rPr>
          <w:lang w:val="el-GR"/>
        </w:rPr>
      </w:pPr>
    </w:p>
    <w:p w14:paraId="298C286B" w14:textId="77777777" w:rsidR="008C42F1" w:rsidRDefault="008C42F1" w:rsidP="008C42F1">
      <w:pPr>
        <w:rPr>
          <w:lang w:val="el-GR"/>
        </w:rPr>
      </w:pPr>
    </w:p>
    <w:p w14:paraId="2E07E253" w14:textId="77777777" w:rsidR="008C42F1" w:rsidRDefault="008C42F1" w:rsidP="008C42F1">
      <w:pPr>
        <w:rPr>
          <w:lang w:val="el-GR"/>
        </w:rPr>
      </w:pPr>
    </w:p>
    <w:p w14:paraId="48B5DF46" w14:textId="77777777" w:rsidR="008C42F1" w:rsidRDefault="008C42F1" w:rsidP="008C42F1">
      <w:pPr>
        <w:rPr>
          <w:lang w:val="el-GR"/>
        </w:rPr>
      </w:pPr>
    </w:p>
    <w:p w14:paraId="275815D3" w14:textId="77777777" w:rsidR="008C42F1" w:rsidRDefault="008C42F1" w:rsidP="008C42F1">
      <w:pPr>
        <w:rPr>
          <w:lang w:val="el-GR"/>
        </w:rPr>
      </w:pPr>
    </w:p>
    <w:p w14:paraId="2A36CEA8" w14:textId="77777777" w:rsidR="008C42F1" w:rsidRDefault="008C42F1" w:rsidP="008C42F1">
      <w:pPr>
        <w:rPr>
          <w:lang w:val="el-GR"/>
        </w:rPr>
      </w:pPr>
    </w:p>
    <w:p w14:paraId="651AE111" w14:textId="77777777" w:rsidR="008C42F1" w:rsidRDefault="008C42F1" w:rsidP="008C42F1">
      <w:pPr>
        <w:rPr>
          <w:lang w:val="el-GR"/>
        </w:rPr>
      </w:pPr>
    </w:p>
    <w:p w14:paraId="56BE2B8C" w14:textId="77777777" w:rsidR="008C42F1" w:rsidRDefault="008C42F1" w:rsidP="008C42F1">
      <w:pPr>
        <w:rPr>
          <w:lang w:val="el-GR"/>
        </w:rPr>
      </w:pPr>
    </w:p>
    <w:p w14:paraId="15BE4040" w14:textId="77777777" w:rsidR="008C42F1" w:rsidRDefault="008C42F1" w:rsidP="008C42F1">
      <w:pPr>
        <w:rPr>
          <w:lang w:val="el-GR"/>
        </w:rPr>
      </w:pPr>
    </w:p>
    <w:p w14:paraId="08429A3B" w14:textId="77777777" w:rsidR="008C42F1" w:rsidRDefault="008C42F1" w:rsidP="008C42F1">
      <w:pPr>
        <w:rPr>
          <w:lang w:val="el-GR"/>
        </w:rPr>
      </w:pPr>
    </w:p>
    <w:p w14:paraId="31455649" w14:textId="77777777" w:rsidR="008C42F1" w:rsidRDefault="008C42F1" w:rsidP="008C42F1">
      <w:pPr>
        <w:rPr>
          <w:lang w:val="el-GR"/>
        </w:rPr>
      </w:pPr>
    </w:p>
    <w:p w14:paraId="02539DFF" w14:textId="77777777" w:rsidR="008C42F1" w:rsidRDefault="008C42F1" w:rsidP="008C42F1">
      <w:pPr>
        <w:rPr>
          <w:lang w:val="el-GR"/>
        </w:rPr>
      </w:pPr>
    </w:p>
    <w:p w14:paraId="3EC41B39" w14:textId="77777777" w:rsidR="008C42F1" w:rsidRDefault="008C42F1" w:rsidP="008C42F1">
      <w:pPr>
        <w:rPr>
          <w:lang w:val="el-GR"/>
        </w:rPr>
      </w:pPr>
    </w:p>
    <w:p w14:paraId="55875DEF" w14:textId="77777777" w:rsidR="008C42F1" w:rsidRDefault="008C42F1" w:rsidP="008C42F1">
      <w:pPr>
        <w:rPr>
          <w:lang w:val="el-GR"/>
        </w:rPr>
      </w:pPr>
    </w:p>
    <w:p w14:paraId="2F48EF33" w14:textId="77777777" w:rsidR="008C42F1" w:rsidRDefault="008C42F1" w:rsidP="008C42F1">
      <w:pPr>
        <w:rPr>
          <w:lang w:val="el-GR"/>
        </w:rPr>
      </w:pPr>
    </w:p>
    <w:p w14:paraId="41F522FD" w14:textId="77777777" w:rsidR="008C42F1" w:rsidRDefault="008C42F1" w:rsidP="008C42F1">
      <w:pPr>
        <w:rPr>
          <w:lang w:val="el-GR"/>
        </w:rPr>
      </w:pPr>
    </w:p>
    <w:p w14:paraId="290F6A0D" w14:textId="77777777" w:rsidR="008C42F1" w:rsidRDefault="008C42F1" w:rsidP="008C42F1">
      <w:pPr>
        <w:rPr>
          <w:lang w:val="el-GR"/>
        </w:rPr>
      </w:pPr>
    </w:p>
    <w:p w14:paraId="52BCE34C" w14:textId="77777777" w:rsidR="008C42F1" w:rsidRDefault="008C42F1" w:rsidP="008C42F1">
      <w:pPr>
        <w:rPr>
          <w:lang w:val="el-GR"/>
        </w:rPr>
      </w:pPr>
    </w:p>
    <w:p w14:paraId="569406C5" w14:textId="77777777" w:rsidR="008C42F1" w:rsidRDefault="008C42F1" w:rsidP="008C42F1">
      <w:pPr>
        <w:rPr>
          <w:lang w:val="el-GR"/>
        </w:rPr>
      </w:pPr>
    </w:p>
    <w:p w14:paraId="035AFCC3" w14:textId="77777777" w:rsidR="008C42F1" w:rsidRDefault="008C42F1" w:rsidP="008C42F1">
      <w:pPr>
        <w:rPr>
          <w:lang w:val="el-GR"/>
        </w:rPr>
      </w:pPr>
    </w:p>
    <w:p w14:paraId="06CBB699" w14:textId="77777777" w:rsidR="008C42F1" w:rsidRDefault="008C42F1" w:rsidP="008C42F1">
      <w:pPr>
        <w:rPr>
          <w:lang w:val="el-GR"/>
        </w:rPr>
      </w:pPr>
    </w:p>
    <w:p w14:paraId="47EB6077" w14:textId="77777777" w:rsidR="008C42F1" w:rsidRDefault="008C42F1" w:rsidP="008C42F1">
      <w:pPr>
        <w:rPr>
          <w:lang w:val="el-GR"/>
        </w:rPr>
      </w:pPr>
    </w:p>
    <w:p w14:paraId="5EE94DB6" w14:textId="77777777" w:rsidR="008C42F1" w:rsidRDefault="008C42F1" w:rsidP="008C42F1">
      <w:pPr>
        <w:rPr>
          <w:lang w:val="el-GR"/>
        </w:rPr>
      </w:pPr>
    </w:p>
    <w:p w14:paraId="274D93AC" w14:textId="77777777" w:rsidR="008C42F1" w:rsidRPr="008C42F1" w:rsidRDefault="008C42F1" w:rsidP="008C42F1">
      <w:pPr>
        <w:rPr>
          <w:lang w:val="el-GR"/>
        </w:rPr>
      </w:pPr>
    </w:p>
    <w:p w14:paraId="2554A928" w14:textId="77777777" w:rsidR="008C42F1" w:rsidRPr="008C42F1" w:rsidRDefault="008C42F1" w:rsidP="008C42F1">
      <w:pPr>
        <w:rPr>
          <w:lang w:val="el-GR"/>
        </w:rPr>
      </w:pPr>
    </w:p>
    <w:p w14:paraId="33D829C4" w14:textId="3116BE59" w:rsidR="0073796E" w:rsidRDefault="0073796E" w:rsidP="0073796E">
      <w:pPr>
        <w:pStyle w:val="2"/>
        <w:tabs>
          <w:tab w:val="clear" w:pos="567"/>
          <w:tab w:val="left" w:pos="0"/>
        </w:tabs>
        <w:spacing w:before="57" w:after="57"/>
        <w:ind w:left="0" w:firstLine="0"/>
        <w:rPr>
          <w:lang w:val="el-GR"/>
        </w:rPr>
      </w:pPr>
      <w:bookmarkStart w:id="138" w:name="_Toc195775684"/>
      <w:r w:rsidRPr="00BD2A7D">
        <w:rPr>
          <w:lang w:val="el-GR"/>
        </w:rPr>
        <w:lastRenderedPageBreak/>
        <w:t xml:space="preserve">ΠΑΡΑΡΤΗΜΑ </w:t>
      </w:r>
      <w:r>
        <w:rPr>
          <w:lang w:val="en-US"/>
        </w:rPr>
        <w:t>V</w:t>
      </w:r>
      <w:r w:rsidRPr="00BD2A7D">
        <w:rPr>
          <w:lang w:val="el-GR"/>
        </w:rPr>
        <w:t xml:space="preserve"> – Υπόδειγμα περιεχομένου Υ.Δ. περί μη ρωσικής εμπλοκής</w:t>
      </w:r>
      <w:bookmarkEnd w:id="136"/>
      <w:bookmarkEnd w:id="137"/>
      <w:bookmarkEnd w:id="138"/>
      <w:r>
        <w:rPr>
          <w:lang w:val="el-GR"/>
        </w:rPr>
        <w:t xml:space="preserve"> </w:t>
      </w:r>
    </w:p>
    <w:p w14:paraId="06C723F7" w14:textId="77777777" w:rsidR="0073796E" w:rsidRDefault="0073796E" w:rsidP="0073796E">
      <w:pPr>
        <w:rPr>
          <w:lang w:val="el-GR"/>
        </w:rPr>
      </w:pPr>
    </w:p>
    <w:p w14:paraId="20BB7374" w14:textId="77777777" w:rsidR="0073796E" w:rsidRDefault="0073796E" w:rsidP="0073796E">
      <w:pPr>
        <w:rPr>
          <w:lang w:val="el-GR"/>
        </w:rPr>
      </w:pPr>
      <w:r>
        <w:rPr>
          <w:lang w:val="el-GR"/>
        </w:rPr>
        <w:t>Το περιεχόμενο της Υ.Δ. περί της μη συνδρομής των καταστάσεων ρωσικής εμπλοκής,  που περιγράφονται στην παρ. 2.2.3..5. της παρούσας, είναι το ακόλουθο:</w:t>
      </w:r>
    </w:p>
    <w:p w14:paraId="5248EFDF" w14:textId="77777777" w:rsidR="0073796E" w:rsidRPr="00BD07AC" w:rsidRDefault="0073796E" w:rsidP="0073796E">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 </w:t>
      </w:r>
    </w:p>
    <w:p w14:paraId="532729D5" w14:textId="77777777" w:rsidR="0073796E" w:rsidRPr="00BD07AC" w:rsidRDefault="0073796E" w:rsidP="0073796E">
      <w:pPr>
        <w:rPr>
          <w:i/>
          <w:lang w:val="el-GR"/>
        </w:rPr>
      </w:pPr>
      <w:r w:rsidRPr="00BD07AC">
        <w:rPr>
          <w:i/>
          <w:lang w:val="el-GR"/>
        </w:rPr>
        <w:t xml:space="preserve">Συγκεκριμένα δηλώνω ότι: </w:t>
      </w:r>
    </w:p>
    <w:p w14:paraId="207CB8D5" w14:textId="77777777" w:rsidR="0073796E" w:rsidRPr="00BD07AC" w:rsidRDefault="0073796E" w:rsidP="0073796E">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6BCB7ECB" w14:textId="77777777" w:rsidR="0073796E" w:rsidRPr="00BD07AC" w:rsidRDefault="0073796E" w:rsidP="0073796E">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78CC3385" w14:textId="77777777" w:rsidR="0073796E" w:rsidRPr="00BD07AC" w:rsidRDefault="0073796E" w:rsidP="0073796E">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 xml:space="preserve">(α) ή (β) παραπάνω, </w:t>
      </w:r>
    </w:p>
    <w:p w14:paraId="4CE1663C" w14:textId="77777777" w:rsidR="0073796E" w:rsidRDefault="0073796E" w:rsidP="0073796E">
      <w:pPr>
        <w:rPr>
          <w:lang w:val="el-GR"/>
        </w:rPr>
      </w:pPr>
      <w:r w:rsidRPr="0037670C">
        <w:rPr>
          <w:lang w:val="el-GR"/>
        </w:rPr>
        <w:t>(</w:t>
      </w:r>
      <w:r w:rsidRPr="002667D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7E1BDB71" w14:textId="77777777" w:rsidR="0073796E" w:rsidRPr="00BD6DF2" w:rsidRDefault="0073796E" w:rsidP="0073796E">
      <w:pPr>
        <w:tabs>
          <w:tab w:val="left" w:pos="7844"/>
        </w:tabs>
        <w:rPr>
          <w:lang w:val="el-GR"/>
        </w:rPr>
      </w:pPr>
    </w:p>
    <w:p w14:paraId="6320161C" w14:textId="77777777" w:rsidR="0073796E" w:rsidRPr="0073796E" w:rsidRDefault="0073796E">
      <w:pPr>
        <w:spacing w:before="57" w:after="57"/>
        <w:rPr>
          <w:lang w:val="el-GR"/>
        </w:rPr>
      </w:pPr>
    </w:p>
    <w:p w14:paraId="6A4CFA88" w14:textId="77777777" w:rsidR="0073796E" w:rsidRPr="0073796E" w:rsidRDefault="0073796E">
      <w:pPr>
        <w:spacing w:before="57" w:after="57"/>
        <w:rPr>
          <w:lang w:val="el-GR"/>
        </w:rPr>
      </w:pPr>
    </w:p>
    <w:p w14:paraId="375CEB01" w14:textId="77777777" w:rsidR="0073796E" w:rsidRPr="0073796E" w:rsidRDefault="0073796E">
      <w:pPr>
        <w:spacing w:before="57" w:after="57"/>
        <w:rPr>
          <w:lang w:val="el-GR"/>
        </w:rPr>
      </w:pPr>
    </w:p>
    <w:p w14:paraId="449FCFC9" w14:textId="77777777" w:rsidR="0073796E" w:rsidRPr="0073796E" w:rsidRDefault="0073796E">
      <w:pPr>
        <w:spacing w:before="57" w:after="57"/>
        <w:rPr>
          <w:lang w:val="el-GR"/>
        </w:rPr>
      </w:pPr>
    </w:p>
    <w:p w14:paraId="45FE24B8" w14:textId="05509B38" w:rsidR="003929DA" w:rsidRPr="00A82162" w:rsidRDefault="003929DA">
      <w:pPr>
        <w:spacing w:before="57" w:after="57"/>
        <w:rPr>
          <w:lang w:val="el-GR"/>
        </w:rPr>
      </w:pPr>
    </w:p>
    <w:sectPr w:rsidR="003929DA" w:rsidRPr="00A82162">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78F5" w14:textId="77777777" w:rsidR="000235F8" w:rsidRDefault="000235F8">
      <w:pPr>
        <w:spacing w:after="0"/>
      </w:pPr>
      <w:r>
        <w:separator/>
      </w:r>
    </w:p>
  </w:endnote>
  <w:endnote w:type="continuationSeparator" w:id="0">
    <w:p w14:paraId="713E4629" w14:textId="77777777" w:rsidR="000235F8" w:rsidRDefault="00023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Bold">
    <w:altName w:val="Klee One"/>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43372"/>
      <w:docPartObj>
        <w:docPartGallery w:val="Page Numbers (Bottom of Page)"/>
        <w:docPartUnique/>
      </w:docPartObj>
    </w:sdtPr>
    <w:sdtContent>
      <w:p w14:paraId="513D1966" w14:textId="77777777" w:rsidR="00060B7D" w:rsidRDefault="00060B7D">
        <w:pPr>
          <w:pStyle w:val="af3"/>
          <w:jc w:val="center"/>
        </w:pPr>
        <w:r>
          <w:fldChar w:fldCharType="begin"/>
        </w:r>
        <w:r>
          <w:instrText xml:space="preserve"> PAGE   \* MERGEFORMAT </w:instrText>
        </w:r>
        <w:r>
          <w:fldChar w:fldCharType="separate"/>
        </w:r>
        <w:r w:rsidR="006018BE">
          <w:rPr>
            <w:noProof/>
          </w:rPr>
          <w:t>80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060B7D" w:rsidRDefault="00060B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060B7D" w:rsidRDefault="00060B7D">
    <w:pPr>
      <w:pStyle w:val="af3"/>
      <w:spacing w:after="0"/>
      <w:jc w:val="center"/>
      <w:rPr>
        <w:rFonts w:eastAsia="Times New Roman"/>
        <w:kern w:val="1"/>
        <w:sz w:val="18"/>
        <w:szCs w:val="18"/>
        <w:lang w:val="el-GR" w:eastAsia="zh-CN"/>
      </w:rPr>
    </w:pPr>
  </w:p>
  <w:p w14:paraId="7CEDBECA" w14:textId="5A67E58A" w:rsidR="00060B7D" w:rsidRDefault="00060B7D">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6018BE">
      <w:rPr>
        <w:noProof/>
        <w:sz w:val="20"/>
        <w:szCs w:val="20"/>
      </w:rPr>
      <w:t>83</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060B7D" w:rsidRDefault="00060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F121" w14:textId="77777777" w:rsidR="000235F8" w:rsidRDefault="000235F8">
      <w:pPr>
        <w:spacing w:after="0"/>
      </w:pPr>
      <w:r>
        <w:separator/>
      </w:r>
    </w:p>
  </w:footnote>
  <w:footnote w:type="continuationSeparator" w:id="0">
    <w:p w14:paraId="71BC76C7" w14:textId="77777777" w:rsidR="000235F8" w:rsidRDefault="00023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060B7D" w:rsidRDefault="00060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060B7D" w:rsidRDefault="00060B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060B7D" w:rsidRDefault="0006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1AA0EB7"/>
    <w:multiLevelType w:val="hybridMultilevel"/>
    <w:tmpl w:val="6616CBE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0A9059CF"/>
    <w:multiLevelType w:val="hybridMultilevel"/>
    <w:tmpl w:val="5D2A968C"/>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4" w15:restartNumberingAfterBreak="0">
    <w:nsid w:val="110E68FC"/>
    <w:multiLevelType w:val="hybridMultilevel"/>
    <w:tmpl w:val="9BEACB3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5"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6"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EEE7C30"/>
    <w:multiLevelType w:val="hybridMultilevel"/>
    <w:tmpl w:val="ED961356"/>
    <w:lvl w:ilvl="0" w:tplc="4C54C74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06A68C7"/>
    <w:multiLevelType w:val="hybridMultilevel"/>
    <w:tmpl w:val="DAEE81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3B942FD"/>
    <w:multiLevelType w:val="hybridMultilevel"/>
    <w:tmpl w:val="F25EBF20"/>
    <w:lvl w:ilvl="0" w:tplc="CD1AE998">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498A6E69"/>
    <w:multiLevelType w:val="hybridMultilevel"/>
    <w:tmpl w:val="09AEA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4"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5" w15:restartNumberingAfterBreak="0">
    <w:nsid w:val="62D127AF"/>
    <w:multiLevelType w:val="hybridMultilevel"/>
    <w:tmpl w:val="4F76C2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7"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8"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2F575A2"/>
    <w:multiLevelType w:val="hybridMultilevel"/>
    <w:tmpl w:val="28549F7A"/>
    <w:lvl w:ilvl="0" w:tplc="CD1AE99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7A207927"/>
    <w:multiLevelType w:val="hybridMultilevel"/>
    <w:tmpl w:val="77765344"/>
    <w:lvl w:ilvl="0" w:tplc="0408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7A3519F0"/>
    <w:multiLevelType w:val="hybridMultilevel"/>
    <w:tmpl w:val="643A71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2219262">
    <w:abstractNumId w:val="0"/>
  </w:num>
  <w:num w:numId="2" w16cid:durableId="1585262428">
    <w:abstractNumId w:val="1"/>
  </w:num>
  <w:num w:numId="3" w16cid:durableId="1132095739">
    <w:abstractNumId w:val="2"/>
  </w:num>
  <w:num w:numId="4" w16cid:durableId="268438070">
    <w:abstractNumId w:val="3"/>
  </w:num>
  <w:num w:numId="5" w16cid:durableId="576600042">
    <w:abstractNumId w:val="4"/>
  </w:num>
  <w:num w:numId="6" w16cid:durableId="621233110">
    <w:abstractNumId w:val="5"/>
  </w:num>
  <w:num w:numId="7" w16cid:durableId="1475676197">
    <w:abstractNumId w:val="6"/>
  </w:num>
  <w:num w:numId="8" w16cid:durableId="1802383683">
    <w:abstractNumId w:val="7"/>
  </w:num>
  <w:num w:numId="9" w16cid:durableId="736509671">
    <w:abstractNumId w:val="8"/>
  </w:num>
  <w:num w:numId="10" w16cid:durableId="116342419">
    <w:abstractNumId w:val="9"/>
  </w:num>
  <w:num w:numId="11" w16cid:durableId="1181358259">
    <w:abstractNumId w:val="10"/>
  </w:num>
  <w:num w:numId="12" w16cid:durableId="2126071380">
    <w:abstractNumId w:val="30"/>
  </w:num>
  <w:num w:numId="13" w16cid:durableId="741100182">
    <w:abstractNumId w:val="28"/>
  </w:num>
  <w:num w:numId="14" w16cid:durableId="2003195382">
    <w:abstractNumId w:val="23"/>
  </w:num>
  <w:num w:numId="15" w16cid:durableId="1576163484">
    <w:abstractNumId w:val="24"/>
  </w:num>
  <w:num w:numId="16" w16cid:durableId="823277697">
    <w:abstractNumId w:val="27"/>
  </w:num>
  <w:num w:numId="17" w16cid:durableId="302279027">
    <w:abstractNumId w:val="16"/>
  </w:num>
  <w:num w:numId="18" w16cid:durableId="1689209751">
    <w:abstractNumId w:val="15"/>
  </w:num>
  <w:num w:numId="19" w16cid:durableId="1201436884">
    <w:abstractNumId w:val="22"/>
  </w:num>
  <w:num w:numId="20" w16cid:durableId="448210841">
    <w:abstractNumId w:val="26"/>
  </w:num>
  <w:num w:numId="21" w16cid:durableId="1532915582">
    <w:abstractNumId w:val="12"/>
  </w:num>
  <w:num w:numId="22" w16cid:durableId="1666275012">
    <w:abstractNumId w:val="13"/>
  </w:num>
  <w:num w:numId="23" w16cid:durableId="861668161">
    <w:abstractNumId w:val="17"/>
  </w:num>
  <w:num w:numId="24" w16cid:durableId="450561737">
    <w:abstractNumId w:val="18"/>
  </w:num>
  <w:num w:numId="25" w16cid:durableId="1906378738">
    <w:abstractNumId w:val="14"/>
  </w:num>
  <w:num w:numId="26" w16cid:durableId="777409838">
    <w:abstractNumId w:val="11"/>
  </w:num>
  <w:num w:numId="27" w16cid:durableId="400831024">
    <w:abstractNumId w:val="31"/>
  </w:num>
  <w:num w:numId="28" w16cid:durableId="1738211983">
    <w:abstractNumId w:val="20"/>
  </w:num>
  <w:num w:numId="29" w16cid:durableId="2021083405">
    <w:abstractNumId w:val="29"/>
  </w:num>
  <w:num w:numId="30" w16cid:durableId="1950428767">
    <w:abstractNumId w:val="21"/>
  </w:num>
  <w:num w:numId="31" w16cid:durableId="363291055">
    <w:abstractNumId w:val="32"/>
  </w:num>
  <w:num w:numId="32" w16cid:durableId="1073310040">
    <w:abstractNumId w:val="19"/>
  </w:num>
  <w:num w:numId="33" w16cid:durableId="10396278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F14"/>
    <w:rsid w:val="00000C5E"/>
    <w:rsid w:val="000012EE"/>
    <w:rsid w:val="00001883"/>
    <w:rsid w:val="000025C2"/>
    <w:rsid w:val="000026A0"/>
    <w:rsid w:val="0000375D"/>
    <w:rsid w:val="000040FD"/>
    <w:rsid w:val="00004465"/>
    <w:rsid w:val="0000656D"/>
    <w:rsid w:val="00006CEC"/>
    <w:rsid w:val="000072DB"/>
    <w:rsid w:val="00007CCA"/>
    <w:rsid w:val="00010C4A"/>
    <w:rsid w:val="000130D0"/>
    <w:rsid w:val="00017743"/>
    <w:rsid w:val="0002094F"/>
    <w:rsid w:val="00020B6A"/>
    <w:rsid w:val="00020DCF"/>
    <w:rsid w:val="000215D3"/>
    <w:rsid w:val="00022572"/>
    <w:rsid w:val="0002320C"/>
    <w:rsid w:val="000235F8"/>
    <w:rsid w:val="00023862"/>
    <w:rsid w:val="00023BEC"/>
    <w:rsid w:val="00024CFD"/>
    <w:rsid w:val="00026E2E"/>
    <w:rsid w:val="000273D4"/>
    <w:rsid w:val="0002791C"/>
    <w:rsid w:val="0003014F"/>
    <w:rsid w:val="000313EC"/>
    <w:rsid w:val="000319DF"/>
    <w:rsid w:val="000325E7"/>
    <w:rsid w:val="00032BAF"/>
    <w:rsid w:val="00034ABD"/>
    <w:rsid w:val="000374D8"/>
    <w:rsid w:val="00037801"/>
    <w:rsid w:val="000421F7"/>
    <w:rsid w:val="00043016"/>
    <w:rsid w:val="00043E26"/>
    <w:rsid w:val="00044E14"/>
    <w:rsid w:val="00045253"/>
    <w:rsid w:val="000457F6"/>
    <w:rsid w:val="00047387"/>
    <w:rsid w:val="0004797A"/>
    <w:rsid w:val="000500DC"/>
    <w:rsid w:val="000521DC"/>
    <w:rsid w:val="00052C3D"/>
    <w:rsid w:val="00052D56"/>
    <w:rsid w:val="000561E7"/>
    <w:rsid w:val="00057051"/>
    <w:rsid w:val="00057AAF"/>
    <w:rsid w:val="000606A0"/>
    <w:rsid w:val="000609B8"/>
    <w:rsid w:val="00060A38"/>
    <w:rsid w:val="00060B7D"/>
    <w:rsid w:val="000620B3"/>
    <w:rsid w:val="00062BB2"/>
    <w:rsid w:val="00063B20"/>
    <w:rsid w:val="00064648"/>
    <w:rsid w:val="00064699"/>
    <w:rsid w:val="000649DF"/>
    <w:rsid w:val="00065002"/>
    <w:rsid w:val="00070508"/>
    <w:rsid w:val="000715C3"/>
    <w:rsid w:val="00072006"/>
    <w:rsid w:val="000737CC"/>
    <w:rsid w:val="00073B63"/>
    <w:rsid w:val="00073FFE"/>
    <w:rsid w:val="00076C9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0DA"/>
    <w:rsid w:val="000A0FD7"/>
    <w:rsid w:val="000A223D"/>
    <w:rsid w:val="000A44F1"/>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119E"/>
    <w:rsid w:val="000E2F48"/>
    <w:rsid w:val="000E310F"/>
    <w:rsid w:val="000E51D3"/>
    <w:rsid w:val="000E5D38"/>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07920"/>
    <w:rsid w:val="001101C6"/>
    <w:rsid w:val="00110C30"/>
    <w:rsid w:val="00111901"/>
    <w:rsid w:val="00111E0D"/>
    <w:rsid w:val="00112610"/>
    <w:rsid w:val="001164F4"/>
    <w:rsid w:val="00117635"/>
    <w:rsid w:val="001217F6"/>
    <w:rsid w:val="00122C70"/>
    <w:rsid w:val="00122DA3"/>
    <w:rsid w:val="00123C25"/>
    <w:rsid w:val="00125B0B"/>
    <w:rsid w:val="00127863"/>
    <w:rsid w:val="001315C5"/>
    <w:rsid w:val="001317FF"/>
    <w:rsid w:val="001333CB"/>
    <w:rsid w:val="001358DA"/>
    <w:rsid w:val="00136416"/>
    <w:rsid w:val="001365BB"/>
    <w:rsid w:val="00136C1B"/>
    <w:rsid w:val="00141F11"/>
    <w:rsid w:val="00142DF9"/>
    <w:rsid w:val="001434A8"/>
    <w:rsid w:val="00144E2E"/>
    <w:rsid w:val="001452B3"/>
    <w:rsid w:val="0014575C"/>
    <w:rsid w:val="00146373"/>
    <w:rsid w:val="0015005C"/>
    <w:rsid w:val="00150871"/>
    <w:rsid w:val="00153744"/>
    <w:rsid w:val="001552C1"/>
    <w:rsid w:val="00155BEF"/>
    <w:rsid w:val="00160404"/>
    <w:rsid w:val="00160A1A"/>
    <w:rsid w:val="001611ED"/>
    <w:rsid w:val="00161D1D"/>
    <w:rsid w:val="00161FB1"/>
    <w:rsid w:val="00162616"/>
    <w:rsid w:val="00164E1F"/>
    <w:rsid w:val="00165736"/>
    <w:rsid w:val="00166D03"/>
    <w:rsid w:val="00167666"/>
    <w:rsid w:val="00167980"/>
    <w:rsid w:val="00167F4B"/>
    <w:rsid w:val="00171EB5"/>
    <w:rsid w:val="00172FBA"/>
    <w:rsid w:val="001737BA"/>
    <w:rsid w:val="0017436B"/>
    <w:rsid w:val="00174B2A"/>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96BE9"/>
    <w:rsid w:val="001A1CBE"/>
    <w:rsid w:val="001A46F0"/>
    <w:rsid w:val="001A7159"/>
    <w:rsid w:val="001A71FA"/>
    <w:rsid w:val="001A784D"/>
    <w:rsid w:val="001B060C"/>
    <w:rsid w:val="001B0B53"/>
    <w:rsid w:val="001B0CC0"/>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4E7"/>
    <w:rsid w:val="001C57FC"/>
    <w:rsid w:val="001C5C40"/>
    <w:rsid w:val="001C7A2C"/>
    <w:rsid w:val="001D2422"/>
    <w:rsid w:val="001D490D"/>
    <w:rsid w:val="001D4BC4"/>
    <w:rsid w:val="001D54BD"/>
    <w:rsid w:val="001D763E"/>
    <w:rsid w:val="001E006D"/>
    <w:rsid w:val="001E01BC"/>
    <w:rsid w:val="001E15FD"/>
    <w:rsid w:val="001E18DD"/>
    <w:rsid w:val="001E243F"/>
    <w:rsid w:val="001E26D7"/>
    <w:rsid w:val="001E4CC6"/>
    <w:rsid w:val="001E4F6C"/>
    <w:rsid w:val="001E5219"/>
    <w:rsid w:val="001E6028"/>
    <w:rsid w:val="001E6F85"/>
    <w:rsid w:val="001E7CA0"/>
    <w:rsid w:val="001F0491"/>
    <w:rsid w:val="001F0AED"/>
    <w:rsid w:val="001F18E1"/>
    <w:rsid w:val="001F1DCF"/>
    <w:rsid w:val="001F2861"/>
    <w:rsid w:val="001F2C91"/>
    <w:rsid w:val="001F45BE"/>
    <w:rsid w:val="001F4AC9"/>
    <w:rsid w:val="001F6E53"/>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148"/>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0F03"/>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685C"/>
    <w:rsid w:val="00297743"/>
    <w:rsid w:val="002A0571"/>
    <w:rsid w:val="002A1BBF"/>
    <w:rsid w:val="002A2BF9"/>
    <w:rsid w:val="002A7FE9"/>
    <w:rsid w:val="002B20BB"/>
    <w:rsid w:val="002B2B97"/>
    <w:rsid w:val="002B2D40"/>
    <w:rsid w:val="002B301E"/>
    <w:rsid w:val="002B4B41"/>
    <w:rsid w:val="002B5777"/>
    <w:rsid w:val="002B61F6"/>
    <w:rsid w:val="002B65A6"/>
    <w:rsid w:val="002C081E"/>
    <w:rsid w:val="002C1220"/>
    <w:rsid w:val="002C43FF"/>
    <w:rsid w:val="002D1218"/>
    <w:rsid w:val="002D1604"/>
    <w:rsid w:val="002D1D30"/>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561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4FCD"/>
    <w:rsid w:val="00355202"/>
    <w:rsid w:val="0035532D"/>
    <w:rsid w:val="003556ED"/>
    <w:rsid w:val="00355C21"/>
    <w:rsid w:val="00356A59"/>
    <w:rsid w:val="00360FA4"/>
    <w:rsid w:val="0036403C"/>
    <w:rsid w:val="003643C7"/>
    <w:rsid w:val="00364DB0"/>
    <w:rsid w:val="00365A48"/>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4899"/>
    <w:rsid w:val="00386348"/>
    <w:rsid w:val="00386F86"/>
    <w:rsid w:val="0039051E"/>
    <w:rsid w:val="00390D33"/>
    <w:rsid w:val="00392633"/>
    <w:rsid w:val="003929DA"/>
    <w:rsid w:val="0039318E"/>
    <w:rsid w:val="00393416"/>
    <w:rsid w:val="003954C0"/>
    <w:rsid w:val="00397542"/>
    <w:rsid w:val="00397984"/>
    <w:rsid w:val="00397E25"/>
    <w:rsid w:val="003A4427"/>
    <w:rsid w:val="003A5E0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3FE"/>
    <w:rsid w:val="003D0EC7"/>
    <w:rsid w:val="003D10BA"/>
    <w:rsid w:val="003D1320"/>
    <w:rsid w:val="003D21D6"/>
    <w:rsid w:val="003D37D8"/>
    <w:rsid w:val="003D4EA1"/>
    <w:rsid w:val="003D62F0"/>
    <w:rsid w:val="003D6543"/>
    <w:rsid w:val="003D7490"/>
    <w:rsid w:val="003D7C44"/>
    <w:rsid w:val="003E225B"/>
    <w:rsid w:val="003E3340"/>
    <w:rsid w:val="003E77F8"/>
    <w:rsid w:val="003F2C9C"/>
    <w:rsid w:val="003F4D71"/>
    <w:rsid w:val="003F4FB3"/>
    <w:rsid w:val="003F6649"/>
    <w:rsid w:val="003F6737"/>
    <w:rsid w:val="003F6DFD"/>
    <w:rsid w:val="003F7489"/>
    <w:rsid w:val="00401093"/>
    <w:rsid w:val="00402AD7"/>
    <w:rsid w:val="00405D54"/>
    <w:rsid w:val="00406754"/>
    <w:rsid w:val="0041076B"/>
    <w:rsid w:val="00412714"/>
    <w:rsid w:val="00412A98"/>
    <w:rsid w:val="004134BB"/>
    <w:rsid w:val="00413AB8"/>
    <w:rsid w:val="0041647B"/>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7F1"/>
    <w:rsid w:val="004608D2"/>
    <w:rsid w:val="00460CF7"/>
    <w:rsid w:val="00461038"/>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49"/>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2686"/>
    <w:rsid w:val="004C3C0C"/>
    <w:rsid w:val="004C4EC8"/>
    <w:rsid w:val="004C53A8"/>
    <w:rsid w:val="004C6B0C"/>
    <w:rsid w:val="004C6FA0"/>
    <w:rsid w:val="004C742C"/>
    <w:rsid w:val="004D0C34"/>
    <w:rsid w:val="004D1CB6"/>
    <w:rsid w:val="004D54FF"/>
    <w:rsid w:val="004D680D"/>
    <w:rsid w:val="004D6A9C"/>
    <w:rsid w:val="004E217D"/>
    <w:rsid w:val="004E2A3A"/>
    <w:rsid w:val="004E3743"/>
    <w:rsid w:val="004E4D7E"/>
    <w:rsid w:val="004E5129"/>
    <w:rsid w:val="004E533E"/>
    <w:rsid w:val="004E592B"/>
    <w:rsid w:val="004E5944"/>
    <w:rsid w:val="004E6858"/>
    <w:rsid w:val="004E6C6E"/>
    <w:rsid w:val="004F35CD"/>
    <w:rsid w:val="004F3EF1"/>
    <w:rsid w:val="004F4AF5"/>
    <w:rsid w:val="004F5118"/>
    <w:rsid w:val="004F7AEF"/>
    <w:rsid w:val="00501E52"/>
    <w:rsid w:val="005028CF"/>
    <w:rsid w:val="005044B5"/>
    <w:rsid w:val="005054D1"/>
    <w:rsid w:val="005055D4"/>
    <w:rsid w:val="00505A0F"/>
    <w:rsid w:val="00505B5C"/>
    <w:rsid w:val="0050618D"/>
    <w:rsid w:val="00506757"/>
    <w:rsid w:val="00506CAE"/>
    <w:rsid w:val="00510A93"/>
    <w:rsid w:val="005148C2"/>
    <w:rsid w:val="00516126"/>
    <w:rsid w:val="00516A43"/>
    <w:rsid w:val="00516C3C"/>
    <w:rsid w:val="0051726E"/>
    <w:rsid w:val="005208A3"/>
    <w:rsid w:val="0052232F"/>
    <w:rsid w:val="005237FA"/>
    <w:rsid w:val="00523889"/>
    <w:rsid w:val="00524A70"/>
    <w:rsid w:val="005251C4"/>
    <w:rsid w:val="005268CF"/>
    <w:rsid w:val="00531800"/>
    <w:rsid w:val="005345F5"/>
    <w:rsid w:val="005352FD"/>
    <w:rsid w:val="0053596B"/>
    <w:rsid w:val="0053703A"/>
    <w:rsid w:val="00540F44"/>
    <w:rsid w:val="0054291A"/>
    <w:rsid w:val="00544A4E"/>
    <w:rsid w:val="00546902"/>
    <w:rsid w:val="00546AB0"/>
    <w:rsid w:val="00546E82"/>
    <w:rsid w:val="005502D8"/>
    <w:rsid w:val="005518B6"/>
    <w:rsid w:val="00551F2E"/>
    <w:rsid w:val="00553602"/>
    <w:rsid w:val="00553E3F"/>
    <w:rsid w:val="0055437F"/>
    <w:rsid w:val="0055520C"/>
    <w:rsid w:val="005563C6"/>
    <w:rsid w:val="00556F06"/>
    <w:rsid w:val="005609B2"/>
    <w:rsid w:val="0056463B"/>
    <w:rsid w:val="00564E54"/>
    <w:rsid w:val="00565CD0"/>
    <w:rsid w:val="00566051"/>
    <w:rsid w:val="00566C5D"/>
    <w:rsid w:val="00567862"/>
    <w:rsid w:val="00570C40"/>
    <w:rsid w:val="00571452"/>
    <w:rsid w:val="00574EB5"/>
    <w:rsid w:val="0057552B"/>
    <w:rsid w:val="005776A3"/>
    <w:rsid w:val="005779E9"/>
    <w:rsid w:val="00581874"/>
    <w:rsid w:val="00585EAB"/>
    <w:rsid w:val="00586940"/>
    <w:rsid w:val="00587734"/>
    <w:rsid w:val="00590CAE"/>
    <w:rsid w:val="005911A8"/>
    <w:rsid w:val="00591653"/>
    <w:rsid w:val="00591782"/>
    <w:rsid w:val="00591B46"/>
    <w:rsid w:val="00592337"/>
    <w:rsid w:val="00592803"/>
    <w:rsid w:val="00592CDB"/>
    <w:rsid w:val="0059451D"/>
    <w:rsid w:val="0059457F"/>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0C3F"/>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F0D4C"/>
    <w:rsid w:val="005F1162"/>
    <w:rsid w:val="005F4745"/>
    <w:rsid w:val="005F5058"/>
    <w:rsid w:val="005F589B"/>
    <w:rsid w:val="005F727C"/>
    <w:rsid w:val="00600236"/>
    <w:rsid w:val="006003D5"/>
    <w:rsid w:val="00600975"/>
    <w:rsid w:val="0060182A"/>
    <w:rsid w:val="006018BE"/>
    <w:rsid w:val="006021FD"/>
    <w:rsid w:val="006026F6"/>
    <w:rsid w:val="00603B93"/>
    <w:rsid w:val="00603C00"/>
    <w:rsid w:val="00604CE3"/>
    <w:rsid w:val="006060EE"/>
    <w:rsid w:val="00611572"/>
    <w:rsid w:val="0061165C"/>
    <w:rsid w:val="00611B14"/>
    <w:rsid w:val="006132F7"/>
    <w:rsid w:val="00613CC4"/>
    <w:rsid w:val="006150B5"/>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35EE3"/>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1D63"/>
    <w:rsid w:val="00663F54"/>
    <w:rsid w:val="00665096"/>
    <w:rsid w:val="00665D3E"/>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1DA1"/>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62F"/>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370DB"/>
    <w:rsid w:val="0073796E"/>
    <w:rsid w:val="007403D9"/>
    <w:rsid w:val="00741A76"/>
    <w:rsid w:val="007441C1"/>
    <w:rsid w:val="00744353"/>
    <w:rsid w:val="00744620"/>
    <w:rsid w:val="00744F87"/>
    <w:rsid w:val="00747022"/>
    <w:rsid w:val="007470A4"/>
    <w:rsid w:val="00747793"/>
    <w:rsid w:val="0074788C"/>
    <w:rsid w:val="007515FD"/>
    <w:rsid w:val="00752927"/>
    <w:rsid w:val="0075574A"/>
    <w:rsid w:val="00755B97"/>
    <w:rsid w:val="0075635C"/>
    <w:rsid w:val="007563FE"/>
    <w:rsid w:val="00756406"/>
    <w:rsid w:val="007573DC"/>
    <w:rsid w:val="007575F1"/>
    <w:rsid w:val="00757C7A"/>
    <w:rsid w:val="0076001B"/>
    <w:rsid w:val="0076082C"/>
    <w:rsid w:val="00761CAC"/>
    <w:rsid w:val="00761CD3"/>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06D8"/>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A7852"/>
    <w:rsid w:val="007B18F5"/>
    <w:rsid w:val="007B2199"/>
    <w:rsid w:val="007B247E"/>
    <w:rsid w:val="007B2DB5"/>
    <w:rsid w:val="007B335B"/>
    <w:rsid w:val="007B3A65"/>
    <w:rsid w:val="007B707C"/>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63B"/>
    <w:rsid w:val="007F37E8"/>
    <w:rsid w:val="007F519F"/>
    <w:rsid w:val="007F6456"/>
    <w:rsid w:val="007F65D6"/>
    <w:rsid w:val="007F7A90"/>
    <w:rsid w:val="00800508"/>
    <w:rsid w:val="00800F6C"/>
    <w:rsid w:val="00802C39"/>
    <w:rsid w:val="00802C51"/>
    <w:rsid w:val="00803F9D"/>
    <w:rsid w:val="0080420F"/>
    <w:rsid w:val="00804BCF"/>
    <w:rsid w:val="00804EA0"/>
    <w:rsid w:val="00804F36"/>
    <w:rsid w:val="0080679A"/>
    <w:rsid w:val="00806869"/>
    <w:rsid w:val="00811D58"/>
    <w:rsid w:val="00813D99"/>
    <w:rsid w:val="008146D6"/>
    <w:rsid w:val="00815BC7"/>
    <w:rsid w:val="00816BA9"/>
    <w:rsid w:val="00817869"/>
    <w:rsid w:val="008178FF"/>
    <w:rsid w:val="00817D5B"/>
    <w:rsid w:val="008202D7"/>
    <w:rsid w:val="00820580"/>
    <w:rsid w:val="0082142D"/>
    <w:rsid w:val="00821C4D"/>
    <w:rsid w:val="00825B66"/>
    <w:rsid w:val="008263B3"/>
    <w:rsid w:val="00827575"/>
    <w:rsid w:val="0083058A"/>
    <w:rsid w:val="00830755"/>
    <w:rsid w:val="00830ED8"/>
    <w:rsid w:val="00831BBF"/>
    <w:rsid w:val="00831E45"/>
    <w:rsid w:val="00836B89"/>
    <w:rsid w:val="0083723B"/>
    <w:rsid w:val="00843DD1"/>
    <w:rsid w:val="00845A73"/>
    <w:rsid w:val="00845AB8"/>
    <w:rsid w:val="00845E79"/>
    <w:rsid w:val="00850764"/>
    <w:rsid w:val="00850EC1"/>
    <w:rsid w:val="008524EE"/>
    <w:rsid w:val="008541E7"/>
    <w:rsid w:val="00855074"/>
    <w:rsid w:val="00855C3E"/>
    <w:rsid w:val="0085699A"/>
    <w:rsid w:val="008571FD"/>
    <w:rsid w:val="00857470"/>
    <w:rsid w:val="008606B8"/>
    <w:rsid w:val="00862241"/>
    <w:rsid w:val="00870C1A"/>
    <w:rsid w:val="008712B1"/>
    <w:rsid w:val="00871880"/>
    <w:rsid w:val="00872D7E"/>
    <w:rsid w:val="00873036"/>
    <w:rsid w:val="0087405E"/>
    <w:rsid w:val="008751C4"/>
    <w:rsid w:val="008809EB"/>
    <w:rsid w:val="00880CD4"/>
    <w:rsid w:val="00883D1B"/>
    <w:rsid w:val="00884F71"/>
    <w:rsid w:val="00887471"/>
    <w:rsid w:val="008910EA"/>
    <w:rsid w:val="008915CA"/>
    <w:rsid w:val="0089409A"/>
    <w:rsid w:val="00895934"/>
    <w:rsid w:val="0089727E"/>
    <w:rsid w:val="008A2283"/>
    <w:rsid w:val="008A22C5"/>
    <w:rsid w:val="008A2B83"/>
    <w:rsid w:val="008A47B4"/>
    <w:rsid w:val="008A4977"/>
    <w:rsid w:val="008A6EB2"/>
    <w:rsid w:val="008B10D4"/>
    <w:rsid w:val="008B3ED8"/>
    <w:rsid w:val="008B4373"/>
    <w:rsid w:val="008B567A"/>
    <w:rsid w:val="008B5CF7"/>
    <w:rsid w:val="008B6220"/>
    <w:rsid w:val="008B6DCE"/>
    <w:rsid w:val="008C102F"/>
    <w:rsid w:val="008C11C4"/>
    <w:rsid w:val="008C27BC"/>
    <w:rsid w:val="008C4011"/>
    <w:rsid w:val="008C42F1"/>
    <w:rsid w:val="008C5168"/>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3932"/>
    <w:rsid w:val="008F560D"/>
    <w:rsid w:val="008F57DA"/>
    <w:rsid w:val="008F75ED"/>
    <w:rsid w:val="00900485"/>
    <w:rsid w:val="00900A9A"/>
    <w:rsid w:val="00900AFD"/>
    <w:rsid w:val="00902331"/>
    <w:rsid w:val="0090302A"/>
    <w:rsid w:val="009056EA"/>
    <w:rsid w:val="009061C3"/>
    <w:rsid w:val="00906731"/>
    <w:rsid w:val="0090741F"/>
    <w:rsid w:val="00910ED2"/>
    <w:rsid w:val="009133EA"/>
    <w:rsid w:val="00915090"/>
    <w:rsid w:val="00917E74"/>
    <w:rsid w:val="00920F61"/>
    <w:rsid w:val="009217CA"/>
    <w:rsid w:val="00921AC1"/>
    <w:rsid w:val="00922174"/>
    <w:rsid w:val="00923806"/>
    <w:rsid w:val="009245F8"/>
    <w:rsid w:val="0092741C"/>
    <w:rsid w:val="00932D9D"/>
    <w:rsid w:val="009331F9"/>
    <w:rsid w:val="0093411E"/>
    <w:rsid w:val="0094029F"/>
    <w:rsid w:val="0094049E"/>
    <w:rsid w:val="00940FAD"/>
    <w:rsid w:val="00942EFB"/>
    <w:rsid w:val="0094341C"/>
    <w:rsid w:val="00945152"/>
    <w:rsid w:val="00945A48"/>
    <w:rsid w:val="009460DF"/>
    <w:rsid w:val="00946777"/>
    <w:rsid w:val="00946DF6"/>
    <w:rsid w:val="00946FEF"/>
    <w:rsid w:val="00947102"/>
    <w:rsid w:val="009478F8"/>
    <w:rsid w:val="00947AEE"/>
    <w:rsid w:val="00947EF4"/>
    <w:rsid w:val="00950D5A"/>
    <w:rsid w:val="0095105C"/>
    <w:rsid w:val="00952832"/>
    <w:rsid w:val="00953911"/>
    <w:rsid w:val="00954CC6"/>
    <w:rsid w:val="00955D06"/>
    <w:rsid w:val="0095607B"/>
    <w:rsid w:val="0095704F"/>
    <w:rsid w:val="00957158"/>
    <w:rsid w:val="0096270F"/>
    <w:rsid w:val="00963011"/>
    <w:rsid w:val="009639D4"/>
    <w:rsid w:val="00963A30"/>
    <w:rsid w:val="00963B13"/>
    <w:rsid w:val="0096465E"/>
    <w:rsid w:val="00965E8C"/>
    <w:rsid w:val="0096690C"/>
    <w:rsid w:val="009669F2"/>
    <w:rsid w:val="009704CC"/>
    <w:rsid w:val="009723FE"/>
    <w:rsid w:val="0097317D"/>
    <w:rsid w:val="00973B6A"/>
    <w:rsid w:val="00981DBC"/>
    <w:rsid w:val="009828A6"/>
    <w:rsid w:val="009828EA"/>
    <w:rsid w:val="00983888"/>
    <w:rsid w:val="009857E0"/>
    <w:rsid w:val="00986152"/>
    <w:rsid w:val="00986C45"/>
    <w:rsid w:val="00990B68"/>
    <w:rsid w:val="0099244D"/>
    <w:rsid w:val="0099252D"/>
    <w:rsid w:val="00992B68"/>
    <w:rsid w:val="00993338"/>
    <w:rsid w:val="009939E9"/>
    <w:rsid w:val="00994540"/>
    <w:rsid w:val="00994CB9"/>
    <w:rsid w:val="0099564B"/>
    <w:rsid w:val="00995A4E"/>
    <w:rsid w:val="00996465"/>
    <w:rsid w:val="00996A20"/>
    <w:rsid w:val="00997810"/>
    <w:rsid w:val="009A05EC"/>
    <w:rsid w:val="009A0EEC"/>
    <w:rsid w:val="009A5B96"/>
    <w:rsid w:val="009A6682"/>
    <w:rsid w:val="009A7257"/>
    <w:rsid w:val="009A7AE6"/>
    <w:rsid w:val="009B07C0"/>
    <w:rsid w:val="009B0E28"/>
    <w:rsid w:val="009B2C8B"/>
    <w:rsid w:val="009B3CD4"/>
    <w:rsid w:val="009B518E"/>
    <w:rsid w:val="009B5783"/>
    <w:rsid w:val="009B5C27"/>
    <w:rsid w:val="009B5D0C"/>
    <w:rsid w:val="009B5DF1"/>
    <w:rsid w:val="009C00E4"/>
    <w:rsid w:val="009C0505"/>
    <w:rsid w:val="009C09BA"/>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2FD3"/>
    <w:rsid w:val="00A13F6B"/>
    <w:rsid w:val="00A13FF3"/>
    <w:rsid w:val="00A14902"/>
    <w:rsid w:val="00A15EBE"/>
    <w:rsid w:val="00A16A1F"/>
    <w:rsid w:val="00A16A44"/>
    <w:rsid w:val="00A16B5C"/>
    <w:rsid w:val="00A16BFC"/>
    <w:rsid w:val="00A16E66"/>
    <w:rsid w:val="00A20B1C"/>
    <w:rsid w:val="00A229C6"/>
    <w:rsid w:val="00A24CB0"/>
    <w:rsid w:val="00A24EF3"/>
    <w:rsid w:val="00A3005D"/>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53B4A"/>
    <w:rsid w:val="00A603C8"/>
    <w:rsid w:val="00A6160C"/>
    <w:rsid w:val="00A6465C"/>
    <w:rsid w:val="00A64FBE"/>
    <w:rsid w:val="00A673D1"/>
    <w:rsid w:val="00A70436"/>
    <w:rsid w:val="00A707E8"/>
    <w:rsid w:val="00A70D41"/>
    <w:rsid w:val="00A71712"/>
    <w:rsid w:val="00A7211D"/>
    <w:rsid w:val="00A72E12"/>
    <w:rsid w:val="00A72F25"/>
    <w:rsid w:val="00A73090"/>
    <w:rsid w:val="00A75577"/>
    <w:rsid w:val="00A76488"/>
    <w:rsid w:val="00A76580"/>
    <w:rsid w:val="00A806C8"/>
    <w:rsid w:val="00A80D47"/>
    <w:rsid w:val="00A811EA"/>
    <w:rsid w:val="00A82162"/>
    <w:rsid w:val="00A8228C"/>
    <w:rsid w:val="00A82F2B"/>
    <w:rsid w:val="00A85C48"/>
    <w:rsid w:val="00A86FFA"/>
    <w:rsid w:val="00A8759F"/>
    <w:rsid w:val="00A876FB"/>
    <w:rsid w:val="00A92F87"/>
    <w:rsid w:val="00A93253"/>
    <w:rsid w:val="00A932DB"/>
    <w:rsid w:val="00A93AAD"/>
    <w:rsid w:val="00A94B44"/>
    <w:rsid w:val="00A94BCB"/>
    <w:rsid w:val="00A965A3"/>
    <w:rsid w:val="00A97D0D"/>
    <w:rsid w:val="00A97D45"/>
    <w:rsid w:val="00AA0A09"/>
    <w:rsid w:val="00AA18A8"/>
    <w:rsid w:val="00AA2F5B"/>
    <w:rsid w:val="00AA3518"/>
    <w:rsid w:val="00AA42CB"/>
    <w:rsid w:val="00AA4B34"/>
    <w:rsid w:val="00AA517D"/>
    <w:rsid w:val="00AA5DF6"/>
    <w:rsid w:val="00AA6147"/>
    <w:rsid w:val="00AB247F"/>
    <w:rsid w:val="00AB275A"/>
    <w:rsid w:val="00AB4C07"/>
    <w:rsid w:val="00AB5685"/>
    <w:rsid w:val="00AB578B"/>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4457"/>
    <w:rsid w:val="00AD60A6"/>
    <w:rsid w:val="00AD769E"/>
    <w:rsid w:val="00AD77B9"/>
    <w:rsid w:val="00AD7834"/>
    <w:rsid w:val="00AD7946"/>
    <w:rsid w:val="00AD7E25"/>
    <w:rsid w:val="00AE0DBC"/>
    <w:rsid w:val="00AE1044"/>
    <w:rsid w:val="00AE1108"/>
    <w:rsid w:val="00AE35A2"/>
    <w:rsid w:val="00AE3855"/>
    <w:rsid w:val="00AE44B0"/>
    <w:rsid w:val="00AE4565"/>
    <w:rsid w:val="00AE47A1"/>
    <w:rsid w:val="00AE5419"/>
    <w:rsid w:val="00AE75DC"/>
    <w:rsid w:val="00AF0226"/>
    <w:rsid w:val="00AF16EB"/>
    <w:rsid w:val="00AF1790"/>
    <w:rsid w:val="00AF26CB"/>
    <w:rsid w:val="00AF36CF"/>
    <w:rsid w:val="00AF4473"/>
    <w:rsid w:val="00AF44F4"/>
    <w:rsid w:val="00AF6381"/>
    <w:rsid w:val="00B0135D"/>
    <w:rsid w:val="00B0174B"/>
    <w:rsid w:val="00B02BC7"/>
    <w:rsid w:val="00B03F31"/>
    <w:rsid w:val="00B07649"/>
    <w:rsid w:val="00B1220E"/>
    <w:rsid w:val="00B126BF"/>
    <w:rsid w:val="00B14783"/>
    <w:rsid w:val="00B15A20"/>
    <w:rsid w:val="00B15CE7"/>
    <w:rsid w:val="00B17B5E"/>
    <w:rsid w:val="00B225B6"/>
    <w:rsid w:val="00B22682"/>
    <w:rsid w:val="00B22866"/>
    <w:rsid w:val="00B23685"/>
    <w:rsid w:val="00B2467E"/>
    <w:rsid w:val="00B24A4E"/>
    <w:rsid w:val="00B24B5B"/>
    <w:rsid w:val="00B2569E"/>
    <w:rsid w:val="00B26F10"/>
    <w:rsid w:val="00B2771E"/>
    <w:rsid w:val="00B27D1B"/>
    <w:rsid w:val="00B303A5"/>
    <w:rsid w:val="00B3102C"/>
    <w:rsid w:val="00B3200C"/>
    <w:rsid w:val="00B32551"/>
    <w:rsid w:val="00B32842"/>
    <w:rsid w:val="00B32D43"/>
    <w:rsid w:val="00B33FA2"/>
    <w:rsid w:val="00B342E9"/>
    <w:rsid w:val="00B362FA"/>
    <w:rsid w:val="00B36300"/>
    <w:rsid w:val="00B363C0"/>
    <w:rsid w:val="00B36C35"/>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2CEF"/>
    <w:rsid w:val="00B53C2E"/>
    <w:rsid w:val="00B53E61"/>
    <w:rsid w:val="00B54043"/>
    <w:rsid w:val="00B55565"/>
    <w:rsid w:val="00B56EB5"/>
    <w:rsid w:val="00B60B8D"/>
    <w:rsid w:val="00B61974"/>
    <w:rsid w:val="00B62C8E"/>
    <w:rsid w:val="00B63FC9"/>
    <w:rsid w:val="00B65BEC"/>
    <w:rsid w:val="00B65FE0"/>
    <w:rsid w:val="00B7036E"/>
    <w:rsid w:val="00B709A5"/>
    <w:rsid w:val="00B73A02"/>
    <w:rsid w:val="00B743CE"/>
    <w:rsid w:val="00B7693B"/>
    <w:rsid w:val="00B76F96"/>
    <w:rsid w:val="00B806FB"/>
    <w:rsid w:val="00B81430"/>
    <w:rsid w:val="00B82F28"/>
    <w:rsid w:val="00B83EA6"/>
    <w:rsid w:val="00B84966"/>
    <w:rsid w:val="00B84E76"/>
    <w:rsid w:val="00B8500B"/>
    <w:rsid w:val="00B860A1"/>
    <w:rsid w:val="00B87C70"/>
    <w:rsid w:val="00B92DDF"/>
    <w:rsid w:val="00B93CC6"/>
    <w:rsid w:val="00B948F4"/>
    <w:rsid w:val="00B951A4"/>
    <w:rsid w:val="00B95292"/>
    <w:rsid w:val="00B95411"/>
    <w:rsid w:val="00B969C4"/>
    <w:rsid w:val="00B96C88"/>
    <w:rsid w:val="00B976D1"/>
    <w:rsid w:val="00BA044A"/>
    <w:rsid w:val="00BA063F"/>
    <w:rsid w:val="00BA0AEC"/>
    <w:rsid w:val="00BA0FE8"/>
    <w:rsid w:val="00BA3A40"/>
    <w:rsid w:val="00BA3E34"/>
    <w:rsid w:val="00BA554A"/>
    <w:rsid w:val="00BB009D"/>
    <w:rsid w:val="00BB0209"/>
    <w:rsid w:val="00BB072F"/>
    <w:rsid w:val="00BB0A9B"/>
    <w:rsid w:val="00BB1EF9"/>
    <w:rsid w:val="00BB2B50"/>
    <w:rsid w:val="00BB2BE6"/>
    <w:rsid w:val="00BB3665"/>
    <w:rsid w:val="00BB3B2C"/>
    <w:rsid w:val="00BB4B13"/>
    <w:rsid w:val="00BB5017"/>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051"/>
    <w:rsid w:val="00BD41A8"/>
    <w:rsid w:val="00BD5C35"/>
    <w:rsid w:val="00BD60D0"/>
    <w:rsid w:val="00BD65F6"/>
    <w:rsid w:val="00BD751A"/>
    <w:rsid w:val="00BE0DCE"/>
    <w:rsid w:val="00BE19A7"/>
    <w:rsid w:val="00BE1FBB"/>
    <w:rsid w:val="00BE352B"/>
    <w:rsid w:val="00BE48BB"/>
    <w:rsid w:val="00BE6FAB"/>
    <w:rsid w:val="00BE7011"/>
    <w:rsid w:val="00BE7538"/>
    <w:rsid w:val="00BE7CDB"/>
    <w:rsid w:val="00BF1393"/>
    <w:rsid w:val="00BF2BFE"/>
    <w:rsid w:val="00BF53D8"/>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512"/>
    <w:rsid w:val="00C37C88"/>
    <w:rsid w:val="00C4108D"/>
    <w:rsid w:val="00C41D3C"/>
    <w:rsid w:val="00C41D65"/>
    <w:rsid w:val="00C42DD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906A6"/>
    <w:rsid w:val="00C925E8"/>
    <w:rsid w:val="00C926D6"/>
    <w:rsid w:val="00C93713"/>
    <w:rsid w:val="00C957FC"/>
    <w:rsid w:val="00C958EA"/>
    <w:rsid w:val="00CA1E74"/>
    <w:rsid w:val="00CA3778"/>
    <w:rsid w:val="00CA3AF4"/>
    <w:rsid w:val="00CA3EA0"/>
    <w:rsid w:val="00CA48D5"/>
    <w:rsid w:val="00CA4B16"/>
    <w:rsid w:val="00CA79EA"/>
    <w:rsid w:val="00CB037C"/>
    <w:rsid w:val="00CB25FF"/>
    <w:rsid w:val="00CB3058"/>
    <w:rsid w:val="00CB3869"/>
    <w:rsid w:val="00CB3E18"/>
    <w:rsid w:val="00CB47D3"/>
    <w:rsid w:val="00CB4F08"/>
    <w:rsid w:val="00CB51C7"/>
    <w:rsid w:val="00CB575F"/>
    <w:rsid w:val="00CB5BB8"/>
    <w:rsid w:val="00CB5D1B"/>
    <w:rsid w:val="00CB6B57"/>
    <w:rsid w:val="00CB74CD"/>
    <w:rsid w:val="00CB75BD"/>
    <w:rsid w:val="00CC094B"/>
    <w:rsid w:val="00CC135C"/>
    <w:rsid w:val="00CC4109"/>
    <w:rsid w:val="00CC5053"/>
    <w:rsid w:val="00CC6A13"/>
    <w:rsid w:val="00CC76C4"/>
    <w:rsid w:val="00CD00FD"/>
    <w:rsid w:val="00CD04EE"/>
    <w:rsid w:val="00CD0E7A"/>
    <w:rsid w:val="00CD148D"/>
    <w:rsid w:val="00CD19C6"/>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E7609"/>
    <w:rsid w:val="00CF06F4"/>
    <w:rsid w:val="00CF0E81"/>
    <w:rsid w:val="00CF123F"/>
    <w:rsid w:val="00CF1A64"/>
    <w:rsid w:val="00CF1DD2"/>
    <w:rsid w:val="00CF2409"/>
    <w:rsid w:val="00CF2D0C"/>
    <w:rsid w:val="00CF2F7A"/>
    <w:rsid w:val="00CF40A6"/>
    <w:rsid w:val="00CF42D6"/>
    <w:rsid w:val="00CF4D30"/>
    <w:rsid w:val="00CF5126"/>
    <w:rsid w:val="00CF528D"/>
    <w:rsid w:val="00CF56A4"/>
    <w:rsid w:val="00CF58B1"/>
    <w:rsid w:val="00CF6134"/>
    <w:rsid w:val="00D03354"/>
    <w:rsid w:val="00D03553"/>
    <w:rsid w:val="00D0356C"/>
    <w:rsid w:val="00D04387"/>
    <w:rsid w:val="00D059B3"/>
    <w:rsid w:val="00D11652"/>
    <w:rsid w:val="00D119B9"/>
    <w:rsid w:val="00D12E38"/>
    <w:rsid w:val="00D1340B"/>
    <w:rsid w:val="00D13A1A"/>
    <w:rsid w:val="00D16518"/>
    <w:rsid w:val="00D16BE7"/>
    <w:rsid w:val="00D2218C"/>
    <w:rsid w:val="00D245F6"/>
    <w:rsid w:val="00D260E1"/>
    <w:rsid w:val="00D26EE0"/>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16E"/>
    <w:rsid w:val="00D67487"/>
    <w:rsid w:val="00D74395"/>
    <w:rsid w:val="00D74A51"/>
    <w:rsid w:val="00D754D2"/>
    <w:rsid w:val="00D75CAB"/>
    <w:rsid w:val="00D760D8"/>
    <w:rsid w:val="00D77A37"/>
    <w:rsid w:val="00D77F62"/>
    <w:rsid w:val="00D80015"/>
    <w:rsid w:val="00D80B44"/>
    <w:rsid w:val="00D82F36"/>
    <w:rsid w:val="00D82FEE"/>
    <w:rsid w:val="00D83C6C"/>
    <w:rsid w:val="00D84C06"/>
    <w:rsid w:val="00D851A1"/>
    <w:rsid w:val="00D85700"/>
    <w:rsid w:val="00D8578D"/>
    <w:rsid w:val="00D85BA2"/>
    <w:rsid w:val="00D85C9E"/>
    <w:rsid w:val="00D8616E"/>
    <w:rsid w:val="00D86DC8"/>
    <w:rsid w:val="00D87F46"/>
    <w:rsid w:val="00D909FB"/>
    <w:rsid w:val="00D915FF"/>
    <w:rsid w:val="00D925B0"/>
    <w:rsid w:val="00D92A74"/>
    <w:rsid w:val="00D932EE"/>
    <w:rsid w:val="00D93706"/>
    <w:rsid w:val="00D93779"/>
    <w:rsid w:val="00D943A8"/>
    <w:rsid w:val="00D944C5"/>
    <w:rsid w:val="00D946B5"/>
    <w:rsid w:val="00D96451"/>
    <w:rsid w:val="00D97704"/>
    <w:rsid w:val="00DA0402"/>
    <w:rsid w:val="00DA3D63"/>
    <w:rsid w:val="00DA7D9D"/>
    <w:rsid w:val="00DB1316"/>
    <w:rsid w:val="00DB152F"/>
    <w:rsid w:val="00DB360F"/>
    <w:rsid w:val="00DB43F8"/>
    <w:rsid w:val="00DB5EC3"/>
    <w:rsid w:val="00DB6FB8"/>
    <w:rsid w:val="00DC1095"/>
    <w:rsid w:val="00DC14F2"/>
    <w:rsid w:val="00DC152D"/>
    <w:rsid w:val="00DC1877"/>
    <w:rsid w:val="00DC2608"/>
    <w:rsid w:val="00DC3D10"/>
    <w:rsid w:val="00DC3F3C"/>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50DA"/>
    <w:rsid w:val="00DF7753"/>
    <w:rsid w:val="00E014DD"/>
    <w:rsid w:val="00E027C3"/>
    <w:rsid w:val="00E02A78"/>
    <w:rsid w:val="00E05032"/>
    <w:rsid w:val="00E05CA8"/>
    <w:rsid w:val="00E06ADE"/>
    <w:rsid w:val="00E10690"/>
    <w:rsid w:val="00E10C71"/>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4DCE"/>
    <w:rsid w:val="00E85DA7"/>
    <w:rsid w:val="00E867EC"/>
    <w:rsid w:val="00E906F0"/>
    <w:rsid w:val="00E90CD8"/>
    <w:rsid w:val="00E93142"/>
    <w:rsid w:val="00E93D0A"/>
    <w:rsid w:val="00E962B7"/>
    <w:rsid w:val="00E9694C"/>
    <w:rsid w:val="00E96A92"/>
    <w:rsid w:val="00EA0B5E"/>
    <w:rsid w:val="00EA1963"/>
    <w:rsid w:val="00EA2C3C"/>
    <w:rsid w:val="00EA2D1D"/>
    <w:rsid w:val="00EA6CD8"/>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1849"/>
    <w:rsid w:val="00ED25EE"/>
    <w:rsid w:val="00ED4C85"/>
    <w:rsid w:val="00ED5847"/>
    <w:rsid w:val="00ED6789"/>
    <w:rsid w:val="00ED726C"/>
    <w:rsid w:val="00EE08A6"/>
    <w:rsid w:val="00EE1374"/>
    <w:rsid w:val="00EE14FF"/>
    <w:rsid w:val="00EE166D"/>
    <w:rsid w:val="00EE4408"/>
    <w:rsid w:val="00EE4B81"/>
    <w:rsid w:val="00EE5BAB"/>
    <w:rsid w:val="00EE7F95"/>
    <w:rsid w:val="00EF45CD"/>
    <w:rsid w:val="00EF5B96"/>
    <w:rsid w:val="00EF7A54"/>
    <w:rsid w:val="00F0104E"/>
    <w:rsid w:val="00F02204"/>
    <w:rsid w:val="00F022EC"/>
    <w:rsid w:val="00F026E2"/>
    <w:rsid w:val="00F02B8E"/>
    <w:rsid w:val="00F02C95"/>
    <w:rsid w:val="00F03B16"/>
    <w:rsid w:val="00F040A1"/>
    <w:rsid w:val="00F061C6"/>
    <w:rsid w:val="00F0704B"/>
    <w:rsid w:val="00F0746C"/>
    <w:rsid w:val="00F07DB4"/>
    <w:rsid w:val="00F1013B"/>
    <w:rsid w:val="00F10158"/>
    <w:rsid w:val="00F113B5"/>
    <w:rsid w:val="00F12393"/>
    <w:rsid w:val="00F16833"/>
    <w:rsid w:val="00F1735D"/>
    <w:rsid w:val="00F20BF5"/>
    <w:rsid w:val="00F24BD1"/>
    <w:rsid w:val="00F24C03"/>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A7A"/>
    <w:rsid w:val="00F45EB1"/>
    <w:rsid w:val="00F468CB"/>
    <w:rsid w:val="00F46CE2"/>
    <w:rsid w:val="00F47560"/>
    <w:rsid w:val="00F47B7B"/>
    <w:rsid w:val="00F50CA4"/>
    <w:rsid w:val="00F52256"/>
    <w:rsid w:val="00F5300F"/>
    <w:rsid w:val="00F542F9"/>
    <w:rsid w:val="00F54D94"/>
    <w:rsid w:val="00F5572E"/>
    <w:rsid w:val="00F56B48"/>
    <w:rsid w:val="00F56E21"/>
    <w:rsid w:val="00F57F94"/>
    <w:rsid w:val="00F60F78"/>
    <w:rsid w:val="00F62DBC"/>
    <w:rsid w:val="00F63014"/>
    <w:rsid w:val="00F63A14"/>
    <w:rsid w:val="00F63ACC"/>
    <w:rsid w:val="00F64032"/>
    <w:rsid w:val="00F649FD"/>
    <w:rsid w:val="00F65455"/>
    <w:rsid w:val="00F6557A"/>
    <w:rsid w:val="00F65BE2"/>
    <w:rsid w:val="00F65F2F"/>
    <w:rsid w:val="00F66CA0"/>
    <w:rsid w:val="00F70008"/>
    <w:rsid w:val="00F71533"/>
    <w:rsid w:val="00F735D2"/>
    <w:rsid w:val="00F757EE"/>
    <w:rsid w:val="00F8081A"/>
    <w:rsid w:val="00F80FD6"/>
    <w:rsid w:val="00F816F3"/>
    <w:rsid w:val="00F83E31"/>
    <w:rsid w:val="00F84A58"/>
    <w:rsid w:val="00F85F25"/>
    <w:rsid w:val="00F86FBD"/>
    <w:rsid w:val="00F91EAC"/>
    <w:rsid w:val="00F93782"/>
    <w:rsid w:val="00F93FE5"/>
    <w:rsid w:val="00F94B37"/>
    <w:rsid w:val="00F94E68"/>
    <w:rsid w:val="00F95471"/>
    <w:rsid w:val="00F971A6"/>
    <w:rsid w:val="00F977A7"/>
    <w:rsid w:val="00FA0C24"/>
    <w:rsid w:val="00FA12C2"/>
    <w:rsid w:val="00FA1CF4"/>
    <w:rsid w:val="00FA354F"/>
    <w:rsid w:val="00FA4E54"/>
    <w:rsid w:val="00FA58C6"/>
    <w:rsid w:val="00FA593B"/>
    <w:rsid w:val="00FB078D"/>
    <w:rsid w:val="00FB1103"/>
    <w:rsid w:val="00FB1284"/>
    <w:rsid w:val="00FB14E1"/>
    <w:rsid w:val="00FB2D20"/>
    <w:rsid w:val="00FB5239"/>
    <w:rsid w:val="00FB6660"/>
    <w:rsid w:val="00FC0199"/>
    <w:rsid w:val="00FC0B17"/>
    <w:rsid w:val="00FC0B5C"/>
    <w:rsid w:val="00FC0EE2"/>
    <w:rsid w:val="00FC110B"/>
    <w:rsid w:val="00FC259E"/>
    <w:rsid w:val="00FC2FD7"/>
    <w:rsid w:val="00FC516F"/>
    <w:rsid w:val="00FC54E8"/>
    <w:rsid w:val="00FC669D"/>
    <w:rsid w:val="00FC736C"/>
    <w:rsid w:val="00FD1BE4"/>
    <w:rsid w:val="00FD2238"/>
    <w:rsid w:val="00FD236A"/>
    <w:rsid w:val="00FD27B7"/>
    <w:rsid w:val="00FD3A4C"/>
    <w:rsid w:val="00FD3F15"/>
    <w:rsid w:val="00FD40AE"/>
    <w:rsid w:val="00FD4668"/>
    <w:rsid w:val="00FD5025"/>
    <w:rsid w:val="00FD5BE2"/>
    <w:rsid w:val="00FD6830"/>
    <w:rsid w:val="00FD74A8"/>
    <w:rsid w:val="00FD78BF"/>
    <w:rsid w:val="00FD79FD"/>
    <w:rsid w:val="00FE016D"/>
    <w:rsid w:val="00FE256F"/>
    <w:rsid w:val="00FE2AC8"/>
    <w:rsid w:val="00FE2BD7"/>
    <w:rsid w:val="00FE3DAB"/>
    <w:rsid w:val="00FE4193"/>
    <w:rsid w:val="00FE4670"/>
    <w:rsid w:val="00FE46E7"/>
    <w:rsid w:val="00FE6868"/>
    <w:rsid w:val="00FE71B4"/>
    <w:rsid w:val="00FF05E8"/>
    <w:rsid w:val="00FF3D30"/>
    <w:rsid w:val="00FF3E98"/>
    <w:rsid w:val="00FF4298"/>
    <w:rsid w:val="00FF49CF"/>
    <w:rsid w:val="00FF52B7"/>
    <w:rsid w:val="00FF572D"/>
    <w:rsid w:val="00FF5808"/>
    <w:rsid w:val="00FF5966"/>
    <w:rsid w:val="00FF640E"/>
    <w:rsid w:val="00FF6782"/>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docId w15:val="{8976ACD4-9466-48C4-AE29-DAD9CDF6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7A"/>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5"/>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6"/>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2b">
    <w:name w:val="Ανεπίλυτη αναφορά2"/>
    <w:basedOn w:val="a0"/>
    <w:uiPriority w:val="99"/>
    <w:semiHidden/>
    <w:unhideWhenUsed/>
    <w:rsid w:val="00F71533"/>
    <w:rPr>
      <w:color w:val="605E5C"/>
      <w:shd w:val="clear" w:color="auto" w:fill="E1DFDD"/>
    </w:rPr>
  </w:style>
  <w:style w:type="table" w:styleId="aff2">
    <w:name w:val="Table Grid"/>
    <w:basedOn w:val="a1"/>
    <w:uiPriority w:val="59"/>
    <w:rsid w:val="00A5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Υποσέλιδο Char"/>
    <w:basedOn w:val="a0"/>
    <w:link w:val="af3"/>
    <w:uiPriority w:val="99"/>
    <w:rsid w:val="0073796E"/>
    <w:rPr>
      <w:rFonts w:ascii="Calibri" w:eastAsia="MS Mincho" w:hAnsi="Calibri" w:cs="Calibri"/>
      <w:sz w:val="22"/>
      <w:szCs w:val="24"/>
      <w:lang w:val="en-US" w:eastAsia="ja-JP"/>
    </w:rPr>
  </w:style>
  <w:style w:type="paragraph" w:styleId="2c">
    <w:name w:val="List Bullet 2"/>
    <w:basedOn w:val="a"/>
    <w:rsid w:val="001E4F6C"/>
    <w:pPr>
      <w:tabs>
        <w:tab w:val="num" w:pos="643"/>
      </w:tabs>
      <w:suppressAutoHyphens w:val="0"/>
      <w:spacing w:after="0" w:line="360" w:lineRule="auto"/>
      <w:ind w:left="643" w:hanging="360"/>
    </w:pPr>
    <w:rPr>
      <w:rFonts w:ascii="Trebuchet MS" w:hAnsi="Trebuchet MS" w:cs="Times New Roman"/>
      <w:szCs w:val="20"/>
      <w:lang w:val="en-US" w:eastAsia="zh-CN"/>
    </w:rPr>
  </w:style>
  <w:style w:type="paragraph" w:customStyle="1" w:styleId="2d">
    <w:name w:val="Παράγραφος λίστας2"/>
    <w:basedOn w:val="a"/>
    <w:qFormat/>
    <w:rsid w:val="001E4F6C"/>
    <w:pPr>
      <w:spacing w:after="200"/>
      <w:ind w:left="720"/>
      <w:contextualSpacing/>
    </w:pPr>
    <w:rPr>
      <w:lang w:eastAsia="zh-CN"/>
    </w:rPr>
  </w:style>
  <w:style w:type="character" w:customStyle="1" w:styleId="Char3">
    <w:name w:val="Σώμα κειμένου Char"/>
    <w:basedOn w:val="a0"/>
    <w:link w:val="af0"/>
    <w:rsid w:val="00994CB9"/>
    <w:rPr>
      <w:rFonts w:ascii="Calibri" w:hAnsi="Calibri" w:cs="Calibri"/>
      <w:sz w:val="22"/>
      <w:szCs w:val="24"/>
      <w:lang w:val="en-GB" w:eastAsia="ar-SA"/>
    </w:rPr>
  </w:style>
  <w:style w:type="character" w:customStyle="1" w:styleId="Char6">
    <w:name w:val="Σώμα κείμενου με εσοχή Char"/>
    <w:basedOn w:val="a0"/>
    <w:link w:val="af8"/>
    <w:rsid w:val="00174B2A"/>
    <w:rPr>
      <w:rFonts w:ascii="Arial" w:hAnsi="Arial" w:cs="Arial"/>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eprocurement.gov.gr/webcenter/portal/TestPortal"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art79a"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crete.gov.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1.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prosarthmaA_index.html" TargetMode="External"/><Relationship Id="rId36" Type="http://schemas.openxmlformats.org/officeDocument/2006/relationships/footer" Target="footer2.xm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s://espd.eprocurement.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5A9F-4414-4805-9C3E-4D18E0F0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84</Pages>
  <Words>40821</Words>
  <Characters>220434</Characters>
  <Application>Microsoft Office Word</Application>
  <DocSecurity>0</DocSecurity>
  <Lines>1836</Lines>
  <Paragraphs>521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260734</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Γεωργία Παλαιάκη</cp:lastModifiedBy>
  <cp:revision>50</cp:revision>
  <cp:lastPrinted>2025-04-17T07:52:00Z</cp:lastPrinted>
  <dcterms:created xsi:type="dcterms:W3CDTF">2024-03-26T10:57:00Z</dcterms:created>
  <dcterms:modified xsi:type="dcterms:W3CDTF">2025-04-17T07:53:00Z</dcterms:modified>
</cp:coreProperties>
</file>