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EFD" w:rsidRDefault="00A3254A" w:rsidP="009C7EFD">
      <w:pPr>
        <w:pStyle w:val="Web"/>
        <w:tabs>
          <w:tab w:val="left" w:pos="4845"/>
        </w:tabs>
        <w:spacing w:before="0" w:beforeAutospacing="0" w:after="0" w:afterAutospacing="0"/>
        <w:jc w:val="center"/>
        <w:rPr>
          <w:rFonts w:asciiTheme="minorHAnsi" w:hAnsiTheme="minorHAnsi" w:cstheme="minorHAnsi"/>
          <w:color w:val="000000"/>
          <w:sz w:val="22"/>
          <w:szCs w:val="22"/>
        </w:rPr>
      </w:pPr>
      <w:r w:rsidRPr="004B2AEC">
        <w:rPr>
          <w:rFonts w:asciiTheme="minorHAnsi" w:eastAsia="Calibri" w:hAnsiTheme="minorHAnsi"/>
          <w:noProof/>
          <w:sz w:val="22"/>
          <w:szCs w:val="22"/>
        </w:rPr>
        <w:drawing>
          <wp:inline distT="0" distB="0" distL="0" distR="0" wp14:anchorId="3A8DC882" wp14:editId="6C5200BC">
            <wp:extent cx="3534653" cy="71461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768" r="26538" b="17088"/>
                    <a:stretch/>
                  </pic:blipFill>
                  <pic:spPr bwMode="auto">
                    <a:xfrm>
                      <a:off x="0" y="0"/>
                      <a:ext cx="3542240" cy="716149"/>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Hlk48125573"/>
      <w:bookmarkEnd w:id="0"/>
    </w:p>
    <w:p w:rsidR="009C1094" w:rsidRPr="007A34ED" w:rsidRDefault="009C7EFD" w:rsidP="0074291A">
      <w:pPr>
        <w:pStyle w:val="Web"/>
        <w:tabs>
          <w:tab w:val="left" w:pos="4845"/>
        </w:tabs>
        <w:spacing w:before="0" w:beforeAutospacing="0" w:after="0" w:afterAutospacing="0"/>
        <w:jc w:val="right"/>
        <w:rPr>
          <w:rFonts w:asciiTheme="minorHAnsi" w:hAnsiTheme="minorHAnsi" w:cstheme="minorHAnsi"/>
          <w:color w:val="000000"/>
          <w:sz w:val="22"/>
          <w:szCs w:val="22"/>
        </w:rPr>
      </w:pPr>
      <w:r>
        <w:rPr>
          <w:rFonts w:asciiTheme="minorHAnsi" w:hAnsiTheme="minorHAnsi" w:cstheme="minorHAnsi"/>
          <w:color w:val="000000"/>
          <w:sz w:val="22"/>
          <w:szCs w:val="22"/>
        </w:rPr>
        <w:t>15/4</w:t>
      </w:r>
      <w:r w:rsidR="00D531DF" w:rsidRPr="004B2AEC">
        <w:rPr>
          <w:rFonts w:asciiTheme="minorHAnsi" w:hAnsiTheme="minorHAnsi" w:cstheme="minorHAnsi"/>
          <w:color w:val="000000"/>
          <w:sz w:val="22"/>
          <w:szCs w:val="22"/>
        </w:rPr>
        <w:t>/202</w:t>
      </w:r>
      <w:r>
        <w:rPr>
          <w:rFonts w:asciiTheme="minorHAnsi" w:hAnsiTheme="minorHAnsi" w:cstheme="minorHAnsi"/>
          <w:color w:val="000000"/>
          <w:sz w:val="22"/>
          <w:szCs w:val="22"/>
        </w:rPr>
        <w:t>5</w:t>
      </w:r>
    </w:p>
    <w:p w:rsidR="00A07BCD" w:rsidRPr="0074291A" w:rsidRDefault="0074291A" w:rsidP="0074291A">
      <w:pPr>
        <w:pStyle w:val="Web"/>
        <w:tabs>
          <w:tab w:val="left" w:pos="9498"/>
        </w:tabs>
        <w:spacing w:before="0" w:beforeAutospacing="0" w:after="0" w:afterAutospacing="0"/>
        <w:ind w:left="-567" w:right="142"/>
        <w:jc w:val="both"/>
        <w:rPr>
          <w:rFonts w:asciiTheme="minorHAnsi" w:hAnsiTheme="minorHAnsi" w:cstheme="minorHAnsi"/>
          <w:b/>
          <w:sz w:val="22"/>
          <w:szCs w:val="22"/>
        </w:rPr>
      </w:pPr>
      <w:r>
        <w:rPr>
          <w:rFonts w:asciiTheme="minorHAnsi" w:hAnsiTheme="minorHAnsi" w:cstheme="minorHAnsi"/>
          <w:b/>
          <w:sz w:val="22"/>
          <w:szCs w:val="22"/>
        </w:rPr>
        <w:t xml:space="preserve">        </w:t>
      </w:r>
      <w:r w:rsidR="00486A4A" w:rsidRPr="0074291A">
        <w:rPr>
          <w:rFonts w:asciiTheme="minorHAnsi" w:hAnsiTheme="minorHAnsi" w:cstheme="minorHAnsi"/>
          <w:b/>
          <w:sz w:val="22"/>
          <w:szCs w:val="22"/>
        </w:rPr>
        <w:t>«</w:t>
      </w:r>
      <w:r w:rsidR="00BC32FD" w:rsidRPr="0074291A">
        <w:rPr>
          <w:rFonts w:asciiTheme="minorHAnsi" w:hAnsiTheme="minorHAnsi" w:cstheme="minorHAnsi"/>
          <w:b/>
          <w:sz w:val="22"/>
          <w:szCs w:val="22"/>
        </w:rPr>
        <w:t xml:space="preserve">Ευθύνες της περιφερειακής αρχής για την κατάσταση των κτηνιατρικών </w:t>
      </w:r>
      <w:r w:rsidR="00AC0D3F" w:rsidRPr="0074291A">
        <w:rPr>
          <w:rFonts w:asciiTheme="minorHAnsi" w:hAnsiTheme="minorHAnsi" w:cstheme="minorHAnsi"/>
          <w:b/>
          <w:sz w:val="22"/>
          <w:szCs w:val="22"/>
        </w:rPr>
        <w:t>υπηρεσιών</w:t>
      </w:r>
      <w:r w:rsidR="00BC32FD" w:rsidRPr="0074291A">
        <w:rPr>
          <w:rFonts w:asciiTheme="minorHAnsi" w:hAnsiTheme="minorHAnsi" w:cstheme="minorHAnsi"/>
          <w:b/>
          <w:sz w:val="22"/>
          <w:szCs w:val="22"/>
        </w:rPr>
        <w:t xml:space="preserve"> στην ΠΕ Ρεθύμνου.»</w:t>
      </w:r>
    </w:p>
    <w:p w:rsidR="0074291A" w:rsidRDefault="0074291A" w:rsidP="008879B9">
      <w:pPr>
        <w:tabs>
          <w:tab w:val="left" w:pos="1832"/>
        </w:tabs>
        <w:spacing w:after="0" w:line="240" w:lineRule="auto"/>
        <w:ind w:left="-567" w:right="-96" w:firstLine="284"/>
        <w:jc w:val="both"/>
        <w:rPr>
          <w:rFonts w:eastAsia="Calibri" w:cs="Times New Roman"/>
          <w:bCs/>
          <w:sz w:val="24"/>
          <w:szCs w:val="24"/>
        </w:rPr>
      </w:pPr>
    </w:p>
    <w:p w:rsidR="00BC32FD" w:rsidRPr="00CB1B14" w:rsidRDefault="00BC32FD" w:rsidP="008879B9">
      <w:pPr>
        <w:tabs>
          <w:tab w:val="left" w:pos="1832"/>
        </w:tabs>
        <w:spacing w:after="0" w:line="240" w:lineRule="auto"/>
        <w:ind w:left="-567" w:right="-96" w:firstLine="284"/>
        <w:jc w:val="both"/>
        <w:rPr>
          <w:rFonts w:eastAsia="Calibri" w:cs="Times New Roman"/>
          <w:bCs/>
        </w:rPr>
      </w:pPr>
      <w:r w:rsidRPr="00CB1B14">
        <w:rPr>
          <w:rFonts w:eastAsia="Calibri" w:cs="Times New Roman"/>
          <w:bCs/>
        </w:rPr>
        <w:t xml:space="preserve">Στην ΠΕ Ρεθύμνου, σε μια από τις πλέον κτηνοτροφικές περιοχές </w:t>
      </w:r>
      <w:r w:rsidR="002266C7" w:rsidRPr="00CB1B14">
        <w:rPr>
          <w:rFonts w:eastAsia="Calibri" w:cs="Times New Roman"/>
          <w:bCs/>
        </w:rPr>
        <w:t>της Κρήτης και όλης της</w:t>
      </w:r>
      <w:r w:rsidRPr="00CB1B14">
        <w:rPr>
          <w:rFonts w:eastAsia="Calibri" w:cs="Times New Roman"/>
          <w:bCs/>
        </w:rPr>
        <w:t xml:space="preserve"> χώρας, δυστυχώς οι κτηνιατρικές υπηρεσίες, με ευθύνη της σημερινής των προηγούμενων κυβερνήσεων, αλλά και με συνυπεύθυνη την περιφερειακή αρχή</w:t>
      </w:r>
      <w:r w:rsidR="0074291A" w:rsidRPr="00CB1B14">
        <w:rPr>
          <w:rFonts w:eastAsia="Calibri" w:cs="Times New Roman"/>
          <w:bCs/>
        </w:rPr>
        <w:t xml:space="preserve">, </w:t>
      </w:r>
      <w:r w:rsidRPr="00CB1B14">
        <w:rPr>
          <w:rFonts w:eastAsia="Calibri" w:cs="Times New Roman"/>
          <w:bCs/>
        </w:rPr>
        <w:t xml:space="preserve"> βρίσκονται κυριολεκτικά σε τραγική κατάσταση.</w:t>
      </w:r>
    </w:p>
    <w:p w:rsidR="00330092" w:rsidRDefault="00BC6EF5" w:rsidP="008879B9">
      <w:pPr>
        <w:tabs>
          <w:tab w:val="left" w:pos="1832"/>
        </w:tabs>
        <w:spacing w:after="0" w:line="240" w:lineRule="auto"/>
        <w:ind w:left="-567" w:right="-96" w:firstLine="284"/>
        <w:jc w:val="both"/>
      </w:pPr>
      <w:r w:rsidRPr="00CB1B14">
        <w:rPr>
          <w:rFonts w:eastAsia="Calibri" w:cs="Times New Roman"/>
          <w:bCs/>
        </w:rPr>
        <w:t>Ως Λαϊκή Συσπείρωση θεωρούμε απαράδεκτο</w:t>
      </w:r>
      <w:r w:rsidR="00BC32FD" w:rsidRPr="00CB1B14">
        <w:rPr>
          <w:rFonts w:eastAsia="Calibri" w:cs="Times New Roman"/>
          <w:bCs/>
        </w:rPr>
        <w:t xml:space="preserve"> για ένα </w:t>
      </w:r>
      <w:r w:rsidR="002F431E">
        <w:rPr>
          <w:rFonts w:eastAsia="Calibri" w:cs="Times New Roman"/>
          <w:bCs/>
        </w:rPr>
        <w:t xml:space="preserve">τόσο </w:t>
      </w:r>
      <w:r w:rsidR="00BC32FD" w:rsidRPr="00CB1B14">
        <w:rPr>
          <w:rFonts w:eastAsia="Calibri" w:cs="Times New Roman"/>
          <w:bCs/>
        </w:rPr>
        <w:t xml:space="preserve">αυξημένο αριθμό ζώων που προορίζονται για σφαγή </w:t>
      </w:r>
      <w:r w:rsidR="00945E5C" w:rsidRPr="00CB1B14">
        <w:rPr>
          <w:rFonts w:eastAsia="Calibri" w:cs="Times New Roman"/>
          <w:bCs/>
        </w:rPr>
        <w:t>σε κάθε χρονικό διάστημα</w:t>
      </w:r>
      <w:r w:rsidR="00097B68" w:rsidRPr="00CB1B14">
        <w:rPr>
          <w:rFonts w:eastAsia="Calibri" w:cs="Times New Roman"/>
          <w:bCs/>
        </w:rPr>
        <w:t xml:space="preserve"> στον Νομό</w:t>
      </w:r>
      <w:r w:rsidR="00945E5C" w:rsidRPr="00CB1B14">
        <w:rPr>
          <w:rFonts w:eastAsia="Calibri" w:cs="Times New Roman"/>
          <w:bCs/>
        </w:rPr>
        <w:t xml:space="preserve">, αλλά ιδιαίτερα τις μέρες του Πάσχα, </w:t>
      </w:r>
      <w:r w:rsidR="00097B68" w:rsidRPr="00CB1B14">
        <w:rPr>
          <w:rFonts w:eastAsia="Calibri" w:cs="Times New Roman"/>
          <w:bCs/>
        </w:rPr>
        <w:t>να μην είναι επαρκής ο αριθμός των κτηνιάτρων που επιφορτίζονται με πολλά καθήκοντα</w:t>
      </w:r>
      <w:r w:rsidR="00CB1B14" w:rsidRPr="00CB1B14">
        <w:t>, να πραγματοποιήσουν ελέγχους πριν τη σφαγή των ζώων προκειμέ</w:t>
      </w:r>
      <w:r w:rsidR="00CB1B14">
        <w:t xml:space="preserve">νου να διαπιστωθεί η υγεία τους, </w:t>
      </w:r>
      <w:r w:rsidR="00CB1B14" w:rsidRPr="00CB1B14">
        <w:t xml:space="preserve">να πραγματοποιήσουν </w:t>
      </w:r>
      <w:proofErr w:type="spellStart"/>
      <w:r w:rsidR="00CB1B14" w:rsidRPr="00CB1B14">
        <w:t>κρεοσκοπικό</w:t>
      </w:r>
      <w:proofErr w:type="spellEnd"/>
      <w:r w:rsidR="00CB1B14" w:rsidRPr="00CB1B14">
        <w:t xml:space="preserve"> έλεγχο στα σφαγεία</w:t>
      </w:r>
      <w:r w:rsidR="00330092">
        <w:t>, κτλ.</w:t>
      </w:r>
    </w:p>
    <w:p w:rsidR="00BC32FD" w:rsidRPr="00CB1B14" w:rsidRDefault="00CB1B14" w:rsidP="008879B9">
      <w:pPr>
        <w:tabs>
          <w:tab w:val="left" w:pos="1832"/>
        </w:tabs>
        <w:spacing w:after="0" w:line="240" w:lineRule="auto"/>
        <w:ind w:left="-567" w:right="-96" w:firstLine="284"/>
        <w:jc w:val="both"/>
        <w:rPr>
          <w:rFonts w:eastAsia="Calibri" w:cs="Times New Roman"/>
          <w:bCs/>
        </w:rPr>
      </w:pPr>
      <w:r>
        <w:rPr>
          <w:rFonts w:eastAsia="Calibri" w:cs="Times New Roman"/>
          <w:bCs/>
        </w:rPr>
        <w:t>Α</w:t>
      </w:r>
      <w:r w:rsidR="003858F0" w:rsidRPr="00CB1B14">
        <w:rPr>
          <w:rFonts w:eastAsia="Calibri" w:cs="Times New Roman"/>
          <w:bCs/>
        </w:rPr>
        <w:t>ντιμετωπίζουν ασφυκτικές συνθήκες εργασίας</w:t>
      </w:r>
      <w:r w:rsidR="00E93835">
        <w:rPr>
          <w:rFonts w:eastAsia="Calibri" w:cs="Times New Roman"/>
          <w:bCs/>
        </w:rPr>
        <w:t xml:space="preserve"> προκειμένου ν</w:t>
      </w:r>
      <w:r w:rsidR="003858F0" w:rsidRPr="00CB1B14">
        <w:rPr>
          <w:rFonts w:eastAsia="Calibri" w:cs="Times New Roman"/>
          <w:bCs/>
        </w:rPr>
        <w:t>α ανταποκριθούν ολοκληρωμένα στις διευρυνόμενες κοινωνικές -</w:t>
      </w:r>
      <w:r w:rsidR="003C6CDC">
        <w:rPr>
          <w:rFonts w:eastAsia="Calibri" w:cs="Times New Roman"/>
          <w:bCs/>
        </w:rPr>
        <w:t xml:space="preserve"> </w:t>
      </w:r>
      <w:r w:rsidR="003858F0" w:rsidRPr="00CB1B14">
        <w:rPr>
          <w:rFonts w:eastAsia="Calibri" w:cs="Times New Roman"/>
          <w:bCs/>
        </w:rPr>
        <w:t>λαϊκές ανάγκες, στις ανάγκες για ελέγχους προστασίας της δημόσιας υγείας, περιβάλλοντος, αγροτικής οικονομίας κλπ.</w:t>
      </w:r>
      <w:r w:rsidR="00330092" w:rsidRPr="00330092">
        <w:t xml:space="preserve"> </w:t>
      </w:r>
      <w:r w:rsidR="00330092" w:rsidRPr="00330092">
        <w:rPr>
          <w:rFonts w:eastAsia="Calibri" w:cs="Times New Roman"/>
          <w:bCs/>
        </w:rPr>
        <w:t>Την ίδια ώρα, μάλιστα,  οι περισσότεροι κτηνίατροι εργάζονται με συμβάσεις, ενώ οι μισθοί παραμένουν καθηλωμένοι και όλες οι κυβερνήσεις αρνούνται την ένταξη του κτηνιατρικού επαγγέλματος στα ΒΑΕ, παρά την επιστημονικά τεκμηριωμένη επικινδυνότητά του.</w:t>
      </w:r>
    </w:p>
    <w:p w:rsidR="00945E5C" w:rsidRPr="00CB1B14" w:rsidRDefault="00945E5C" w:rsidP="008879B9">
      <w:pPr>
        <w:tabs>
          <w:tab w:val="left" w:pos="1832"/>
        </w:tabs>
        <w:spacing w:after="0" w:line="240" w:lineRule="auto"/>
        <w:ind w:left="-567" w:right="-96" w:firstLine="284"/>
        <w:jc w:val="both"/>
        <w:rPr>
          <w:rFonts w:eastAsia="Calibri" w:cs="Times New Roman"/>
          <w:bCs/>
        </w:rPr>
      </w:pPr>
      <w:r w:rsidRPr="00CB1B14">
        <w:rPr>
          <w:rFonts w:eastAsia="Calibri" w:cs="Times New Roman"/>
          <w:bCs/>
        </w:rPr>
        <w:t xml:space="preserve">Η </w:t>
      </w:r>
      <w:proofErr w:type="spellStart"/>
      <w:r w:rsidR="00E93835">
        <w:rPr>
          <w:rFonts w:eastAsia="Calibri" w:cs="Times New Roman"/>
          <w:bCs/>
        </w:rPr>
        <w:t>υποστελέχωση</w:t>
      </w:r>
      <w:proofErr w:type="spellEnd"/>
      <w:r w:rsidR="00E93835">
        <w:rPr>
          <w:rFonts w:eastAsia="Calibri" w:cs="Times New Roman"/>
          <w:bCs/>
        </w:rPr>
        <w:t xml:space="preserve"> </w:t>
      </w:r>
      <w:r w:rsidRPr="00CB1B14">
        <w:rPr>
          <w:rFonts w:eastAsia="Calibri" w:cs="Times New Roman"/>
          <w:bCs/>
        </w:rPr>
        <w:t>αυτή υπονομεύει την</w:t>
      </w:r>
      <w:r w:rsidR="000A4D2B" w:rsidRPr="00CB1B14">
        <w:rPr>
          <w:rFonts w:eastAsia="Calibri" w:cs="Times New Roman"/>
          <w:bCs/>
        </w:rPr>
        <w:t xml:space="preserve"> ασφαλή λειτουργία των σφαγείων, επομένως </w:t>
      </w:r>
      <w:r w:rsidRPr="00CB1B14">
        <w:rPr>
          <w:rFonts w:eastAsia="Calibri" w:cs="Times New Roman"/>
          <w:bCs/>
        </w:rPr>
        <w:t>και τη</w:t>
      </w:r>
      <w:r w:rsidR="003C6CDC">
        <w:rPr>
          <w:rFonts w:eastAsia="Calibri" w:cs="Times New Roman"/>
          <w:bCs/>
        </w:rPr>
        <w:t>ν υγεία του λαού και επιβαρύνει</w:t>
      </w:r>
      <w:r w:rsidRPr="00CB1B14">
        <w:rPr>
          <w:rFonts w:eastAsia="Calibri" w:cs="Times New Roman"/>
          <w:bCs/>
        </w:rPr>
        <w:t xml:space="preserve"> τους μικρομεσαίους κτηνοτρόφους.</w:t>
      </w:r>
      <w:r w:rsidR="003858F0" w:rsidRPr="00CB1B14">
        <w:t xml:space="preserve"> </w:t>
      </w:r>
      <w:r w:rsidR="00E93835">
        <w:t>Επιπλέον, ο</w:t>
      </w:r>
      <w:r w:rsidR="003858F0" w:rsidRPr="00CB1B14">
        <w:t xml:space="preserve">ι ελλείψεις σε κτηνιάτρους επιδεινώνουν την </w:t>
      </w:r>
      <w:r w:rsidR="003858F0" w:rsidRPr="00CB1B14">
        <w:rPr>
          <w:rFonts w:eastAsia="Calibri" w:cs="Times New Roman"/>
          <w:bCs/>
        </w:rPr>
        <w:t xml:space="preserve">κατάσταση στην πλέον επικίνδυνη χρονική στιγμή  που πρόσφατα είχαμε την εμφάνιση </w:t>
      </w:r>
      <w:proofErr w:type="spellStart"/>
      <w:r w:rsidR="003858F0" w:rsidRPr="00CB1B14">
        <w:rPr>
          <w:rFonts w:eastAsia="Calibri" w:cs="Times New Roman"/>
          <w:bCs/>
        </w:rPr>
        <w:t>ζωονόσων</w:t>
      </w:r>
      <w:proofErr w:type="spellEnd"/>
      <w:r w:rsidR="003858F0" w:rsidRPr="00CB1B14">
        <w:rPr>
          <w:rFonts w:eastAsia="Calibri" w:cs="Times New Roman"/>
          <w:bCs/>
        </w:rPr>
        <w:t>.</w:t>
      </w:r>
    </w:p>
    <w:p w:rsidR="000A4D2B" w:rsidRPr="00CB1B14" w:rsidRDefault="00945E5C" w:rsidP="0074291A">
      <w:pPr>
        <w:tabs>
          <w:tab w:val="left" w:pos="1832"/>
        </w:tabs>
        <w:spacing w:after="0" w:line="240" w:lineRule="auto"/>
        <w:ind w:left="-567" w:right="-96" w:firstLine="284"/>
        <w:jc w:val="both"/>
        <w:rPr>
          <w:rFonts w:eastAsia="Calibri" w:cs="Times New Roman"/>
          <w:bCs/>
        </w:rPr>
      </w:pPr>
      <w:r w:rsidRPr="00CB1B14">
        <w:rPr>
          <w:rFonts w:eastAsia="Calibri" w:cs="Times New Roman"/>
          <w:bCs/>
        </w:rPr>
        <w:t xml:space="preserve">Τα παραπάνω </w:t>
      </w:r>
      <w:r w:rsidR="00E93835">
        <w:rPr>
          <w:rFonts w:eastAsia="Calibri" w:cs="Times New Roman"/>
          <w:bCs/>
        </w:rPr>
        <w:t>σχετίζονται με το γεγονός ότι η</w:t>
      </w:r>
      <w:r w:rsidRPr="00CB1B14">
        <w:rPr>
          <w:rFonts w:eastAsia="Calibri" w:cs="Times New Roman"/>
          <w:bCs/>
        </w:rPr>
        <w:t xml:space="preserve"> ανάγκη για σύγχρονα και δωρεάν σφαγεία, με μόνιμο επιστημονικό και λοιπό προσωπικό, υπό την ευθύνη του κράτους, έχει μετατραπεί από τις κυβερνήσεις και την τοπική διοίκηση σε πεδίο επιχειρηματικής δραστηριότητας, ως ανταποδοτική υπηρεσία, στην πλάτη των μικρομεσαίων κτηνοτρόφων</w:t>
      </w:r>
      <w:r w:rsidR="000A4D2B" w:rsidRPr="00CB1B14">
        <w:rPr>
          <w:rFonts w:eastAsia="Calibri" w:cs="Times New Roman"/>
          <w:bCs/>
        </w:rPr>
        <w:t xml:space="preserve">. </w:t>
      </w:r>
      <w:r w:rsidR="008879B9" w:rsidRPr="00CB1B14">
        <w:rPr>
          <w:rFonts w:eastAsia="Calibri" w:cs="Times New Roman"/>
          <w:bCs/>
        </w:rPr>
        <w:t xml:space="preserve"> </w:t>
      </w:r>
      <w:r w:rsidR="000A4D2B" w:rsidRPr="00CB1B14">
        <w:rPr>
          <w:rFonts w:eastAsia="Calibri" w:cs="Times New Roman"/>
          <w:bCs/>
        </w:rPr>
        <w:t>Μ</w:t>
      </w:r>
      <w:r w:rsidR="008879B9" w:rsidRPr="00CB1B14">
        <w:rPr>
          <w:rFonts w:eastAsia="Calibri" w:cs="Times New Roman"/>
          <w:bCs/>
        </w:rPr>
        <w:t xml:space="preserve">ε τη λειτουργία των σφαγείων ως ΑΕ των Δήμων, </w:t>
      </w:r>
      <w:r w:rsidR="000A4D2B" w:rsidRPr="00CB1B14">
        <w:rPr>
          <w:rFonts w:eastAsia="Calibri" w:cs="Times New Roman"/>
          <w:bCs/>
        </w:rPr>
        <w:t xml:space="preserve">διευκολύνονται οι </w:t>
      </w:r>
      <w:r w:rsidR="002266C7" w:rsidRPr="00CB1B14">
        <w:rPr>
          <w:rFonts w:eastAsia="Calibri" w:cs="Times New Roman"/>
          <w:bCs/>
        </w:rPr>
        <w:t>Δημοτικές Αρχές</w:t>
      </w:r>
      <w:r w:rsidR="008879B9" w:rsidRPr="00CB1B14">
        <w:rPr>
          <w:rFonts w:eastAsia="Calibri" w:cs="Times New Roman"/>
          <w:bCs/>
        </w:rPr>
        <w:t xml:space="preserve"> να προωθήσουν τις ιδιωτικοποιήσεις, </w:t>
      </w:r>
      <w:r w:rsidR="000A4D2B" w:rsidRPr="00CB1B14">
        <w:rPr>
          <w:rFonts w:eastAsia="Calibri" w:cs="Times New Roman"/>
          <w:bCs/>
        </w:rPr>
        <w:t xml:space="preserve">όπως ήδη έχει συμβεί στο Ρέθυμνο, με αποτέλεσμα </w:t>
      </w:r>
      <w:r w:rsidR="008879B9" w:rsidRPr="00CB1B14">
        <w:rPr>
          <w:rFonts w:eastAsia="Calibri" w:cs="Times New Roman"/>
          <w:bCs/>
        </w:rPr>
        <w:t>τις ανατροπές των εργασιακών σχέσεων</w:t>
      </w:r>
      <w:r w:rsidR="000A4D2B" w:rsidRPr="00CB1B14">
        <w:rPr>
          <w:rFonts w:eastAsia="Calibri" w:cs="Times New Roman"/>
          <w:bCs/>
        </w:rPr>
        <w:t xml:space="preserve"> και τα </w:t>
      </w:r>
      <w:r w:rsidR="00E93835">
        <w:rPr>
          <w:rFonts w:eastAsia="Calibri" w:cs="Times New Roman"/>
          <w:bCs/>
        </w:rPr>
        <w:t xml:space="preserve">επιπλέον </w:t>
      </w:r>
      <w:r w:rsidR="000A4D2B" w:rsidRPr="00CB1B14">
        <w:rPr>
          <w:rFonts w:eastAsia="Calibri" w:cs="Times New Roman"/>
          <w:bCs/>
        </w:rPr>
        <w:t xml:space="preserve">βάρη για τους </w:t>
      </w:r>
      <w:r w:rsidR="00E93835" w:rsidRPr="00CB1B14">
        <w:rPr>
          <w:rFonts w:eastAsia="Calibri" w:cs="Times New Roman"/>
          <w:bCs/>
        </w:rPr>
        <w:t>βιοπαλαιστές</w:t>
      </w:r>
      <w:r w:rsidR="000A4D2B" w:rsidRPr="00CB1B14">
        <w:rPr>
          <w:rFonts w:eastAsia="Calibri" w:cs="Times New Roman"/>
          <w:bCs/>
        </w:rPr>
        <w:t xml:space="preserve"> κτηνοτρόφους</w:t>
      </w:r>
      <w:r w:rsidRPr="00CB1B14">
        <w:rPr>
          <w:rFonts w:eastAsia="Calibri" w:cs="Times New Roman"/>
          <w:bCs/>
        </w:rPr>
        <w:t>.</w:t>
      </w:r>
      <w:r w:rsidR="00731D2A" w:rsidRPr="00CB1B14">
        <w:t xml:space="preserve"> </w:t>
      </w:r>
    </w:p>
    <w:p w:rsidR="00945E5C" w:rsidRPr="00CB1B14" w:rsidRDefault="00330092" w:rsidP="0074291A">
      <w:pPr>
        <w:tabs>
          <w:tab w:val="left" w:pos="1832"/>
        </w:tabs>
        <w:spacing w:after="0" w:line="240" w:lineRule="auto"/>
        <w:ind w:left="-567" w:right="-96" w:firstLine="284"/>
        <w:jc w:val="both"/>
      </w:pPr>
      <w:r>
        <w:rPr>
          <w:rFonts w:eastAsia="Calibri" w:cs="Times New Roman"/>
          <w:bCs/>
        </w:rPr>
        <w:t xml:space="preserve">Αυτή την </w:t>
      </w:r>
      <w:r w:rsidR="000A4D2B" w:rsidRPr="00CB1B14">
        <w:rPr>
          <w:rFonts w:eastAsia="Calibri" w:cs="Times New Roman"/>
          <w:bCs/>
        </w:rPr>
        <w:t xml:space="preserve"> </w:t>
      </w:r>
      <w:r w:rsidR="00731D2A" w:rsidRPr="00CB1B14">
        <w:rPr>
          <w:rFonts w:eastAsia="Calibri" w:cs="Times New Roman"/>
          <w:bCs/>
        </w:rPr>
        <w:t>εγκληματική</w:t>
      </w:r>
      <w:r w:rsidR="000A4D2B" w:rsidRPr="00CB1B14">
        <w:t xml:space="preserve"> </w:t>
      </w:r>
      <w:r w:rsidR="000A4D2B" w:rsidRPr="00CB1B14">
        <w:rPr>
          <w:rFonts w:eastAsia="Calibri" w:cs="Times New Roman"/>
          <w:bCs/>
        </w:rPr>
        <w:t>πολιτική</w:t>
      </w:r>
      <w:r w:rsidR="00731D2A" w:rsidRPr="00CB1B14">
        <w:rPr>
          <w:rFonts w:eastAsia="Calibri" w:cs="Times New Roman"/>
          <w:bCs/>
        </w:rPr>
        <w:t xml:space="preserve"> που </w:t>
      </w:r>
      <w:r w:rsidRPr="00330092">
        <w:rPr>
          <w:rFonts w:eastAsia="Calibri" w:cs="Times New Roman"/>
          <w:bCs/>
        </w:rPr>
        <w:t>συνεχώς υποβαθμίζει τις παρεχόμενες δημόσιες κτηνιατρικές υπηρεσίες</w:t>
      </w:r>
      <w:r>
        <w:rPr>
          <w:rFonts w:eastAsia="Calibri" w:cs="Times New Roman"/>
          <w:bCs/>
        </w:rPr>
        <w:t xml:space="preserve"> </w:t>
      </w:r>
      <w:r w:rsidRPr="00330092">
        <w:rPr>
          <w:rFonts w:eastAsia="Calibri" w:cs="Times New Roman"/>
          <w:bCs/>
        </w:rPr>
        <w:t xml:space="preserve"> </w:t>
      </w:r>
      <w:r>
        <w:rPr>
          <w:rFonts w:eastAsia="Calibri" w:cs="Times New Roman"/>
          <w:bCs/>
        </w:rPr>
        <w:t xml:space="preserve"> </w:t>
      </w:r>
      <w:r w:rsidRPr="00330092">
        <w:rPr>
          <w:rFonts w:eastAsia="Calibri" w:cs="Times New Roman"/>
          <w:bCs/>
        </w:rPr>
        <w:t>και ανοίγει διάπλατα τον δρόμο στους μεγάλους επιχειρηματικούς ομίλους να μονοπωλήσουν και τον τομέα της κτηνοτροφίας</w:t>
      </w:r>
      <w:r>
        <w:rPr>
          <w:rFonts w:eastAsia="Calibri" w:cs="Times New Roman"/>
          <w:bCs/>
        </w:rPr>
        <w:t xml:space="preserve">, </w:t>
      </w:r>
      <w:r w:rsidRPr="00330092">
        <w:rPr>
          <w:rFonts w:eastAsia="Calibri" w:cs="Times New Roman"/>
          <w:bCs/>
        </w:rPr>
        <w:t xml:space="preserve"> </w:t>
      </w:r>
      <w:r>
        <w:rPr>
          <w:rFonts w:eastAsia="Calibri" w:cs="Times New Roman"/>
          <w:bCs/>
        </w:rPr>
        <w:t xml:space="preserve">την εφαρμόζουν και </w:t>
      </w:r>
      <w:r w:rsidR="000A4D2B" w:rsidRPr="00CB1B14">
        <w:rPr>
          <w:rFonts w:eastAsia="Calibri" w:cs="Times New Roman"/>
          <w:bCs/>
        </w:rPr>
        <w:t>η σημερινή κυβέρνηση</w:t>
      </w:r>
      <w:r>
        <w:rPr>
          <w:rFonts w:eastAsia="Calibri" w:cs="Times New Roman"/>
          <w:bCs/>
        </w:rPr>
        <w:t>,</w:t>
      </w:r>
      <w:r w:rsidR="000A4D2B" w:rsidRPr="00CB1B14">
        <w:rPr>
          <w:rFonts w:eastAsia="Calibri" w:cs="Times New Roman"/>
          <w:bCs/>
        </w:rPr>
        <w:t xml:space="preserve"> όπως και οι προηγούμενες, αλλά και η Περιφέρεια</w:t>
      </w:r>
      <w:r>
        <w:rPr>
          <w:rFonts w:eastAsia="Calibri" w:cs="Times New Roman"/>
          <w:bCs/>
        </w:rPr>
        <w:t>. Την ίδια στιγμή</w:t>
      </w:r>
      <w:r w:rsidR="00FC4A7B">
        <w:rPr>
          <w:rFonts w:eastAsia="Calibri" w:cs="Times New Roman"/>
          <w:bCs/>
        </w:rPr>
        <w:t>,</w:t>
      </w:r>
      <w:r>
        <w:rPr>
          <w:rFonts w:eastAsia="Calibri" w:cs="Times New Roman"/>
          <w:bCs/>
        </w:rPr>
        <w:t xml:space="preserve"> </w:t>
      </w:r>
      <w:r w:rsidR="000A4D2B" w:rsidRPr="00CB1B14">
        <w:t xml:space="preserve"> </w:t>
      </w:r>
      <w:r>
        <w:t xml:space="preserve">με </w:t>
      </w:r>
      <w:r w:rsidRPr="00330092">
        <w:t xml:space="preserve">την ΚΑΠ της ΕΕ που εφαρμόζουν, </w:t>
      </w:r>
      <w:r w:rsidR="00FC4A7B">
        <w:t xml:space="preserve">με </w:t>
      </w:r>
      <w:r w:rsidRPr="00330092">
        <w:t xml:space="preserve">τα μέτρα «απελευθέρωσης» της αγοράς για να εκτοξεύονται τα κέρδη μεγαλεμπόρων, μεταποιητών, βιομηχάνων στο «σβέρκο» των βιοπαλαιστών </w:t>
      </w:r>
      <w:proofErr w:type="spellStart"/>
      <w:r w:rsidRPr="00330092">
        <w:t>αγροτοκτηνοτρόφων</w:t>
      </w:r>
      <w:proofErr w:type="spellEnd"/>
      <w:r>
        <w:t xml:space="preserve">, οδηγούν </w:t>
      </w:r>
      <w:r w:rsidR="000A4D2B" w:rsidRPr="00CB1B14">
        <w:rPr>
          <w:rFonts w:eastAsia="Calibri" w:cs="Times New Roman"/>
          <w:bCs/>
        </w:rPr>
        <w:t>τους μικρομεσαίους κτηνοτρόφους</w:t>
      </w:r>
      <w:r>
        <w:rPr>
          <w:rFonts w:eastAsia="Calibri" w:cs="Times New Roman"/>
          <w:bCs/>
        </w:rPr>
        <w:t xml:space="preserve"> στο ξεκλήρισμα</w:t>
      </w:r>
      <w:r w:rsidR="00731D2A" w:rsidRPr="00CB1B14">
        <w:rPr>
          <w:rFonts w:eastAsia="Calibri" w:cs="Times New Roman"/>
          <w:bCs/>
        </w:rPr>
        <w:t>.</w:t>
      </w:r>
    </w:p>
    <w:p w:rsidR="003858F0" w:rsidRPr="00CB1B14" w:rsidRDefault="00F07BDE" w:rsidP="00AC0D3F">
      <w:pPr>
        <w:tabs>
          <w:tab w:val="left" w:pos="1832"/>
        </w:tabs>
        <w:spacing w:after="0" w:line="240" w:lineRule="auto"/>
        <w:ind w:left="-567" w:right="-96" w:firstLine="284"/>
        <w:jc w:val="both"/>
        <w:rPr>
          <w:rFonts w:eastAsia="Calibri" w:cs="Times New Roman"/>
          <w:bCs/>
        </w:rPr>
      </w:pPr>
      <w:r w:rsidRPr="00CB1B14">
        <w:rPr>
          <w:rFonts w:eastAsia="Calibri" w:cs="Times New Roman"/>
          <w:bCs/>
        </w:rPr>
        <w:t xml:space="preserve">Επιπλέον, η κατάσταση αυτή σχετίζεται </w:t>
      </w:r>
      <w:r w:rsidR="0074291A" w:rsidRPr="00CB1B14">
        <w:rPr>
          <w:rFonts w:eastAsia="Calibri" w:cs="Times New Roman"/>
          <w:bCs/>
        </w:rPr>
        <w:t xml:space="preserve">άμεσα με τη διαχρονική </w:t>
      </w:r>
      <w:r w:rsidR="00AC0D3F" w:rsidRPr="00CB1B14">
        <w:rPr>
          <w:rFonts w:eastAsia="Calibri" w:cs="Times New Roman"/>
          <w:bCs/>
        </w:rPr>
        <w:t xml:space="preserve"> </w:t>
      </w:r>
      <w:r w:rsidR="0074291A" w:rsidRPr="00CB1B14">
        <w:rPr>
          <w:rFonts w:eastAsia="Calibri" w:cs="Times New Roman"/>
          <w:bCs/>
        </w:rPr>
        <w:t xml:space="preserve">πολιτική </w:t>
      </w:r>
      <w:proofErr w:type="spellStart"/>
      <w:r w:rsidR="00AC0D3F" w:rsidRPr="00CB1B14">
        <w:rPr>
          <w:rFonts w:eastAsia="Calibri" w:cs="Times New Roman"/>
          <w:bCs/>
        </w:rPr>
        <w:t>υποστελέχωση</w:t>
      </w:r>
      <w:r w:rsidR="0074291A" w:rsidRPr="00CB1B14">
        <w:rPr>
          <w:rFonts w:eastAsia="Calibri" w:cs="Times New Roman"/>
          <w:bCs/>
        </w:rPr>
        <w:t>ς</w:t>
      </w:r>
      <w:proofErr w:type="spellEnd"/>
      <w:r w:rsidR="00AC0D3F" w:rsidRPr="00CB1B14">
        <w:rPr>
          <w:rFonts w:eastAsia="Calibri" w:cs="Times New Roman"/>
          <w:bCs/>
        </w:rPr>
        <w:t xml:space="preserve"> των υπηρεσιών  </w:t>
      </w:r>
      <w:r w:rsidR="0074291A" w:rsidRPr="00CB1B14">
        <w:rPr>
          <w:rFonts w:eastAsia="Calibri" w:cs="Times New Roman"/>
          <w:bCs/>
        </w:rPr>
        <w:t xml:space="preserve">της Περιφέρειας,  </w:t>
      </w:r>
      <w:r w:rsidR="00AC0D3F" w:rsidRPr="00CB1B14">
        <w:rPr>
          <w:rFonts w:eastAsia="Calibri" w:cs="Times New Roman"/>
          <w:bCs/>
        </w:rPr>
        <w:t>που  είναι αποκλειστικά το σύστημα το οποίο</w:t>
      </w:r>
      <w:r w:rsidR="0074291A" w:rsidRPr="00CB1B14">
        <w:rPr>
          <w:rFonts w:eastAsia="Calibri" w:cs="Times New Roman"/>
          <w:bCs/>
        </w:rPr>
        <w:t>,</w:t>
      </w:r>
      <w:r w:rsidR="00AC0D3F" w:rsidRPr="00CB1B14">
        <w:rPr>
          <w:rFonts w:eastAsia="Calibri" w:cs="Times New Roman"/>
          <w:bCs/>
        </w:rPr>
        <w:t xml:space="preserve"> με συνέπεια</w:t>
      </w:r>
      <w:r w:rsidR="0074291A" w:rsidRPr="00CB1B14">
        <w:rPr>
          <w:rFonts w:eastAsia="Calibri" w:cs="Times New Roman"/>
          <w:bCs/>
        </w:rPr>
        <w:t xml:space="preserve">, </w:t>
      </w:r>
      <w:r w:rsidR="000A4D2B" w:rsidRPr="00CB1B14">
        <w:rPr>
          <w:rFonts w:eastAsia="Calibri" w:cs="Times New Roman"/>
          <w:bCs/>
        </w:rPr>
        <w:t xml:space="preserve"> υπηρετεί η περιφερειακή αρχή. Η </w:t>
      </w:r>
      <w:r w:rsidR="003858F0" w:rsidRPr="00CB1B14">
        <w:rPr>
          <w:rFonts w:eastAsia="Calibri" w:cs="Times New Roman"/>
          <w:bCs/>
        </w:rPr>
        <w:t>ευθύνη</w:t>
      </w:r>
      <w:r w:rsidR="000A4D2B" w:rsidRPr="00CB1B14">
        <w:rPr>
          <w:rFonts w:eastAsia="Calibri" w:cs="Times New Roman"/>
          <w:bCs/>
        </w:rPr>
        <w:t xml:space="preserve"> της </w:t>
      </w:r>
      <w:r w:rsidR="00330092">
        <w:rPr>
          <w:rFonts w:eastAsia="Calibri" w:cs="Times New Roman"/>
          <w:bCs/>
        </w:rPr>
        <w:t xml:space="preserve">περιφερειακής αρχής </w:t>
      </w:r>
      <w:r w:rsidR="000A4D2B" w:rsidRPr="00CB1B14">
        <w:rPr>
          <w:rFonts w:eastAsia="Calibri" w:cs="Times New Roman"/>
          <w:bCs/>
        </w:rPr>
        <w:t xml:space="preserve">δεν κρύβεται όσο κι αν προσπαθεί με προσχήματα και δικαιολογίες να την αναιρέσει </w:t>
      </w:r>
      <w:r w:rsidR="003858F0" w:rsidRPr="00CB1B14">
        <w:rPr>
          <w:rFonts w:eastAsia="Calibri" w:cs="Times New Roman"/>
          <w:bCs/>
        </w:rPr>
        <w:t xml:space="preserve">και </w:t>
      </w:r>
      <w:r w:rsidR="00330092">
        <w:rPr>
          <w:rFonts w:eastAsia="Calibri" w:cs="Times New Roman"/>
          <w:bCs/>
        </w:rPr>
        <w:t xml:space="preserve">ταυτόχρονα </w:t>
      </w:r>
      <w:r w:rsidR="003858F0" w:rsidRPr="00CB1B14">
        <w:rPr>
          <w:rFonts w:eastAsia="Calibri" w:cs="Times New Roman"/>
          <w:bCs/>
        </w:rPr>
        <w:t>να βγάλει λάδι την κυβέρνηση και την αντιλαϊκή πολιτική της.</w:t>
      </w:r>
      <w:r w:rsidR="003858F0" w:rsidRPr="00CB1B14">
        <w:t xml:space="preserve"> </w:t>
      </w:r>
      <w:r w:rsidR="003858F0" w:rsidRPr="00CB1B14">
        <w:rPr>
          <w:rFonts w:eastAsia="Calibri" w:cs="Times New Roman"/>
          <w:bCs/>
        </w:rPr>
        <w:t>Στην πραγματικότητα αποδέχεται την απαράδεκτη κατάσταση,  αντί να καταγγείλει σε κάθε κατεύθυνση το ισχύον νομικό πλαίσιο που λέει ότι ο αριθμός των προσλήψεων δεν πρέπει να ξεπερνά τις αυτοδίκαιες αποχωρήσεις- δηλαδή τα υπάρχοντα κενά δεν θα καλυφθούν ποτέ</w:t>
      </w:r>
      <w:r w:rsidR="0040211E" w:rsidRPr="0040211E">
        <w:rPr>
          <w:rFonts w:eastAsia="Calibri" w:cs="Times New Roman"/>
          <w:bCs/>
        </w:rPr>
        <w:t>,</w:t>
      </w:r>
      <w:r w:rsidR="003858F0" w:rsidRPr="00CB1B14">
        <w:rPr>
          <w:rFonts w:eastAsia="Calibri" w:cs="Times New Roman"/>
          <w:bCs/>
        </w:rPr>
        <w:t xml:space="preserve"> όπως επίσης και οι κενές θέσεις των εργαζομένων που φεύγουν εθελούσια.</w:t>
      </w:r>
    </w:p>
    <w:p w:rsidR="003858F0" w:rsidRPr="00330092" w:rsidRDefault="00AC0D3F" w:rsidP="00AC0D3F">
      <w:pPr>
        <w:tabs>
          <w:tab w:val="left" w:pos="1832"/>
        </w:tabs>
        <w:spacing w:after="0" w:line="240" w:lineRule="auto"/>
        <w:ind w:left="-567" w:right="-96" w:firstLine="284"/>
        <w:jc w:val="both"/>
        <w:rPr>
          <w:rFonts w:eastAsia="Calibri" w:cs="Times New Roman"/>
          <w:b/>
          <w:bCs/>
        </w:rPr>
      </w:pPr>
      <w:r w:rsidRPr="00330092">
        <w:rPr>
          <w:rFonts w:eastAsia="Calibri" w:cs="Times New Roman"/>
          <w:b/>
          <w:bCs/>
        </w:rPr>
        <w:t xml:space="preserve">Με βάση τα παραπάνω ερωτάται η περιφερειακή αρχή </w:t>
      </w:r>
      <w:r w:rsidR="00330092">
        <w:rPr>
          <w:rFonts w:eastAsia="Calibri" w:cs="Times New Roman"/>
          <w:b/>
          <w:bCs/>
        </w:rPr>
        <w:t xml:space="preserve">: </w:t>
      </w:r>
    </w:p>
    <w:p w:rsidR="003858F0" w:rsidRPr="00CB1B14" w:rsidRDefault="00330092" w:rsidP="003858F0">
      <w:pPr>
        <w:pStyle w:val="a5"/>
        <w:numPr>
          <w:ilvl w:val="0"/>
          <w:numId w:val="7"/>
        </w:numPr>
        <w:tabs>
          <w:tab w:val="left" w:pos="1832"/>
        </w:tabs>
        <w:spacing w:after="0" w:line="240" w:lineRule="auto"/>
        <w:ind w:right="-96"/>
        <w:jc w:val="both"/>
        <w:rPr>
          <w:rFonts w:eastAsia="Calibri" w:cs="Times New Roman"/>
          <w:bCs/>
        </w:rPr>
      </w:pPr>
      <w:r>
        <w:rPr>
          <w:rFonts w:eastAsia="Calibri" w:cs="Times New Roman"/>
          <w:bCs/>
        </w:rPr>
        <w:t xml:space="preserve">Τι μέτρα είχε </w:t>
      </w:r>
      <w:r w:rsidR="003858F0" w:rsidRPr="00CB1B14">
        <w:rPr>
          <w:rFonts w:eastAsia="Calibri" w:cs="Times New Roman"/>
          <w:bCs/>
        </w:rPr>
        <w:t>προγραμματίσει, ώστε να είναι σε ετοιμότητα οι υπηρεσίες της Περιφέρειας αφού το υφιστάμενο προσωπικό δεν επαρκεί, ώστε να ανταποκριθεί στην αυξημένη λειτουργία των σφαγείων αυτήν την περίοδο.</w:t>
      </w:r>
    </w:p>
    <w:p w:rsidR="0074291A" w:rsidRPr="003C6CDC" w:rsidRDefault="003858F0" w:rsidP="003C6CDC">
      <w:pPr>
        <w:pStyle w:val="a5"/>
        <w:numPr>
          <w:ilvl w:val="0"/>
          <w:numId w:val="7"/>
        </w:numPr>
        <w:tabs>
          <w:tab w:val="left" w:pos="1832"/>
        </w:tabs>
        <w:spacing w:after="0" w:line="240" w:lineRule="auto"/>
        <w:ind w:right="-96"/>
        <w:jc w:val="both"/>
        <w:rPr>
          <w:rFonts w:eastAsia="Calibri" w:cs="Times New Roman"/>
          <w:bCs/>
        </w:rPr>
      </w:pPr>
      <w:r w:rsidRPr="00CB1B14">
        <w:rPr>
          <w:rFonts w:eastAsia="Calibri" w:cs="Times New Roman"/>
          <w:bCs/>
        </w:rPr>
        <w:t xml:space="preserve">Τι </w:t>
      </w:r>
      <w:r w:rsidR="00AC0D3F" w:rsidRPr="00CB1B14">
        <w:rPr>
          <w:rFonts w:eastAsia="Calibri" w:cs="Times New Roman"/>
          <w:bCs/>
        </w:rPr>
        <w:t xml:space="preserve">προτίθεται να κάνει για </w:t>
      </w:r>
      <w:r w:rsidRPr="00CB1B14">
        <w:rPr>
          <w:rFonts w:eastAsia="Calibri" w:cs="Times New Roman"/>
          <w:bCs/>
        </w:rPr>
        <w:t xml:space="preserve">να διεκδικήσει επιτακτικά το αναγκαίο προσωπικό, με βάση </w:t>
      </w:r>
      <w:r w:rsidR="003C6CDC">
        <w:rPr>
          <w:rFonts w:eastAsia="Calibri" w:cs="Times New Roman"/>
          <w:bCs/>
        </w:rPr>
        <w:t xml:space="preserve">και </w:t>
      </w:r>
      <w:r w:rsidRPr="00CB1B14">
        <w:rPr>
          <w:rFonts w:eastAsia="Calibri" w:cs="Times New Roman"/>
          <w:bCs/>
        </w:rPr>
        <w:t xml:space="preserve">τα αιτήματα </w:t>
      </w:r>
      <w:bookmarkStart w:id="1" w:name="_GoBack"/>
      <w:bookmarkEnd w:id="1"/>
      <w:r w:rsidRPr="00CB1B14">
        <w:rPr>
          <w:rFonts w:eastAsia="Calibri" w:cs="Times New Roman"/>
          <w:bCs/>
        </w:rPr>
        <w:t>των</w:t>
      </w:r>
      <w:r w:rsidR="003C6CDC">
        <w:rPr>
          <w:rFonts w:eastAsia="Calibri" w:cs="Times New Roman"/>
          <w:bCs/>
        </w:rPr>
        <w:t xml:space="preserve"> ίδιων των εργαζόμενων </w:t>
      </w:r>
      <w:r w:rsidR="003C6CDC" w:rsidRPr="003C6CDC">
        <w:rPr>
          <w:rFonts w:eastAsia="Calibri" w:cs="Times New Roman"/>
          <w:bCs/>
        </w:rPr>
        <w:t xml:space="preserve">για την κάλυψη των ελλείψεων </w:t>
      </w:r>
      <w:r w:rsidR="003C6CDC">
        <w:rPr>
          <w:rFonts w:eastAsia="Calibri" w:cs="Times New Roman"/>
          <w:bCs/>
        </w:rPr>
        <w:t xml:space="preserve">(πχ πρόσφατη ανακοίνωση του Συλλόγου </w:t>
      </w:r>
      <w:r w:rsidR="003C6CDC" w:rsidRPr="003C6CDC">
        <w:rPr>
          <w:rFonts w:eastAsia="Calibri" w:cs="Times New Roman"/>
          <w:bCs/>
        </w:rPr>
        <w:t>υπαλλήλων  ΠΕ Ρεθύμνου)</w:t>
      </w:r>
      <w:r w:rsidR="003C6CDC">
        <w:rPr>
          <w:rFonts w:eastAsia="Calibri" w:cs="Times New Roman"/>
          <w:b/>
          <w:bCs/>
        </w:rPr>
        <w:t xml:space="preserve">, </w:t>
      </w:r>
      <w:r w:rsidRPr="003C6CDC">
        <w:rPr>
          <w:rFonts w:eastAsia="Calibri" w:cs="Times New Roman"/>
          <w:bCs/>
        </w:rPr>
        <w:t xml:space="preserve">ώστε να πραγματοποιηθούν άμεσα προσλήψεις μόνιμου προσωπικού επαρκείς σε σχέση με τις ανάγκες. </w:t>
      </w:r>
    </w:p>
    <w:p w:rsidR="004F3AA7" w:rsidRPr="00CB1B14" w:rsidRDefault="00486A4A" w:rsidP="004F3AA7">
      <w:pPr>
        <w:spacing w:after="0" w:line="240" w:lineRule="auto"/>
        <w:jc w:val="center"/>
        <w:rPr>
          <w:rFonts w:eastAsia="Calibri" w:cs="Times New Roman"/>
          <w:iCs/>
        </w:rPr>
      </w:pPr>
      <w:r w:rsidRPr="00CB1B14">
        <w:rPr>
          <w:rFonts w:eastAsia="Calibri" w:cs="Times New Roman"/>
          <w:iCs/>
        </w:rPr>
        <w:t xml:space="preserve">Ο </w:t>
      </w:r>
      <w:r w:rsidR="008879B9" w:rsidRPr="00CB1B14">
        <w:rPr>
          <w:rFonts w:eastAsia="Calibri" w:cs="Times New Roman"/>
          <w:iCs/>
        </w:rPr>
        <w:t xml:space="preserve">περιφερειακός σύμβουλος </w:t>
      </w:r>
      <w:r w:rsidR="00A07BCD" w:rsidRPr="00CB1B14">
        <w:rPr>
          <w:rFonts w:eastAsia="Calibri" w:cs="Times New Roman"/>
          <w:iCs/>
        </w:rPr>
        <w:t xml:space="preserve">της Λαϊκής Συσπείρωσης Κρήτης </w:t>
      </w:r>
      <w:r w:rsidRPr="00CB1B14">
        <w:rPr>
          <w:rFonts w:eastAsia="Calibri" w:cs="Times New Roman"/>
          <w:iCs/>
        </w:rPr>
        <w:t xml:space="preserve"> </w:t>
      </w:r>
    </w:p>
    <w:p w:rsidR="00FD22FB" w:rsidRPr="00CB1B14" w:rsidRDefault="008879B9" w:rsidP="00DD2754">
      <w:pPr>
        <w:spacing w:after="0" w:line="240" w:lineRule="auto"/>
        <w:jc w:val="center"/>
        <w:rPr>
          <w:rStyle w:val="a3"/>
          <w:rFonts w:eastAsia="Calibri" w:cs="Times New Roman"/>
          <w:b w:val="0"/>
          <w:bCs w:val="0"/>
          <w:iCs/>
        </w:rPr>
      </w:pPr>
      <w:r w:rsidRPr="00CB1B14">
        <w:rPr>
          <w:rFonts w:eastAsia="Calibri" w:cs="Times New Roman"/>
          <w:b/>
          <w:iCs/>
        </w:rPr>
        <w:t xml:space="preserve">Νίκος Μανουσάκης </w:t>
      </w:r>
    </w:p>
    <w:sectPr w:rsidR="00FD22FB" w:rsidRPr="00CB1B14" w:rsidSect="00F919A4">
      <w:pgSz w:w="11906" w:h="16838"/>
      <w:pgMar w:top="1440" w:right="707"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71C20"/>
    <w:multiLevelType w:val="hybridMultilevel"/>
    <w:tmpl w:val="E880F3F4"/>
    <w:lvl w:ilvl="0" w:tplc="092C4C28">
      <w:start w:val="1"/>
      <w:numFmt w:val="bullet"/>
      <w:suff w:val="space"/>
      <w:lvlText w:val=""/>
      <w:lvlJc w:val="left"/>
      <w:pPr>
        <w:ind w:left="121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A33EDB"/>
    <w:multiLevelType w:val="hybridMultilevel"/>
    <w:tmpl w:val="3E2A286E"/>
    <w:lvl w:ilvl="0" w:tplc="04080001">
      <w:start w:val="1"/>
      <w:numFmt w:val="bullet"/>
      <w:lvlText w:val=""/>
      <w:lvlJc w:val="left"/>
      <w:pPr>
        <w:ind w:left="-131" w:hanging="360"/>
      </w:pPr>
      <w:rPr>
        <w:rFonts w:ascii="Symbol" w:hAnsi="Symbol"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2">
    <w:nsid w:val="27925128"/>
    <w:multiLevelType w:val="hybridMultilevel"/>
    <w:tmpl w:val="73E6AEF2"/>
    <w:lvl w:ilvl="0" w:tplc="D7AEADE4">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AA311E"/>
    <w:multiLevelType w:val="hybridMultilevel"/>
    <w:tmpl w:val="15FCCC80"/>
    <w:lvl w:ilvl="0" w:tplc="5DEECB40">
      <w:start w:val="1"/>
      <w:numFmt w:val="decimal"/>
      <w:lvlText w:val="%1."/>
      <w:lvlJc w:val="left"/>
      <w:pPr>
        <w:ind w:left="77" w:hanging="360"/>
      </w:pPr>
      <w:rPr>
        <w:rFonts w:hint="default"/>
      </w:rPr>
    </w:lvl>
    <w:lvl w:ilvl="1" w:tplc="04080019" w:tentative="1">
      <w:start w:val="1"/>
      <w:numFmt w:val="lowerLetter"/>
      <w:lvlText w:val="%2."/>
      <w:lvlJc w:val="left"/>
      <w:pPr>
        <w:ind w:left="797" w:hanging="360"/>
      </w:pPr>
    </w:lvl>
    <w:lvl w:ilvl="2" w:tplc="0408001B" w:tentative="1">
      <w:start w:val="1"/>
      <w:numFmt w:val="lowerRoman"/>
      <w:lvlText w:val="%3."/>
      <w:lvlJc w:val="right"/>
      <w:pPr>
        <w:ind w:left="1517" w:hanging="180"/>
      </w:pPr>
    </w:lvl>
    <w:lvl w:ilvl="3" w:tplc="0408000F" w:tentative="1">
      <w:start w:val="1"/>
      <w:numFmt w:val="decimal"/>
      <w:lvlText w:val="%4."/>
      <w:lvlJc w:val="left"/>
      <w:pPr>
        <w:ind w:left="2237" w:hanging="360"/>
      </w:pPr>
    </w:lvl>
    <w:lvl w:ilvl="4" w:tplc="04080019" w:tentative="1">
      <w:start w:val="1"/>
      <w:numFmt w:val="lowerLetter"/>
      <w:lvlText w:val="%5."/>
      <w:lvlJc w:val="left"/>
      <w:pPr>
        <w:ind w:left="2957" w:hanging="360"/>
      </w:pPr>
    </w:lvl>
    <w:lvl w:ilvl="5" w:tplc="0408001B" w:tentative="1">
      <w:start w:val="1"/>
      <w:numFmt w:val="lowerRoman"/>
      <w:lvlText w:val="%6."/>
      <w:lvlJc w:val="right"/>
      <w:pPr>
        <w:ind w:left="3677" w:hanging="180"/>
      </w:pPr>
    </w:lvl>
    <w:lvl w:ilvl="6" w:tplc="0408000F" w:tentative="1">
      <w:start w:val="1"/>
      <w:numFmt w:val="decimal"/>
      <w:lvlText w:val="%7."/>
      <w:lvlJc w:val="left"/>
      <w:pPr>
        <w:ind w:left="4397" w:hanging="360"/>
      </w:pPr>
    </w:lvl>
    <w:lvl w:ilvl="7" w:tplc="04080019" w:tentative="1">
      <w:start w:val="1"/>
      <w:numFmt w:val="lowerLetter"/>
      <w:lvlText w:val="%8."/>
      <w:lvlJc w:val="left"/>
      <w:pPr>
        <w:ind w:left="5117" w:hanging="360"/>
      </w:pPr>
    </w:lvl>
    <w:lvl w:ilvl="8" w:tplc="0408001B" w:tentative="1">
      <w:start w:val="1"/>
      <w:numFmt w:val="lowerRoman"/>
      <w:lvlText w:val="%9."/>
      <w:lvlJc w:val="right"/>
      <w:pPr>
        <w:ind w:left="5837" w:hanging="180"/>
      </w:pPr>
    </w:lvl>
  </w:abstractNum>
  <w:abstractNum w:abstractNumId="4">
    <w:nsid w:val="58B730D4"/>
    <w:multiLevelType w:val="hybridMultilevel"/>
    <w:tmpl w:val="C81C745E"/>
    <w:lvl w:ilvl="0" w:tplc="DDB61194">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2F1847"/>
    <w:multiLevelType w:val="hybridMultilevel"/>
    <w:tmpl w:val="18EECB2A"/>
    <w:lvl w:ilvl="0" w:tplc="04080001">
      <w:start w:val="1"/>
      <w:numFmt w:val="bullet"/>
      <w:lvlText w:val=""/>
      <w:lvlJc w:val="left"/>
      <w:pPr>
        <w:ind w:left="437" w:hanging="360"/>
      </w:pPr>
      <w:rPr>
        <w:rFonts w:ascii="Symbol" w:hAnsi="Symbol" w:hint="default"/>
      </w:rPr>
    </w:lvl>
    <w:lvl w:ilvl="1" w:tplc="04080003" w:tentative="1">
      <w:start w:val="1"/>
      <w:numFmt w:val="bullet"/>
      <w:lvlText w:val="o"/>
      <w:lvlJc w:val="left"/>
      <w:pPr>
        <w:ind w:left="1157" w:hanging="360"/>
      </w:pPr>
      <w:rPr>
        <w:rFonts w:ascii="Courier New" w:hAnsi="Courier New" w:cs="Courier New" w:hint="default"/>
      </w:rPr>
    </w:lvl>
    <w:lvl w:ilvl="2" w:tplc="04080005" w:tentative="1">
      <w:start w:val="1"/>
      <w:numFmt w:val="bullet"/>
      <w:lvlText w:val=""/>
      <w:lvlJc w:val="left"/>
      <w:pPr>
        <w:ind w:left="1877" w:hanging="360"/>
      </w:pPr>
      <w:rPr>
        <w:rFonts w:ascii="Wingdings" w:hAnsi="Wingdings" w:hint="default"/>
      </w:rPr>
    </w:lvl>
    <w:lvl w:ilvl="3" w:tplc="04080001" w:tentative="1">
      <w:start w:val="1"/>
      <w:numFmt w:val="bullet"/>
      <w:lvlText w:val=""/>
      <w:lvlJc w:val="left"/>
      <w:pPr>
        <w:ind w:left="2597" w:hanging="360"/>
      </w:pPr>
      <w:rPr>
        <w:rFonts w:ascii="Symbol" w:hAnsi="Symbol" w:hint="default"/>
      </w:rPr>
    </w:lvl>
    <w:lvl w:ilvl="4" w:tplc="04080003" w:tentative="1">
      <w:start w:val="1"/>
      <w:numFmt w:val="bullet"/>
      <w:lvlText w:val="o"/>
      <w:lvlJc w:val="left"/>
      <w:pPr>
        <w:ind w:left="3317" w:hanging="360"/>
      </w:pPr>
      <w:rPr>
        <w:rFonts w:ascii="Courier New" w:hAnsi="Courier New" w:cs="Courier New" w:hint="default"/>
      </w:rPr>
    </w:lvl>
    <w:lvl w:ilvl="5" w:tplc="04080005" w:tentative="1">
      <w:start w:val="1"/>
      <w:numFmt w:val="bullet"/>
      <w:lvlText w:val=""/>
      <w:lvlJc w:val="left"/>
      <w:pPr>
        <w:ind w:left="4037" w:hanging="360"/>
      </w:pPr>
      <w:rPr>
        <w:rFonts w:ascii="Wingdings" w:hAnsi="Wingdings" w:hint="default"/>
      </w:rPr>
    </w:lvl>
    <w:lvl w:ilvl="6" w:tplc="04080001" w:tentative="1">
      <w:start w:val="1"/>
      <w:numFmt w:val="bullet"/>
      <w:lvlText w:val=""/>
      <w:lvlJc w:val="left"/>
      <w:pPr>
        <w:ind w:left="4757" w:hanging="360"/>
      </w:pPr>
      <w:rPr>
        <w:rFonts w:ascii="Symbol" w:hAnsi="Symbol" w:hint="default"/>
      </w:rPr>
    </w:lvl>
    <w:lvl w:ilvl="7" w:tplc="04080003" w:tentative="1">
      <w:start w:val="1"/>
      <w:numFmt w:val="bullet"/>
      <w:lvlText w:val="o"/>
      <w:lvlJc w:val="left"/>
      <w:pPr>
        <w:ind w:left="5477" w:hanging="360"/>
      </w:pPr>
      <w:rPr>
        <w:rFonts w:ascii="Courier New" w:hAnsi="Courier New" w:cs="Courier New" w:hint="default"/>
      </w:rPr>
    </w:lvl>
    <w:lvl w:ilvl="8" w:tplc="04080005" w:tentative="1">
      <w:start w:val="1"/>
      <w:numFmt w:val="bullet"/>
      <w:lvlText w:val=""/>
      <w:lvlJc w:val="left"/>
      <w:pPr>
        <w:ind w:left="6197" w:hanging="360"/>
      </w:pPr>
      <w:rPr>
        <w:rFonts w:ascii="Wingdings" w:hAnsi="Wingdings" w:hint="default"/>
      </w:rPr>
    </w:lvl>
  </w:abstractNum>
  <w:abstractNum w:abstractNumId="6">
    <w:nsid w:val="76D80F23"/>
    <w:multiLevelType w:val="hybridMultilevel"/>
    <w:tmpl w:val="E750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2"/>
  </w:compat>
  <w:rsids>
    <w:rsidRoot w:val="0033132F"/>
    <w:rsid w:val="00013B52"/>
    <w:rsid w:val="00015405"/>
    <w:rsid w:val="000452E9"/>
    <w:rsid w:val="00057147"/>
    <w:rsid w:val="00064A88"/>
    <w:rsid w:val="00074735"/>
    <w:rsid w:val="00097B68"/>
    <w:rsid w:val="000A4D2B"/>
    <w:rsid w:val="000B21AF"/>
    <w:rsid w:val="000B6AE7"/>
    <w:rsid w:val="000D2475"/>
    <w:rsid w:val="000D7412"/>
    <w:rsid w:val="000E00BF"/>
    <w:rsid w:val="001119AA"/>
    <w:rsid w:val="00140C74"/>
    <w:rsid w:val="00142368"/>
    <w:rsid w:val="00143E2D"/>
    <w:rsid w:val="00156104"/>
    <w:rsid w:val="00175BB2"/>
    <w:rsid w:val="00184742"/>
    <w:rsid w:val="001E3957"/>
    <w:rsid w:val="002053B3"/>
    <w:rsid w:val="002266C7"/>
    <w:rsid w:val="002762F9"/>
    <w:rsid w:val="0028316B"/>
    <w:rsid w:val="00291AA3"/>
    <w:rsid w:val="002935E7"/>
    <w:rsid w:val="002C066C"/>
    <w:rsid w:val="002D50F5"/>
    <w:rsid w:val="002E452D"/>
    <w:rsid w:val="002F431E"/>
    <w:rsid w:val="00327DD8"/>
    <w:rsid w:val="00330092"/>
    <w:rsid w:val="0033132F"/>
    <w:rsid w:val="00345754"/>
    <w:rsid w:val="003726F5"/>
    <w:rsid w:val="003858F0"/>
    <w:rsid w:val="00391440"/>
    <w:rsid w:val="003A038C"/>
    <w:rsid w:val="003B2E73"/>
    <w:rsid w:val="003C6CDC"/>
    <w:rsid w:val="003D47F2"/>
    <w:rsid w:val="003D630E"/>
    <w:rsid w:val="003F2D86"/>
    <w:rsid w:val="0040211E"/>
    <w:rsid w:val="00416D90"/>
    <w:rsid w:val="00435320"/>
    <w:rsid w:val="0046562A"/>
    <w:rsid w:val="00470173"/>
    <w:rsid w:val="004771C3"/>
    <w:rsid w:val="00486A4A"/>
    <w:rsid w:val="004A6072"/>
    <w:rsid w:val="004B0648"/>
    <w:rsid w:val="004B2448"/>
    <w:rsid w:val="004B2AEC"/>
    <w:rsid w:val="004B3C7E"/>
    <w:rsid w:val="004C6617"/>
    <w:rsid w:val="004E71D9"/>
    <w:rsid w:val="004F3AA7"/>
    <w:rsid w:val="00500A25"/>
    <w:rsid w:val="0054530C"/>
    <w:rsid w:val="00545BCE"/>
    <w:rsid w:val="00553C11"/>
    <w:rsid w:val="005733F8"/>
    <w:rsid w:val="005758C5"/>
    <w:rsid w:val="00587984"/>
    <w:rsid w:val="00596B63"/>
    <w:rsid w:val="005B1870"/>
    <w:rsid w:val="005D0D0A"/>
    <w:rsid w:val="005D0FAA"/>
    <w:rsid w:val="005D1504"/>
    <w:rsid w:val="005F2B55"/>
    <w:rsid w:val="00600D39"/>
    <w:rsid w:val="006A79D9"/>
    <w:rsid w:val="006A7A8D"/>
    <w:rsid w:val="006C7997"/>
    <w:rsid w:val="006E414A"/>
    <w:rsid w:val="006F1B8E"/>
    <w:rsid w:val="00705273"/>
    <w:rsid w:val="00731D2A"/>
    <w:rsid w:val="0074291A"/>
    <w:rsid w:val="00750879"/>
    <w:rsid w:val="00774BAE"/>
    <w:rsid w:val="007A34ED"/>
    <w:rsid w:val="007B6536"/>
    <w:rsid w:val="007C27BA"/>
    <w:rsid w:val="00814CE1"/>
    <w:rsid w:val="00817C62"/>
    <w:rsid w:val="00845AE6"/>
    <w:rsid w:val="00852558"/>
    <w:rsid w:val="00855AC7"/>
    <w:rsid w:val="00860E53"/>
    <w:rsid w:val="008650A6"/>
    <w:rsid w:val="0086562E"/>
    <w:rsid w:val="0087049C"/>
    <w:rsid w:val="008879B9"/>
    <w:rsid w:val="008B3A15"/>
    <w:rsid w:val="008B6EA6"/>
    <w:rsid w:val="008C6CFC"/>
    <w:rsid w:val="008E4D54"/>
    <w:rsid w:val="00924E08"/>
    <w:rsid w:val="00935904"/>
    <w:rsid w:val="00945E5C"/>
    <w:rsid w:val="009521D7"/>
    <w:rsid w:val="00986E9B"/>
    <w:rsid w:val="00993A00"/>
    <w:rsid w:val="009C1094"/>
    <w:rsid w:val="009C7EFD"/>
    <w:rsid w:val="009E44C1"/>
    <w:rsid w:val="00A07BCD"/>
    <w:rsid w:val="00A23E75"/>
    <w:rsid w:val="00A3254A"/>
    <w:rsid w:val="00A6545B"/>
    <w:rsid w:val="00A82778"/>
    <w:rsid w:val="00AC0D3F"/>
    <w:rsid w:val="00AD0ED7"/>
    <w:rsid w:val="00AE50FB"/>
    <w:rsid w:val="00AF4A7D"/>
    <w:rsid w:val="00B64281"/>
    <w:rsid w:val="00B81233"/>
    <w:rsid w:val="00B82A97"/>
    <w:rsid w:val="00BC2F6E"/>
    <w:rsid w:val="00BC32FD"/>
    <w:rsid w:val="00BC6EF5"/>
    <w:rsid w:val="00BD5721"/>
    <w:rsid w:val="00BE384D"/>
    <w:rsid w:val="00BF24CF"/>
    <w:rsid w:val="00BF74B7"/>
    <w:rsid w:val="00C176D6"/>
    <w:rsid w:val="00C32381"/>
    <w:rsid w:val="00C43538"/>
    <w:rsid w:val="00C46BAE"/>
    <w:rsid w:val="00C714FA"/>
    <w:rsid w:val="00C77F42"/>
    <w:rsid w:val="00C979EC"/>
    <w:rsid w:val="00CB1B14"/>
    <w:rsid w:val="00CE0F19"/>
    <w:rsid w:val="00CE26CA"/>
    <w:rsid w:val="00CE3319"/>
    <w:rsid w:val="00D531DF"/>
    <w:rsid w:val="00D53DF0"/>
    <w:rsid w:val="00D80114"/>
    <w:rsid w:val="00D84026"/>
    <w:rsid w:val="00D851CC"/>
    <w:rsid w:val="00D95ACF"/>
    <w:rsid w:val="00DB2A8C"/>
    <w:rsid w:val="00DB3EBA"/>
    <w:rsid w:val="00DD049E"/>
    <w:rsid w:val="00DD2754"/>
    <w:rsid w:val="00DE16E9"/>
    <w:rsid w:val="00DE257C"/>
    <w:rsid w:val="00DE27C8"/>
    <w:rsid w:val="00DF4916"/>
    <w:rsid w:val="00E36437"/>
    <w:rsid w:val="00E421F7"/>
    <w:rsid w:val="00E526EF"/>
    <w:rsid w:val="00E5404A"/>
    <w:rsid w:val="00E904B6"/>
    <w:rsid w:val="00E93835"/>
    <w:rsid w:val="00EA1F51"/>
    <w:rsid w:val="00EA269F"/>
    <w:rsid w:val="00EB036F"/>
    <w:rsid w:val="00EB2403"/>
    <w:rsid w:val="00EB48B0"/>
    <w:rsid w:val="00EB6D23"/>
    <w:rsid w:val="00ED3BC1"/>
    <w:rsid w:val="00ED461F"/>
    <w:rsid w:val="00EE614A"/>
    <w:rsid w:val="00F07BDE"/>
    <w:rsid w:val="00F149E3"/>
    <w:rsid w:val="00F26CB0"/>
    <w:rsid w:val="00F41D41"/>
    <w:rsid w:val="00F66F16"/>
    <w:rsid w:val="00F72572"/>
    <w:rsid w:val="00F919A4"/>
    <w:rsid w:val="00FA4037"/>
    <w:rsid w:val="00FC4A7B"/>
    <w:rsid w:val="00FD0240"/>
    <w:rsid w:val="00FD22FB"/>
    <w:rsid w:val="00FE726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16B"/>
  </w:style>
  <w:style w:type="paragraph" w:styleId="2">
    <w:name w:val="heading 2"/>
    <w:basedOn w:val="a"/>
    <w:next w:val="a"/>
    <w:link w:val="2Char"/>
    <w:uiPriority w:val="9"/>
    <w:semiHidden/>
    <w:unhideWhenUsed/>
    <w:qFormat/>
    <w:rsid w:val="00143E2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3132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E00BF"/>
    <w:rPr>
      <w:b/>
      <w:bCs/>
    </w:rPr>
  </w:style>
  <w:style w:type="paragraph" w:styleId="a4">
    <w:name w:val="No Spacing"/>
    <w:uiPriority w:val="1"/>
    <w:qFormat/>
    <w:rsid w:val="000E00BF"/>
    <w:pPr>
      <w:spacing w:after="0" w:line="240" w:lineRule="auto"/>
    </w:pPr>
  </w:style>
  <w:style w:type="paragraph" w:styleId="a5">
    <w:name w:val="List Paragraph"/>
    <w:basedOn w:val="a"/>
    <w:uiPriority w:val="34"/>
    <w:qFormat/>
    <w:rsid w:val="00F41D41"/>
    <w:pPr>
      <w:ind w:left="720"/>
      <w:contextualSpacing/>
    </w:pPr>
  </w:style>
  <w:style w:type="paragraph" w:styleId="a6">
    <w:name w:val="Balloon Text"/>
    <w:basedOn w:val="a"/>
    <w:link w:val="Char"/>
    <w:uiPriority w:val="99"/>
    <w:semiHidden/>
    <w:unhideWhenUsed/>
    <w:rsid w:val="00D531DF"/>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531DF"/>
    <w:rPr>
      <w:rFonts w:ascii="Tahoma" w:hAnsi="Tahoma" w:cs="Tahoma"/>
      <w:sz w:val="16"/>
      <w:szCs w:val="16"/>
    </w:rPr>
  </w:style>
  <w:style w:type="character" w:customStyle="1" w:styleId="2Char">
    <w:name w:val="Επικεφαλίδα 2 Char"/>
    <w:basedOn w:val="a0"/>
    <w:link w:val="2"/>
    <w:uiPriority w:val="9"/>
    <w:semiHidden/>
    <w:rsid w:val="00143E2D"/>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5401">
      <w:bodyDiv w:val="1"/>
      <w:marLeft w:val="0"/>
      <w:marRight w:val="0"/>
      <w:marTop w:val="0"/>
      <w:marBottom w:val="0"/>
      <w:divBdr>
        <w:top w:val="none" w:sz="0" w:space="0" w:color="auto"/>
        <w:left w:val="none" w:sz="0" w:space="0" w:color="auto"/>
        <w:bottom w:val="none" w:sz="0" w:space="0" w:color="auto"/>
        <w:right w:val="none" w:sz="0" w:space="0" w:color="auto"/>
      </w:divBdr>
    </w:div>
    <w:div w:id="157354383">
      <w:bodyDiv w:val="1"/>
      <w:marLeft w:val="0"/>
      <w:marRight w:val="0"/>
      <w:marTop w:val="0"/>
      <w:marBottom w:val="0"/>
      <w:divBdr>
        <w:top w:val="none" w:sz="0" w:space="0" w:color="auto"/>
        <w:left w:val="none" w:sz="0" w:space="0" w:color="auto"/>
        <w:bottom w:val="none" w:sz="0" w:space="0" w:color="auto"/>
        <w:right w:val="none" w:sz="0" w:space="0" w:color="auto"/>
      </w:divBdr>
    </w:div>
    <w:div w:id="717978315">
      <w:bodyDiv w:val="1"/>
      <w:marLeft w:val="0"/>
      <w:marRight w:val="0"/>
      <w:marTop w:val="0"/>
      <w:marBottom w:val="0"/>
      <w:divBdr>
        <w:top w:val="none" w:sz="0" w:space="0" w:color="auto"/>
        <w:left w:val="none" w:sz="0" w:space="0" w:color="auto"/>
        <w:bottom w:val="none" w:sz="0" w:space="0" w:color="auto"/>
        <w:right w:val="none" w:sz="0" w:space="0" w:color="auto"/>
      </w:divBdr>
    </w:div>
    <w:div w:id="734160312">
      <w:bodyDiv w:val="1"/>
      <w:marLeft w:val="0"/>
      <w:marRight w:val="0"/>
      <w:marTop w:val="0"/>
      <w:marBottom w:val="0"/>
      <w:divBdr>
        <w:top w:val="none" w:sz="0" w:space="0" w:color="auto"/>
        <w:left w:val="none" w:sz="0" w:space="0" w:color="auto"/>
        <w:bottom w:val="none" w:sz="0" w:space="0" w:color="auto"/>
        <w:right w:val="none" w:sz="0" w:space="0" w:color="auto"/>
      </w:divBdr>
    </w:div>
    <w:div w:id="999772824">
      <w:bodyDiv w:val="1"/>
      <w:marLeft w:val="0"/>
      <w:marRight w:val="0"/>
      <w:marTop w:val="0"/>
      <w:marBottom w:val="0"/>
      <w:divBdr>
        <w:top w:val="none" w:sz="0" w:space="0" w:color="auto"/>
        <w:left w:val="none" w:sz="0" w:space="0" w:color="auto"/>
        <w:bottom w:val="none" w:sz="0" w:space="0" w:color="auto"/>
        <w:right w:val="none" w:sz="0" w:space="0" w:color="auto"/>
      </w:divBdr>
    </w:div>
    <w:div w:id="1003555563">
      <w:bodyDiv w:val="1"/>
      <w:marLeft w:val="0"/>
      <w:marRight w:val="0"/>
      <w:marTop w:val="0"/>
      <w:marBottom w:val="0"/>
      <w:divBdr>
        <w:top w:val="none" w:sz="0" w:space="0" w:color="auto"/>
        <w:left w:val="none" w:sz="0" w:space="0" w:color="auto"/>
        <w:bottom w:val="none" w:sz="0" w:space="0" w:color="auto"/>
        <w:right w:val="none" w:sz="0" w:space="0" w:color="auto"/>
      </w:divBdr>
    </w:div>
    <w:div w:id="1461997102">
      <w:bodyDiv w:val="1"/>
      <w:marLeft w:val="0"/>
      <w:marRight w:val="0"/>
      <w:marTop w:val="0"/>
      <w:marBottom w:val="0"/>
      <w:divBdr>
        <w:top w:val="none" w:sz="0" w:space="0" w:color="auto"/>
        <w:left w:val="none" w:sz="0" w:space="0" w:color="auto"/>
        <w:bottom w:val="none" w:sz="0" w:space="0" w:color="auto"/>
        <w:right w:val="none" w:sz="0" w:space="0" w:color="auto"/>
      </w:divBdr>
    </w:div>
    <w:div w:id="16859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1125</TotalTime>
  <Pages>1</Pages>
  <Words>643</Words>
  <Characters>3476</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Samprovalakis George</dc:creator>
  <cp:lastModifiedBy>User</cp:lastModifiedBy>
  <cp:revision>74</cp:revision>
  <dcterms:created xsi:type="dcterms:W3CDTF">2021-05-12T16:31:00Z</dcterms:created>
  <dcterms:modified xsi:type="dcterms:W3CDTF">2025-04-17T07:09:00Z</dcterms:modified>
</cp:coreProperties>
</file>