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15E" w:rsidRDefault="00B8315E" w:rsidP="00B8315E">
      <w:pPr>
        <w:spacing w:after="0" w:line="360" w:lineRule="auto"/>
        <w:rPr>
          <w:rFonts w:ascii="Times New Roman" w:eastAsia="Times New Roman" w:hAnsi="Times New Roman"/>
          <w:b/>
          <w:sz w:val="24"/>
          <w:szCs w:val="24"/>
        </w:rPr>
      </w:pPr>
    </w:p>
    <w:p w:rsidR="00B8315E" w:rsidRDefault="00B8315E" w:rsidP="00B8315E">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ΠΑΡΑΡΤΗΜΑ Α΄</w:t>
      </w:r>
    </w:p>
    <w:p w:rsidR="00B8315E" w:rsidRDefault="00B8315E" w:rsidP="00B8315E">
      <w:pPr>
        <w:spacing w:after="0" w:line="360" w:lineRule="auto"/>
        <w:jc w:val="center"/>
        <w:rPr>
          <w:rFonts w:ascii="Times New Roman" w:eastAsia="Times New Roman" w:hAnsi="Times New Roman"/>
          <w:b/>
          <w:sz w:val="24"/>
          <w:szCs w:val="24"/>
        </w:rPr>
      </w:pPr>
      <w:r>
        <w:rPr>
          <w:rFonts w:ascii="Times New Roman" w:eastAsia="Times New Roman" w:hAnsi="Times New Roman"/>
          <w:b/>
          <w:sz w:val="24"/>
          <w:szCs w:val="24"/>
        </w:rPr>
        <w:t>ΤΕΧΝΙΚΗ ΠΕΡΙΓΡΑΦΗ – ΦΥΛΛΟ ΣΥΜΜΟΡΦΩΣΗΣ</w:t>
      </w:r>
    </w:p>
    <w:tbl>
      <w:tblPr>
        <w:tblW w:w="9860" w:type="dxa"/>
        <w:tblInd w:w="-743" w:type="dxa"/>
        <w:tblCellMar>
          <w:left w:w="10" w:type="dxa"/>
          <w:right w:w="10" w:type="dxa"/>
        </w:tblCellMar>
        <w:tblLook w:val="04A0" w:firstRow="1" w:lastRow="0" w:firstColumn="1" w:lastColumn="0" w:noHBand="0" w:noVBand="1"/>
      </w:tblPr>
      <w:tblGrid>
        <w:gridCol w:w="630"/>
        <w:gridCol w:w="3218"/>
        <w:gridCol w:w="1334"/>
        <w:gridCol w:w="4678"/>
      </w:tblGrid>
      <w:tr w:rsidR="00B8315E" w:rsidTr="00B8315E">
        <w:trPr>
          <w:trHeight w:val="625"/>
        </w:trPr>
        <w:tc>
          <w:tcPr>
            <w:tcW w:w="630"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hideMark/>
          </w:tcPr>
          <w:p w:rsidR="00B8315E" w:rsidRDefault="00B8315E">
            <w:pPr>
              <w:spacing w:after="0"/>
              <w:jc w:val="center"/>
              <w:rPr>
                <w:rFonts w:ascii="Times New Roman" w:eastAsia="Times New Roman" w:hAnsi="Times New Roman"/>
                <w:color w:val="000000"/>
                <w:sz w:val="24"/>
                <w:szCs w:val="24"/>
                <w:lang w:eastAsia="el-GR"/>
              </w:rPr>
            </w:pPr>
            <w:bookmarkStart w:id="0" w:name="_Hlk79404839"/>
            <w:bookmarkStart w:id="1" w:name="_GoBack" w:colFirst="4" w:colLast="4"/>
            <w:r>
              <w:rPr>
                <w:rFonts w:ascii="Times New Roman" w:eastAsia="Times New Roman" w:hAnsi="Times New Roman"/>
                <w:color w:val="000000"/>
                <w:sz w:val="24"/>
                <w:szCs w:val="24"/>
                <w:lang w:eastAsia="el-GR"/>
              </w:rPr>
              <w:t>Α/Α</w:t>
            </w:r>
          </w:p>
        </w:tc>
        <w:tc>
          <w:tcPr>
            <w:tcW w:w="3218"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hideMark/>
          </w:tcPr>
          <w:p w:rsidR="00B8315E" w:rsidRDefault="00B8315E">
            <w:pPr>
              <w:spacing w:after="0"/>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ΕΙΔΟΣ</w:t>
            </w:r>
          </w:p>
          <w:p w:rsidR="00B8315E" w:rsidRDefault="00B8315E">
            <w:pPr>
              <w:spacing w:after="0"/>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Μ.Ε/ ΟΜΑΔΑ</w:t>
            </w:r>
          </w:p>
        </w:tc>
        <w:tc>
          <w:tcPr>
            <w:tcW w:w="1334"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hideMark/>
          </w:tcPr>
          <w:p w:rsidR="00B8315E" w:rsidRDefault="00B8315E">
            <w:pPr>
              <w:spacing w:after="0"/>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ΝΑΙ/ΟΧΙ</w:t>
            </w:r>
          </w:p>
        </w:tc>
        <w:tc>
          <w:tcPr>
            <w:tcW w:w="4678" w:type="dxa"/>
            <w:tcBorders>
              <w:top w:val="single" w:sz="4" w:space="0" w:color="000000"/>
              <w:left w:val="single" w:sz="4" w:space="0" w:color="000000"/>
              <w:bottom w:val="single" w:sz="4" w:space="0" w:color="000000"/>
              <w:right w:val="single" w:sz="4" w:space="0" w:color="000000"/>
            </w:tcBorders>
            <w:shd w:val="clear" w:color="auto" w:fill="DAEEF3"/>
            <w:noWrap/>
            <w:tcMar>
              <w:top w:w="0" w:type="dxa"/>
              <w:left w:w="108" w:type="dxa"/>
              <w:bottom w:w="0" w:type="dxa"/>
              <w:right w:w="108" w:type="dxa"/>
            </w:tcMar>
            <w:vAlign w:val="center"/>
            <w:hideMark/>
          </w:tcPr>
          <w:p w:rsidR="00B8315E" w:rsidRDefault="00B8315E">
            <w:pPr>
              <w:spacing w:after="0"/>
              <w:jc w:val="center"/>
              <w:rPr>
                <w:rFonts w:ascii="Times New Roman" w:eastAsia="Times New Roman" w:hAnsi="Times New Roman"/>
                <w:color w:val="000000"/>
                <w:sz w:val="24"/>
                <w:szCs w:val="24"/>
                <w:lang w:eastAsia="el-GR"/>
              </w:rPr>
            </w:pPr>
            <w:r>
              <w:rPr>
                <w:rFonts w:ascii="Times New Roman" w:eastAsia="Times New Roman" w:hAnsi="Times New Roman"/>
                <w:color w:val="000000"/>
                <w:sz w:val="24"/>
                <w:szCs w:val="24"/>
                <w:lang w:eastAsia="el-GR"/>
              </w:rPr>
              <w:t>ΠΡΟΔΙΑΓΡΑΦΕΣ</w:t>
            </w:r>
          </w:p>
        </w:tc>
      </w:tr>
      <w:tr w:rsidR="00B8315E" w:rsidTr="00B8315E">
        <w:trPr>
          <w:trHeight w:val="315"/>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jc w:val="right"/>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1</w:t>
            </w:r>
          </w:p>
        </w:tc>
        <w:tc>
          <w:tcPr>
            <w:tcW w:w="32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1.1 ή 1.3 Β΄ Ομάδα</w:t>
            </w:r>
          </w:p>
        </w:tc>
        <w:tc>
          <w:tcPr>
            <w:tcW w:w="13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8315E" w:rsidRDefault="00B8315E">
            <w:pPr>
              <w:spacing w:after="0"/>
              <w:jc w:val="right"/>
              <w:rPr>
                <w:rFonts w:ascii="Times New Roman" w:eastAsia="Times New Roman" w:hAnsi="Times New Roman"/>
                <w:color w:val="000000"/>
                <w:sz w:val="24"/>
                <w:szCs w:val="24"/>
                <w:lang w:eastAsia="el-GR"/>
              </w:rPr>
            </w:pPr>
          </w:p>
        </w:tc>
        <w:tc>
          <w:tcPr>
            <w:tcW w:w="4678" w:type="dxa"/>
            <w:tcBorders>
              <w:top w:val="single" w:sz="4" w:space="0" w:color="000000"/>
              <w:left w:val="single" w:sz="4" w:space="0" w:color="000000"/>
              <w:bottom w:val="nil"/>
              <w:right w:val="single" w:sz="4" w:space="0" w:color="000000"/>
            </w:tcBorders>
            <w:noWrap/>
            <w:tcMar>
              <w:top w:w="0" w:type="dxa"/>
              <w:left w:w="108" w:type="dxa"/>
              <w:bottom w:w="0" w:type="dxa"/>
              <w:right w:w="108" w:type="dxa"/>
            </w:tcMar>
            <w:vAlign w:val="bottom"/>
          </w:tcPr>
          <w:p w:rsidR="00B8315E" w:rsidRDefault="00B8315E">
            <w:pPr>
              <w:jc w:val="both"/>
              <w:rPr>
                <w:rFonts w:ascii="Times New Roman" w:eastAsia="Times New Roman" w:hAnsi="Times New Roman"/>
                <w:sz w:val="24"/>
                <w:szCs w:val="24"/>
              </w:rPr>
            </w:pPr>
            <w:r>
              <w:rPr>
                <w:rFonts w:ascii="Times New Roman" w:eastAsia="Times New Roman" w:hAnsi="Times New Roman"/>
                <w:b/>
                <w:bCs/>
                <w:sz w:val="24"/>
                <w:szCs w:val="24"/>
              </w:rPr>
              <w:t>Β΄ ομάδα</w:t>
            </w:r>
            <w:r>
              <w:rPr>
                <w:rFonts w:ascii="Times New Roman" w:eastAsia="Times New Roman" w:hAnsi="Times New Roman"/>
                <w:sz w:val="24"/>
                <w:szCs w:val="24"/>
              </w:rPr>
              <w:t>: Μηχανήματα με κινητήρες εσωτερικής καύσης ή με ηλεκτρικούς κινητήρες, συνολικής ισχύος μέχρι 120</w:t>
            </w:r>
            <w:r>
              <w:rPr>
                <w:rFonts w:ascii="Times New Roman" w:eastAsia="Times New Roman" w:hAnsi="Times New Roman"/>
                <w:sz w:val="24"/>
                <w:szCs w:val="24"/>
                <w:lang w:val="en-US"/>
              </w:rPr>
              <w:t>KW</w:t>
            </w:r>
            <w:r>
              <w:rPr>
                <w:rFonts w:ascii="Times New Roman" w:eastAsia="Times New Roman" w:hAnsi="Times New Roman"/>
                <w:sz w:val="24"/>
                <w:szCs w:val="24"/>
              </w:rPr>
              <w:t>.</w:t>
            </w:r>
          </w:p>
          <w:p w:rsidR="00B8315E" w:rsidRDefault="00B8315E">
            <w:pPr>
              <w:pStyle w:val="western"/>
              <w:suppressAutoHyphens/>
              <w:spacing w:before="0" w:beforeAutospacing="0" w:after="0" w:afterAutospacing="0"/>
              <w:jc w:val="both"/>
            </w:pPr>
            <w:r>
              <w:rPr>
                <w:b/>
                <w:bCs/>
              </w:rPr>
              <w:t>1.1:</w:t>
            </w:r>
            <w:r>
              <w:t xml:space="preserve"> Εκσκαφείς όλων των τύπων και εξαρτήσεων οπουδήποτε και αν εργάζονται αυτοί στην ξηρά ή στη θάλασσα παντός τύπου και συστήματος λειτουργίας (πλην των ηλεκτροκίνητων)</w:t>
            </w:r>
          </w:p>
          <w:p w:rsidR="00B8315E" w:rsidRDefault="00B8315E">
            <w:pPr>
              <w:jc w:val="both"/>
              <w:rPr>
                <w:rFonts w:ascii="Times New Roman" w:eastAsia="Times New Roman" w:hAnsi="Times New Roman"/>
                <w:b/>
                <w:bCs/>
                <w:sz w:val="24"/>
                <w:szCs w:val="24"/>
              </w:rPr>
            </w:pPr>
          </w:p>
          <w:p w:rsidR="00B8315E" w:rsidRDefault="00B8315E">
            <w:pPr>
              <w:jc w:val="both"/>
              <w:rPr>
                <w:rFonts w:ascii="Times New Roman" w:hAnsi="Times New Roman"/>
                <w:sz w:val="24"/>
                <w:szCs w:val="24"/>
              </w:rPr>
            </w:pPr>
            <w:r>
              <w:rPr>
                <w:rFonts w:ascii="Times New Roman" w:eastAsia="Times New Roman" w:hAnsi="Times New Roman"/>
                <w:b/>
                <w:bCs/>
                <w:sz w:val="24"/>
                <w:szCs w:val="24"/>
              </w:rPr>
              <w:t>1.3:</w:t>
            </w:r>
            <w:r>
              <w:rPr>
                <w:rFonts w:ascii="Times New Roman" w:eastAsia="Times New Roman" w:hAnsi="Times New Roman"/>
                <w:sz w:val="24"/>
                <w:szCs w:val="24"/>
              </w:rPr>
              <w:t xml:space="preserve"> </w:t>
            </w:r>
            <w:r>
              <w:rPr>
                <w:rFonts w:ascii="Times New Roman" w:hAnsi="Times New Roman"/>
                <w:sz w:val="24"/>
                <w:szCs w:val="24"/>
              </w:rPr>
              <w:t xml:space="preserve">Τα σύνθετα </w:t>
            </w:r>
            <w:proofErr w:type="spellStart"/>
            <w:r>
              <w:rPr>
                <w:rFonts w:ascii="Times New Roman" w:hAnsi="Times New Roman"/>
                <w:sz w:val="24"/>
                <w:szCs w:val="24"/>
              </w:rPr>
              <w:t>εκσκαπτικά</w:t>
            </w:r>
            <w:proofErr w:type="spellEnd"/>
            <w:r>
              <w:rPr>
                <w:rFonts w:ascii="Times New Roman" w:hAnsi="Times New Roman"/>
                <w:sz w:val="24"/>
                <w:szCs w:val="24"/>
              </w:rPr>
              <w:t xml:space="preserve"> και φορτωτικά μηχανήματα τύπου JCB (ΤΣΙ-ΣΙ-ΜΠΙ), CATERPILLAR, LEIBHERR, </w:t>
            </w:r>
            <w:proofErr w:type="spellStart"/>
            <w:r>
              <w:rPr>
                <w:rFonts w:ascii="Times New Roman" w:hAnsi="Times New Roman"/>
                <w:sz w:val="24"/>
                <w:szCs w:val="24"/>
              </w:rPr>
              <w:t>κ.λ.π</w:t>
            </w:r>
            <w:proofErr w:type="spellEnd"/>
            <w:r>
              <w:rPr>
                <w:rFonts w:ascii="Times New Roman" w:hAnsi="Times New Roman"/>
                <w:sz w:val="24"/>
                <w:szCs w:val="24"/>
              </w:rPr>
              <w:t>.</w:t>
            </w:r>
          </w:p>
          <w:p w:rsidR="00B8315E" w:rsidRDefault="00B8315E">
            <w:pPr>
              <w:pStyle w:val="western"/>
              <w:suppressAutoHyphens/>
              <w:spacing w:before="0" w:beforeAutospacing="0" w:after="0" w:afterAutospacing="0"/>
              <w:jc w:val="both"/>
              <w:rPr>
                <w:color w:val="000000"/>
              </w:rPr>
            </w:pPr>
          </w:p>
        </w:tc>
      </w:tr>
      <w:tr w:rsidR="00B8315E" w:rsidTr="00B8315E">
        <w:trPr>
          <w:trHeight w:val="315"/>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jc w:val="right"/>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2</w:t>
            </w:r>
          </w:p>
        </w:tc>
        <w:tc>
          <w:tcPr>
            <w:tcW w:w="32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1.1 ή 1.3 Α΄ Ομάδα</w:t>
            </w:r>
          </w:p>
        </w:tc>
        <w:tc>
          <w:tcPr>
            <w:tcW w:w="13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8315E" w:rsidRDefault="00B8315E">
            <w:pPr>
              <w:spacing w:after="0"/>
              <w:jc w:val="right"/>
              <w:rPr>
                <w:rFonts w:ascii="Times New Roman" w:eastAsia="Times New Roman" w:hAnsi="Times New Roman"/>
                <w:color w:val="000000"/>
                <w:sz w:val="24"/>
                <w:szCs w:val="24"/>
                <w:lang w:eastAsia="el-GR"/>
              </w:rPr>
            </w:pPr>
          </w:p>
        </w:tc>
        <w:tc>
          <w:tcPr>
            <w:tcW w:w="46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center"/>
          </w:tcPr>
          <w:p w:rsidR="00B8315E" w:rsidRDefault="00B8315E">
            <w:pPr>
              <w:jc w:val="both"/>
              <w:rPr>
                <w:rFonts w:ascii="Times New Roman" w:eastAsia="Times New Roman" w:hAnsi="Times New Roman"/>
                <w:sz w:val="24"/>
                <w:szCs w:val="24"/>
              </w:rPr>
            </w:pPr>
            <w:r>
              <w:rPr>
                <w:rFonts w:ascii="Times New Roman" w:eastAsia="Times New Roman" w:hAnsi="Times New Roman"/>
                <w:b/>
                <w:bCs/>
                <w:sz w:val="24"/>
                <w:szCs w:val="24"/>
              </w:rPr>
              <w:t>Α΄ ομάδα</w:t>
            </w:r>
            <w:r>
              <w:rPr>
                <w:rFonts w:ascii="Times New Roman" w:eastAsia="Times New Roman" w:hAnsi="Times New Roman"/>
                <w:sz w:val="24"/>
                <w:szCs w:val="24"/>
              </w:rPr>
              <w:t>: Μηχανήματα με κινητήρες εσωτερικής καύσης ή με ηλεκτρικούς κινητήρες, συνολικής ισχύος άνω 120</w:t>
            </w:r>
            <w:r>
              <w:rPr>
                <w:rFonts w:ascii="Times New Roman" w:eastAsia="Times New Roman" w:hAnsi="Times New Roman"/>
                <w:sz w:val="24"/>
                <w:szCs w:val="24"/>
                <w:lang w:val="en-US"/>
              </w:rPr>
              <w:t>KW</w:t>
            </w:r>
            <w:r>
              <w:rPr>
                <w:rFonts w:ascii="Times New Roman" w:eastAsia="Times New Roman" w:hAnsi="Times New Roman"/>
                <w:sz w:val="24"/>
                <w:szCs w:val="24"/>
              </w:rPr>
              <w:t>.</w:t>
            </w:r>
          </w:p>
          <w:p w:rsidR="00B8315E" w:rsidRDefault="00B8315E">
            <w:pPr>
              <w:pStyle w:val="western"/>
              <w:suppressAutoHyphens/>
              <w:spacing w:before="0" w:beforeAutospacing="0" w:after="0" w:afterAutospacing="0"/>
              <w:jc w:val="both"/>
            </w:pPr>
            <w:r>
              <w:rPr>
                <w:b/>
                <w:bCs/>
              </w:rPr>
              <w:t>1.1:</w:t>
            </w:r>
            <w:r>
              <w:t xml:space="preserve"> Εκσκαφείς όλων των τύπων και εξαρτήσεων οπουδήποτε και αν εργάζονται αυτοί στην ξηρά ή στη θάλασσα παντός τύπου και συστήματος λειτουργίας (πλην των ηλεκτροκίνητων)</w:t>
            </w:r>
          </w:p>
          <w:p w:rsidR="00B8315E" w:rsidRDefault="00B8315E">
            <w:pPr>
              <w:jc w:val="both"/>
              <w:rPr>
                <w:rFonts w:ascii="Times New Roman" w:eastAsia="Times New Roman" w:hAnsi="Times New Roman"/>
                <w:sz w:val="24"/>
                <w:szCs w:val="24"/>
              </w:rPr>
            </w:pPr>
          </w:p>
          <w:p w:rsidR="00B8315E" w:rsidRDefault="00B8315E">
            <w:pPr>
              <w:jc w:val="both"/>
              <w:rPr>
                <w:rFonts w:ascii="Times New Roman" w:hAnsi="Times New Roman"/>
                <w:sz w:val="24"/>
                <w:szCs w:val="24"/>
              </w:rPr>
            </w:pPr>
            <w:r>
              <w:rPr>
                <w:rFonts w:ascii="Times New Roman" w:eastAsia="Times New Roman" w:hAnsi="Times New Roman"/>
                <w:b/>
                <w:bCs/>
                <w:sz w:val="24"/>
                <w:szCs w:val="24"/>
              </w:rPr>
              <w:t>1.3:</w:t>
            </w:r>
            <w:r>
              <w:rPr>
                <w:rFonts w:ascii="Times New Roman" w:eastAsia="Times New Roman" w:hAnsi="Times New Roman"/>
                <w:sz w:val="24"/>
                <w:szCs w:val="24"/>
              </w:rPr>
              <w:t xml:space="preserve"> </w:t>
            </w:r>
            <w:r>
              <w:rPr>
                <w:rFonts w:ascii="Times New Roman" w:hAnsi="Times New Roman"/>
                <w:sz w:val="24"/>
                <w:szCs w:val="24"/>
              </w:rPr>
              <w:t xml:space="preserve">Τα σύνθετα </w:t>
            </w:r>
            <w:proofErr w:type="spellStart"/>
            <w:r>
              <w:rPr>
                <w:rFonts w:ascii="Times New Roman" w:hAnsi="Times New Roman"/>
                <w:sz w:val="24"/>
                <w:szCs w:val="24"/>
              </w:rPr>
              <w:t>εκσκαπτικά</w:t>
            </w:r>
            <w:proofErr w:type="spellEnd"/>
            <w:r>
              <w:rPr>
                <w:rFonts w:ascii="Times New Roman" w:hAnsi="Times New Roman"/>
                <w:sz w:val="24"/>
                <w:szCs w:val="24"/>
              </w:rPr>
              <w:t xml:space="preserve"> και φορτωτικά μηχανήματα τύπου JCB (ΤΣΙ-ΣΙ-ΜΠΙ), CATERPILLAR, LEIBHERR, </w:t>
            </w:r>
            <w:proofErr w:type="spellStart"/>
            <w:r>
              <w:rPr>
                <w:rFonts w:ascii="Times New Roman" w:hAnsi="Times New Roman"/>
                <w:sz w:val="24"/>
                <w:szCs w:val="24"/>
              </w:rPr>
              <w:t>κ.λ.π</w:t>
            </w:r>
            <w:proofErr w:type="spellEnd"/>
            <w:r>
              <w:rPr>
                <w:rFonts w:ascii="Times New Roman" w:hAnsi="Times New Roman"/>
                <w:sz w:val="24"/>
                <w:szCs w:val="24"/>
              </w:rPr>
              <w:t>.</w:t>
            </w:r>
          </w:p>
          <w:p w:rsidR="00B8315E" w:rsidRDefault="00B8315E">
            <w:pPr>
              <w:pStyle w:val="western"/>
              <w:suppressAutoHyphens/>
              <w:spacing w:before="0" w:beforeAutospacing="0" w:after="0" w:afterAutospacing="0"/>
              <w:jc w:val="both"/>
            </w:pPr>
          </w:p>
        </w:tc>
      </w:tr>
      <w:tr w:rsidR="00B8315E" w:rsidTr="00B8315E">
        <w:trPr>
          <w:trHeight w:val="1615"/>
        </w:trPr>
        <w:tc>
          <w:tcPr>
            <w:tcW w:w="630" w:type="dxa"/>
            <w:tcBorders>
              <w:top w:val="single" w:sz="4" w:space="0" w:color="000000"/>
              <w:left w:val="single" w:sz="4" w:space="0" w:color="000000"/>
              <w:bottom w:val="nil"/>
              <w:right w:val="single" w:sz="4" w:space="0" w:color="000000"/>
            </w:tcBorders>
            <w:noWrap/>
            <w:tcMar>
              <w:top w:w="0" w:type="dxa"/>
              <w:left w:w="108" w:type="dxa"/>
              <w:bottom w:w="0" w:type="dxa"/>
              <w:right w:w="108" w:type="dxa"/>
            </w:tcMar>
            <w:hideMark/>
          </w:tcPr>
          <w:p w:rsidR="00B8315E" w:rsidRDefault="00B8315E">
            <w:pPr>
              <w:spacing w:after="0"/>
              <w:jc w:val="right"/>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3</w:t>
            </w:r>
          </w:p>
        </w:tc>
        <w:tc>
          <w:tcPr>
            <w:tcW w:w="3218" w:type="dxa"/>
            <w:tcBorders>
              <w:top w:val="single" w:sz="4" w:space="0" w:color="000000"/>
              <w:left w:val="single" w:sz="4" w:space="0" w:color="000000"/>
              <w:bottom w:val="nil"/>
              <w:right w:val="single" w:sz="4" w:space="0" w:color="000000"/>
            </w:tcBorders>
            <w:noWrap/>
            <w:tcMar>
              <w:top w:w="0" w:type="dxa"/>
              <w:left w:w="108" w:type="dxa"/>
              <w:bottom w:w="0" w:type="dxa"/>
              <w:right w:w="108" w:type="dxa"/>
            </w:tcMar>
            <w:hideMark/>
          </w:tcPr>
          <w:p w:rsidR="00B8315E" w:rsidRDefault="00B8315E">
            <w:pPr>
              <w:spacing w:after="0"/>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1.4  Β΄ Ομάδα</w:t>
            </w:r>
          </w:p>
        </w:tc>
        <w:tc>
          <w:tcPr>
            <w:tcW w:w="1334" w:type="dxa"/>
            <w:tcBorders>
              <w:top w:val="single" w:sz="4" w:space="0" w:color="000000"/>
              <w:left w:val="single" w:sz="4" w:space="0" w:color="000000"/>
              <w:bottom w:val="nil"/>
              <w:right w:val="single" w:sz="4" w:space="0" w:color="000000"/>
            </w:tcBorders>
            <w:vAlign w:val="bottom"/>
          </w:tcPr>
          <w:p w:rsidR="00B8315E" w:rsidRDefault="00B8315E">
            <w:pPr>
              <w:spacing w:after="0"/>
              <w:jc w:val="right"/>
              <w:rPr>
                <w:rFonts w:ascii="Times New Roman" w:eastAsia="Times New Roman" w:hAnsi="Times New Roman"/>
                <w:color w:val="000000"/>
                <w:sz w:val="24"/>
                <w:szCs w:val="24"/>
                <w:lang w:eastAsia="el-GR"/>
              </w:rPr>
            </w:pPr>
          </w:p>
        </w:tc>
        <w:tc>
          <w:tcPr>
            <w:tcW w:w="4678" w:type="dxa"/>
            <w:tcBorders>
              <w:top w:val="single" w:sz="4" w:space="0" w:color="000000"/>
              <w:left w:val="single" w:sz="4" w:space="0" w:color="000000"/>
              <w:bottom w:val="nil"/>
              <w:right w:val="single" w:sz="4" w:space="0" w:color="000000"/>
            </w:tcBorders>
            <w:noWrap/>
            <w:tcMar>
              <w:top w:w="0" w:type="dxa"/>
              <w:left w:w="108" w:type="dxa"/>
              <w:bottom w:w="0" w:type="dxa"/>
              <w:right w:w="108" w:type="dxa"/>
            </w:tcMar>
            <w:vAlign w:val="center"/>
          </w:tcPr>
          <w:p w:rsidR="00B8315E" w:rsidRDefault="00B8315E">
            <w:pPr>
              <w:jc w:val="both"/>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t>
            </w:r>
            <w:proofErr w:type="spellStart"/>
            <w:r>
              <w:rPr>
                <w:rFonts w:ascii="Times New Roman" w:hAnsi="Times New Roman"/>
                <w:sz w:val="24"/>
                <w:szCs w:val="24"/>
              </w:rPr>
              <w:t>Προωθητήρες</w:t>
            </w:r>
            <w:proofErr w:type="spellEnd"/>
            <w:r>
              <w:rPr>
                <w:rFonts w:ascii="Times New Roman" w:hAnsi="Times New Roman"/>
                <w:sz w:val="24"/>
                <w:szCs w:val="24"/>
              </w:rPr>
              <w:t xml:space="preserve"> γαιών παντός τύπου και συστήματος λειτουργίας (ΜΠΟΛΤΟΖΕΣ) μέχρι 120 </w:t>
            </w:r>
            <w:r>
              <w:rPr>
                <w:rFonts w:ascii="Times New Roman" w:eastAsia="Times New Roman" w:hAnsi="Times New Roman"/>
                <w:sz w:val="24"/>
                <w:szCs w:val="24"/>
                <w:lang w:val="en-US"/>
              </w:rPr>
              <w:t>KW</w:t>
            </w:r>
            <w:r>
              <w:rPr>
                <w:rFonts w:ascii="Times New Roman" w:eastAsia="Times New Roman" w:hAnsi="Times New Roman"/>
                <w:sz w:val="24"/>
                <w:szCs w:val="24"/>
              </w:rPr>
              <w:t>.</w:t>
            </w:r>
          </w:p>
          <w:p w:rsidR="00B8315E" w:rsidRDefault="00B8315E">
            <w:pPr>
              <w:jc w:val="both"/>
              <w:rPr>
                <w:rFonts w:ascii="Times New Roman" w:hAnsi="Times New Roman"/>
                <w:sz w:val="24"/>
                <w:szCs w:val="24"/>
              </w:rPr>
            </w:pPr>
          </w:p>
        </w:tc>
      </w:tr>
      <w:tr w:rsidR="00B8315E" w:rsidTr="00B8315E">
        <w:trPr>
          <w:trHeight w:val="315"/>
        </w:trPr>
        <w:tc>
          <w:tcPr>
            <w:tcW w:w="63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jc w:val="right"/>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4</w:t>
            </w:r>
          </w:p>
        </w:tc>
        <w:tc>
          <w:tcPr>
            <w:tcW w:w="321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hideMark/>
          </w:tcPr>
          <w:p w:rsidR="00B8315E" w:rsidRDefault="00B8315E">
            <w:pPr>
              <w:spacing w:after="0"/>
              <w:rPr>
                <w:rFonts w:ascii="Times New Roman" w:eastAsia="Times New Roman" w:hAnsi="Times New Roman"/>
                <w:b/>
                <w:bCs/>
                <w:color w:val="000000"/>
                <w:sz w:val="24"/>
                <w:szCs w:val="24"/>
                <w:lang w:eastAsia="el-GR"/>
              </w:rPr>
            </w:pPr>
            <w:r>
              <w:rPr>
                <w:rFonts w:ascii="Times New Roman" w:eastAsia="Times New Roman" w:hAnsi="Times New Roman"/>
                <w:b/>
                <w:bCs/>
                <w:color w:val="000000"/>
                <w:sz w:val="24"/>
                <w:szCs w:val="24"/>
                <w:lang w:eastAsia="el-GR"/>
              </w:rPr>
              <w:t>1.4  Α΄ Ομάδα</w:t>
            </w:r>
          </w:p>
        </w:tc>
        <w:tc>
          <w:tcPr>
            <w:tcW w:w="1334"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rsidR="00B8315E" w:rsidRDefault="00B8315E">
            <w:pPr>
              <w:spacing w:after="0"/>
              <w:jc w:val="right"/>
              <w:rPr>
                <w:rFonts w:ascii="Times New Roman" w:eastAsia="Times New Roman" w:hAnsi="Times New Roman"/>
                <w:color w:val="000000"/>
                <w:sz w:val="24"/>
                <w:szCs w:val="24"/>
                <w:lang w:eastAsia="el-GR"/>
              </w:rPr>
            </w:pPr>
          </w:p>
        </w:tc>
        <w:tc>
          <w:tcPr>
            <w:tcW w:w="4678"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hideMark/>
          </w:tcPr>
          <w:p w:rsidR="00B8315E" w:rsidRDefault="00B8315E">
            <w:pPr>
              <w:jc w:val="both"/>
              <w:rPr>
                <w:rFonts w:ascii="Times New Roman" w:hAnsi="Times New Roman"/>
                <w:sz w:val="24"/>
                <w:szCs w:val="24"/>
              </w:rPr>
            </w:pPr>
            <w:r>
              <w:rPr>
                <w:rFonts w:ascii="Times New Roman" w:hAnsi="Times New Roman"/>
                <w:b/>
                <w:bCs/>
                <w:sz w:val="24"/>
                <w:szCs w:val="24"/>
              </w:rPr>
              <w:t>1.4:</w:t>
            </w:r>
            <w:r>
              <w:rPr>
                <w:rFonts w:ascii="Times New Roman" w:hAnsi="Times New Roman"/>
                <w:sz w:val="24"/>
                <w:szCs w:val="24"/>
              </w:rPr>
              <w:t xml:space="preserve"> </w:t>
            </w:r>
            <w:proofErr w:type="spellStart"/>
            <w:r>
              <w:rPr>
                <w:rFonts w:ascii="Times New Roman" w:hAnsi="Times New Roman"/>
                <w:sz w:val="24"/>
                <w:szCs w:val="24"/>
              </w:rPr>
              <w:t>Προωθητήρες</w:t>
            </w:r>
            <w:proofErr w:type="spellEnd"/>
            <w:r>
              <w:rPr>
                <w:rFonts w:ascii="Times New Roman" w:hAnsi="Times New Roman"/>
                <w:sz w:val="24"/>
                <w:szCs w:val="24"/>
              </w:rPr>
              <w:t xml:space="preserve"> γαιών παντός τύπου και συστήματος λειτουργίας (ΜΠΟΛΤΟΖΕΣ)</w:t>
            </w:r>
            <w:r>
              <w:rPr>
                <w:rFonts w:ascii="Times New Roman" w:eastAsia="Times New Roman" w:hAnsi="Times New Roman"/>
                <w:sz w:val="24"/>
                <w:szCs w:val="24"/>
              </w:rPr>
              <w:t xml:space="preserve"> άνω 120</w:t>
            </w:r>
            <w:r>
              <w:rPr>
                <w:rFonts w:ascii="Times New Roman" w:eastAsia="Times New Roman" w:hAnsi="Times New Roman"/>
                <w:sz w:val="24"/>
                <w:szCs w:val="24"/>
                <w:lang w:val="en-US"/>
              </w:rPr>
              <w:t>KW</w:t>
            </w:r>
            <w:r>
              <w:rPr>
                <w:rFonts w:ascii="Times New Roman" w:eastAsia="Times New Roman" w:hAnsi="Times New Roman"/>
                <w:sz w:val="24"/>
                <w:szCs w:val="24"/>
              </w:rPr>
              <w:t>.</w:t>
            </w:r>
          </w:p>
        </w:tc>
      </w:tr>
      <w:bookmarkEnd w:id="1"/>
    </w:tbl>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tabs>
          <w:tab w:val="left" w:pos="426"/>
        </w:tabs>
        <w:autoSpaceDE w:val="0"/>
        <w:adjustRightInd w:val="0"/>
        <w:spacing w:after="0" w:line="360" w:lineRule="auto"/>
        <w:ind w:right="-142"/>
        <w:jc w:val="both"/>
        <w:rPr>
          <w:rFonts w:ascii="Times New Roman" w:eastAsia="Times New Roman" w:hAnsi="Times New Roman"/>
          <w:bCs/>
          <w:sz w:val="24"/>
          <w:szCs w:val="24"/>
          <w:lang w:eastAsia="el-GR"/>
        </w:rPr>
      </w:pPr>
      <w:r>
        <w:rPr>
          <w:rFonts w:ascii="Times New Roman" w:eastAsia="Times New Roman" w:hAnsi="Times New Roman"/>
          <w:bCs/>
          <w:sz w:val="24"/>
          <w:szCs w:val="24"/>
          <w:lang w:eastAsia="el-GR"/>
        </w:rPr>
        <w:t>α) Η χρήση των μηχανημάτων θα εξαρτηθεί από τις αιτήσεις των ενδιαφερομένων όπως αυτές θα κατατεθούν στην υπηρεσία μας στη διάρκεια του έτους.</w:t>
      </w:r>
    </w:p>
    <w:p w:rsidR="00B8315E" w:rsidRDefault="00B8315E" w:rsidP="00B8315E">
      <w:pPr>
        <w:tabs>
          <w:tab w:val="left" w:pos="426"/>
        </w:tabs>
        <w:autoSpaceDE w:val="0"/>
        <w:adjustRightInd w:val="0"/>
        <w:spacing w:after="0" w:line="360" w:lineRule="auto"/>
        <w:ind w:right="-142"/>
        <w:jc w:val="both"/>
        <w:rPr>
          <w:rFonts w:ascii="Times New Roman" w:eastAsia="Times New Roman" w:hAnsi="Times New Roman"/>
          <w:bCs/>
          <w:sz w:val="24"/>
          <w:szCs w:val="24"/>
          <w:lang w:eastAsia="el-GR"/>
        </w:rPr>
      </w:pPr>
      <w:r>
        <w:rPr>
          <w:rFonts w:ascii="Times New Roman" w:eastAsia="Times New Roman" w:hAnsi="Times New Roman"/>
          <w:bCs/>
          <w:sz w:val="24"/>
          <w:szCs w:val="24"/>
          <w:lang w:eastAsia="el-GR"/>
        </w:rPr>
        <w:lastRenderedPageBreak/>
        <w:t>β) Οι εξετάσεις θα πραγματοποιούνται σε ώρα και ημέρα που θα ορίζει η υπηρεσία.</w:t>
      </w:r>
    </w:p>
    <w:p w:rsidR="00B8315E" w:rsidRDefault="00B8315E" w:rsidP="00B8315E">
      <w:pPr>
        <w:tabs>
          <w:tab w:val="left" w:pos="426"/>
        </w:tabs>
        <w:autoSpaceDE w:val="0"/>
        <w:adjustRightInd w:val="0"/>
        <w:spacing w:after="0" w:line="360" w:lineRule="auto"/>
        <w:ind w:right="-142"/>
        <w:jc w:val="both"/>
        <w:rPr>
          <w:rFonts w:ascii="Times New Roman" w:eastAsia="Times New Roman" w:hAnsi="Times New Roman"/>
          <w:bCs/>
          <w:sz w:val="24"/>
          <w:szCs w:val="24"/>
          <w:lang w:eastAsia="el-GR"/>
        </w:rPr>
      </w:pPr>
      <w:r>
        <w:rPr>
          <w:rFonts w:ascii="Times New Roman" w:eastAsia="Times New Roman" w:hAnsi="Times New Roman"/>
          <w:bCs/>
          <w:sz w:val="24"/>
          <w:szCs w:val="24"/>
          <w:lang w:eastAsia="el-GR"/>
        </w:rPr>
        <w:t>γ) Η τιμή ορίζεται ανά μηχάνημα &amp; εξεταζόμενο.</w:t>
      </w:r>
    </w:p>
    <w:p w:rsidR="00B8315E" w:rsidRDefault="00B8315E" w:rsidP="00B8315E">
      <w:pPr>
        <w:tabs>
          <w:tab w:val="left" w:pos="426"/>
        </w:tabs>
        <w:autoSpaceDE w:val="0"/>
        <w:adjustRightInd w:val="0"/>
        <w:spacing w:after="0" w:line="360" w:lineRule="auto"/>
        <w:ind w:right="-142"/>
        <w:jc w:val="both"/>
        <w:rPr>
          <w:rFonts w:ascii="Times New Roman" w:eastAsia="Times New Roman" w:hAnsi="Times New Roman"/>
          <w:bCs/>
          <w:sz w:val="24"/>
          <w:szCs w:val="24"/>
          <w:lang w:eastAsia="el-GR"/>
        </w:rPr>
      </w:pPr>
      <w:r>
        <w:rPr>
          <w:rFonts w:ascii="Times New Roman" w:eastAsia="Times New Roman" w:hAnsi="Times New Roman"/>
          <w:bCs/>
          <w:sz w:val="24"/>
          <w:szCs w:val="24"/>
          <w:lang w:eastAsia="el-GR"/>
        </w:rPr>
        <w:t>δ) Τα μηχανήματα θα είναι στη διάθεση της επιτροπής σε χώρο που θα υποδείξει η επιτροπή και σε απόσταση όχι μεγαλύτερη των 10 (δέκα) χιλιομέτρων από την έδρα της Περιφέρειας και σε χώρο που ενδείκνυται ο χειρισμός για τη διεξαγωγή εξετάσεων.</w:t>
      </w:r>
    </w:p>
    <w:p w:rsidR="00B8315E" w:rsidRDefault="00B8315E" w:rsidP="00B8315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ind w:right="-142"/>
        <w:jc w:val="both"/>
        <w:rPr>
          <w:rFonts w:ascii="Times New Roman" w:hAnsi="Times New Roman"/>
          <w:bCs/>
          <w:noProof/>
          <w:sz w:val="24"/>
          <w:szCs w:val="24"/>
        </w:rPr>
      </w:pPr>
    </w:p>
    <w:p w:rsidR="00B8315E" w:rsidRDefault="00B8315E" w:rsidP="00B8315E">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line="360" w:lineRule="auto"/>
        <w:ind w:right="-142"/>
        <w:jc w:val="both"/>
        <w:rPr>
          <w:rFonts w:ascii="Times New Roman" w:hAnsi="Times New Roman"/>
          <w:bCs/>
          <w:noProof/>
          <w:sz w:val="24"/>
          <w:szCs w:val="24"/>
        </w:rPr>
      </w:pPr>
      <w:r>
        <w:rPr>
          <w:rFonts w:ascii="Times New Roman" w:hAnsi="Times New Roman"/>
          <w:bCs/>
          <w:noProof/>
          <w:sz w:val="24"/>
          <w:szCs w:val="24"/>
        </w:rPr>
        <w:t>Με το παρόν φύλλο συμμόρφωσης δηλώνω ότι έχω λάβει γνώση και αποδέχομαι πλήρως όλους τους όρους της πρόσκλησης εκδήλωσης ενδιαφέροντος για την προμήθεια  των ανωτέρω  και θα εκτελέσω  το αντικείμενό της σύμφωνα με τις τεχνικές προδιαγραφές αυτής.</w:t>
      </w:r>
    </w:p>
    <w:p w:rsidR="00B8315E" w:rsidRDefault="00B8315E" w:rsidP="00B8315E">
      <w:pPr>
        <w:spacing w:line="360" w:lineRule="auto"/>
        <w:ind w:left="-181"/>
        <w:jc w:val="both"/>
        <w:rPr>
          <w:rFonts w:ascii="Times New Roman" w:hAnsi="Times New Roman"/>
          <w:sz w:val="24"/>
          <w:szCs w:val="24"/>
        </w:rPr>
      </w:pPr>
    </w:p>
    <w:p w:rsidR="00B8315E" w:rsidRDefault="00B8315E" w:rsidP="00B8315E">
      <w:pPr>
        <w:spacing w:line="360" w:lineRule="auto"/>
        <w:ind w:left="-181"/>
        <w:jc w:val="both"/>
        <w:rPr>
          <w:rFonts w:ascii="Times New Roman" w:hAnsi="Times New Roman"/>
          <w:sz w:val="24"/>
          <w:szCs w:val="24"/>
        </w:rPr>
      </w:pPr>
    </w:p>
    <w:p w:rsidR="00B8315E" w:rsidRDefault="00B8315E" w:rsidP="00B8315E">
      <w:pPr>
        <w:spacing w:line="360" w:lineRule="auto"/>
        <w:ind w:left="-181"/>
        <w:jc w:val="center"/>
        <w:rPr>
          <w:rFonts w:ascii="Times New Roman" w:hAnsi="Times New Roman"/>
          <w:sz w:val="24"/>
          <w:szCs w:val="24"/>
        </w:rPr>
      </w:pPr>
      <w:r>
        <w:rPr>
          <w:rFonts w:ascii="Times New Roman" w:hAnsi="Times New Roman"/>
          <w:sz w:val="24"/>
          <w:szCs w:val="24"/>
        </w:rPr>
        <w:t xml:space="preserve">  (Ημερομηνία)</w:t>
      </w:r>
    </w:p>
    <w:p w:rsidR="00B8315E" w:rsidRDefault="00B8315E" w:rsidP="00B8315E">
      <w:pPr>
        <w:spacing w:line="360" w:lineRule="auto"/>
        <w:ind w:left="-181"/>
        <w:jc w:val="center"/>
        <w:rPr>
          <w:rFonts w:ascii="Times New Roman" w:hAnsi="Times New Roman"/>
          <w:sz w:val="24"/>
          <w:szCs w:val="24"/>
        </w:rPr>
      </w:pPr>
      <w:r>
        <w:rPr>
          <w:rFonts w:ascii="Times New Roman" w:hAnsi="Times New Roman"/>
          <w:sz w:val="24"/>
          <w:szCs w:val="24"/>
        </w:rPr>
        <w:t>Ο  Προσφέρων</w:t>
      </w:r>
    </w:p>
    <w:p w:rsidR="00B8315E" w:rsidRDefault="00B8315E" w:rsidP="00B8315E">
      <w:pPr>
        <w:spacing w:line="360" w:lineRule="auto"/>
        <w:ind w:left="-181"/>
        <w:jc w:val="center"/>
        <w:rPr>
          <w:rFonts w:ascii="Times New Roman" w:hAnsi="Times New Roman"/>
          <w:sz w:val="24"/>
          <w:szCs w:val="24"/>
        </w:rPr>
      </w:pPr>
    </w:p>
    <w:p w:rsidR="00B8315E" w:rsidRDefault="00B8315E" w:rsidP="00B8315E">
      <w:pPr>
        <w:spacing w:line="360" w:lineRule="auto"/>
        <w:ind w:left="-181"/>
        <w:jc w:val="center"/>
        <w:rPr>
          <w:rFonts w:ascii="Times New Roman" w:hAnsi="Times New Roman"/>
          <w:sz w:val="24"/>
          <w:szCs w:val="24"/>
        </w:rPr>
      </w:pPr>
    </w:p>
    <w:p w:rsidR="00B8315E" w:rsidRDefault="00B8315E" w:rsidP="00B8315E">
      <w:pPr>
        <w:spacing w:line="360" w:lineRule="auto"/>
        <w:ind w:left="-181"/>
        <w:jc w:val="center"/>
        <w:rPr>
          <w:rFonts w:ascii="Times New Roman" w:hAnsi="Times New Roman"/>
          <w:sz w:val="24"/>
          <w:szCs w:val="24"/>
        </w:rPr>
      </w:pPr>
      <w:r>
        <w:rPr>
          <w:rFonts w:ascii="Times New Roman" w:hAnsi="Times New Roman"/>
          <w:sz w:val="24"/>
          <w:szCs w:val="24"/>
        </w:rPr>
        <w:t>(Ονοματεπώνυμο-Υπογραφή-</w:t>
      </w:r>
      <w:proofErr w:type="spellStart"/>
      <w:r>
        <w:rPr>
          <w:rFonts w:ascii="Times New Roman" w:hAnsi="Times New Roman"/>
          <w:sz w:val="24"/>
          <w:szCs w:val="24"/>
        </w:rPr>
        <w:t>Σφραγίδ</w:t>
      </w:r>
      <w:proofErr w:type="spellEnd"/>
      <w:r>
        <w:rPr>
          <w:rFonts w:ascii="Times New Roman" w:hAnsi="Times New Roman"/>
          <w:sz w:val="24"/>
          <w:szCs w:val="24"/>
        </w:rPr>
        <w:t>α)</w:t>
      </w: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p w:rsidR="00B8315E" w:rsidRDefault="00B8315E" w:rsidP="00B8315E">
      <w:pPr>
        <w:spacing w:after="0" w:line="360" w:lineRule="auto"/>
        <w:jc w:val="center"/>
        <w:rPr>
          <w:rFonts w:ascii="Times New Roman" w:eastAsia="Times New Roman" w:hAnsi="Times New Roman"/>
          <w:b/>
          <w:bCs/>
          <w:color w:val="000000"/>
          <w:sz w:val="24"/>
          <w:szCs w:val="24"/>
        </w:rPr>
      </w:pPr>
    </w:p>
    <w:bookmarkEnd w:id="0"/>
    <w:p w:rsidR="00B8315E" w:rsidRDefault="00B8315E" w:rsidP="00B8315E">
      <w:pPr>
        <w:spacing w:after="0" w:line="360" w:lineRule="auto"/>
        <w:ind w:left="-567"/>
        <w:jc w:val="center"/>
        <w:rPr>
          <w:rFonts w:ascii="Times New Roman" w:eastAsia="Times New Roman" w:hAnsi="Times New Roman"/>
          <w:b/>
          <w:bCs/>
          <w:color w:val="000000"/>
          <w:sz w:val="24"/>
          <w:szCs w:val="24"/>
        </w:rPr>
      </w:pPr>
    </w:p>
    <w:sectPr w:rsidR="00B831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15E"/>
    <w:rsid w:val="001022F7"/>
    <w:rsid w:val="00B831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5E"/>
    <w:pPr>
      <w:suppressAutoHyphens/>
      <w:autoSpaceDN w:val="0"/>
      <w:spacing w:after="16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8315E"/>
    <w:pPr>
      <w:suppressAutoHyphens w:val="0"/>
      <w:autoSpaceDN/>
      <w:spacing w:before="100" w:beforeAutospacing="1" w:after="100" w:afterAutospacing="1"/>
    </w:pPr>
    <w:rPr>
      <w:rFonts w:ascii="Times New Roman" w:eastAsia="Times New Roman" w:hAnsi="Times New Roman"/>
      <w:sz w:val="24"/>
      <w:szCs w:val="24"/>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315E"/>
    <w:pPr>
      <w:suppressAutoHyphens/>
      <w:autoSpaceDN w:val="0"/>
      <w:spacing w:after="160" w:line="240"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B8315E"/>
    <w:pPr>
      <w:suppressAutoHyphens w:val="0"/>
      <w:autoSpaceDN/>
      <w:spacing w:before="100" w:beforeAutospacing="1" w:after="100" w:afterAutospacing="1"/>
    </w:pPr>
    <w:rPr>
      <w:rFonts w:ascii="Times New Roman" w:eastAsia="Times New Roman" w:hAnsi="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7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307</Words>
  <Characters>1661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2026-04-01T18:48:00Z</dcterms:created>
  <dcterms:modified xsi:type="dcterms:W3CDTF">2026-04-01T18:50:00Z</dcterms:modified>
</cp:coreProperties>
</file>