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rPr>
      </w:pPr>
      <w:r w:rsidDel="00000000" w:rsidR="00000000" w:rsidRPr="00000000">
        <w:rPr>
          <w:rFonts w:ascii="Calibri" w:cs="Calibri" w:eastAsia="Calibri" w:hAnsi="Calibri"/>
          <w:rtl w:val="0"/>
        </w:rPr>
        <w:tab/>
        <w:tab/>
        <w:tab/>
        <w:tab/>
        <w:tab/>
        <w:tab/>
        <w:tab/>
        <w:tab/>
        <w:tab/>
        <w:tab/>
      </w:r>
    </w:p>
    <w:p w:rsidR="00000000" w:rsidDel="00000000" w:rsidP="00000000" w:rsidRDefault="00000000" w:rsidRPr="00000000" w14:paraId="00000002">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Οκτώβριος 2026</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00" w:before="200" w:line="240" w:lineRule="auto"/>
        <w:jc w:val="center"/>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t xml:space="preserve">Δελτίο Τύπου</w:t>
      </w:r>
      <w:r w:rsidDel="00000000" w:rsidR="00000000" w:rsidRPr="00000000">
        <w:rPr>
          <w:rtl w:val="0"/>
        </w:rPr>
      </w:r>
    </w:p>
    <w:p w:rsidR="00000000" w:rsidDel="00000000" w:rsidP="00000000" w:rsidRDefault="00000000" w:rsidRPr="00000000" w14:paraId="00000004">
      <w:pPr>
        <w:pStyle w:val="Heading2"/>
        <w:keepNext w:val="0"/>
        <w:keepLines w:val="0"/>
        <w:spacing w:after="200" w:before="20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mallCaps w:val="0"/>
          <w:sz w:val="22"/>
          <w:szCs w:val="22"/>
          <w:rtl w:val="0"/>
        </w:rPr>
        <w:t xml:space="preserve">Το Εκπαιδευτικό υλικό ανάπτυξης δεξιοτήτων του INTERACT ως εργαλείο ενίσχυσης των επαγγελματιών για την υποστήριξη των γυναικών που βιώνουν αστεγία στην Ευρώπη </w:t>
      </w:r>
      <w:r w:rsidDel="00000000" w:rsidR="00000000" w:rsidRPr="00000000">
        <w:rPr>
          <w:rtl w:val="0"/>
        </w:rPr>
      </w:r>
    </w:p>
    <w:p w:rsidR="00000000" w:rsidDel="00000000" w:rsidP="00000000" w:rsidRDefault="00000000" w:rsidRPr="00000000" w14:paraId="00000005">
      <w:pPr>
        <w:spacing w:after="200" w:before="200" w:line="240" w:lineRule="auto"/>
        <w:jc w:val="cente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Κωδικός Έργου: </w:t>
      </w:r>
      <w:r w:rsidDel="00000000" w:rsidR="00000000" w:rsidRPr="00000000">
        <w:rPr>
          <w:rFonts w:ascii="Arial" w:cs="Arial" w:eastAsia="Arial" w:hAnsi="Arial"/>
          <w:sz w:val="22"/>
          <w:szCs w:val="22"/>
          <w:rtl w:val="0"/>
        </w:rPr>
        <w:t xml:space="preserve"> 101172611 — INTERACT — ESF-2023-HOMELESS</w:t>
      </w:r>
    </w:p>
    <w:p w:rsidR="00000000" w:rsidDel="00000000" w:rsidP="00000000" w:rsidRDefault="00000000" w:rsidRPr="00000000" w14:paraId="00000006">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Ευρωπαϊκά χρηματοδοτούμενο έργο (ESF+), </w:t>
      </w:r>
      <w:r w:rsidDel="00000000" w:rsidR="00000000" w:rsidRPr="00000000">
        <w:rPr>
          <w:rFonts w:ascii="Arial" w:cs="Arial" w:eastAsia="Arial" w:hAnsi="Arial"/>
          <w:b w:val="1"/>
          <w:bCs w:val="1"/>
          <w:sz w:val="22"/>
          <w:szCs w:val="22"/>
          <w:rtl w:val="0"/>
        </w:rPr>
        <w:t xml:space="preserve">«Διαθεματική Προσέγγιση για την Καταπολέμηση της Έλλειψης Στέγης για τις Γυναίκες (INTERACT)»</w:t>
      </w:r>
      <w:r w:rsidDel="00000000" w:rsidR="00000000" w:rsidRPr="00000000">
        <w:rPr>
          <w:rFonts w:ascii="Arial" w:cs="Arial" w:eastAsia="Arial" w:hAnsi="Arial"/>
          <w:sz w:val="22"/>
          <w:szCs w:val="22"/>
          <w:rtl w:val="0"/>
        </w:rPr>
        <w:t xml:space="preserve">, έχει συμβάλλει σημαντικά στην ενίσχυση των δεξιοτήτων και της τεχνογνωσίας των επαγγελματιών που υποστηρίζουν τις γυναίκες που βιώνουν αστεγία. Η ενίσχυση αυτή επιτεύχθηκε μέσα από ένα ολοκληρωμένο πρόγραμμα εκπαίδευσης και καθοδήγησης με έμφαση στην πρακτική εφαρμογή, το οποίο υλοποιήθηκε στις έξι χώρες-εταίρους του έργου. </w:t>
      </w:r>
    </w:p>
    <w:p w:rsidR="00000000" w:rsidDel="00000000" w:rsidP="00000000" w:rsidRDefault="00000000" w:rsidRPr="00000000" w14:paraId="00000007">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Η ανάπτυξη των δεξιοτήτων των επαγγελματιών αποτελεί βασικό πυλώνα του έργου INTERACT και βασίζεται σε μια συνεχή διαδικασία μάθησης, η οποία υποστηρίζει την ανάπτυξη και την εφαρμογή του Μοντέλου INTERACT. Αξιοποιώντας τους κύκλους εκπαιδεύσεων που υλοποιήθηκαν στο πλαίσιο του Πακέτου Εργασίας 2 (Work Package 2) σε εθνικό αλλά και διακρατικό επίπεδο, οι εταίροι συνέχισαν να ενισχύουν τις γνώσεις και τις δεξιότητες των επαγγελματιών μέσα από ομάδες ανταλλαγής εμπειριών, δράσεις καθοδήγησης αλλά και εκπαίδευσης με έμφαση στην πρακτική εφαρμογή. Οι συγκεκριμένοι εκπαιδευτικοί κύκλοι συνδέονται άμεσα με την ανάπτυξη και την εφαρμογή των τοπικών Πιλοτικών Μοντέλων Παρέμβασης στο πλαίσιο του Πακέτου Εργασίας 1 (Work Package 1), υποστηρίζοντας τους επαγγελματίες στην αξιοποίηση των γνώσεων και των εργαλείων του INTERACT στην καθημερινή τους πρακτική. </w:t>
      </w:r>
    </w:p>
    <w:p w:rsidR="00000000" w:rsidDel="00000000" w:rsidP="00000000" w:rsidRDefault="00000000" w:rsidRPr="00000000" w14:paraId="00000008">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εκπαιδευτικό υλικό ανάπτυξης δεξιοτήτων αναπτύχθηκε</w:t>
      </w:r>
      <w:r w:rsidDel="00000000" w:rsidR="00000000" w:rsidRPr="00000000">
        <w:rPr>
          <w:rFonts w:ascii="Arial" w:cs="Arial" w:eastAsia="Arial" w:hAnsi="Arial"/>
          <w:b w:val="1"/>
          <w:bCs w:val="1"/>
          <w:sz w:val="22"/>
          <w:szCs w:val="22"/>
          <w:rtl w:val="0"/>
        </w:rPr>
        <w:t xml:space="preserve"> στο πλαίσιο του Πακέτου Εργασίας 2 (Work Package 2 – Capacity Building),</w:t>
      </w:r>
      <w:r w:rsidDel="00000000" w:rsidR="00000000" w:rsidRPr="00000000">
        <w:rPr>
          <w:rFonts w:ascii="Arial" w:cs="Arial" w:eastAsia="Arial" w:hAnsi="Arial"/>
          <w:sz w:val="22"/>
          <w:szCs w:val="22"/>
          <w:rtl w:val="0"/>
        </w:rPr>
        <w:t xml:space="preserve"> το οποίο συντονίζεται από το ιταλικό εταιρικό σχήμα που αποτελείται από τους φορείς </w:t>
      </w:r>
      <w:r w:rsidDel="00000000" w:rsidR="00000000" w:rsidRPr="00000000">
        <w:rPr>
          <w:rFonts w:ascii="Arial" w:cs="Arial" w:eastAsia="Arial" w:hAnsi="Arial"/>
          <w:b w:val="1"/>
          <w:bCs w:val="1"/>
          <w:sz w:val="22"/>
          <w:szCs w:val="22"/>
          <w:rtl w:val="0"/>
        </w:rPr>
        <w:t xml:space="preserve">MondoDonna, ASP Città di Bologna και Cooperativa Sociale Società Dolce, </w:t>
      </w:r>
      <w:r w:rsidDel="00000000" w:rsidR="00000000" w:rsidRPr="00000000">
        <w:rPr>
          <w:rFonts w:ascii="Arial" w:cs="Arial" w:eastAsia="Arial" w:hAnsi="Arial"/>
          <w:sz w:val="22"/>
          <w:szCs w:val="22"/>
          <w:rtl w:val="0"/>
        </w:rPr>
        <w:t xml:space="preserve">παρέχει ένα κοινό μεθοδολογικό πλαίσιο για την υλοποίηση εθνικών και διακρατικών εκπαιδεύσεων στις χώρες-εταίρους. Σε στενή συνεργασία με το εταιρικό σχήμα του Έργου, το ιταλικό σχήμα συντόνισε την ανάπτυξη κοινού εκπαιδευτικού περιεχομένου, διασφαλίζοντας παράλληλα τη δυνατότητα προσαρμογής του στις διαφορετικές εθνικές και τοπικές ανάγκες. Οι δράσεις αυτές συνέβαλαν στην κοινή κατανόηση των αρχών και προτύπων του INTERACT και συνεχίζουν να υποστηρίζουν την εφαρμογή των τοπικών μοντέλων παρέμβασης.</w:t>
      </w:r>
    </w:p>
    <w:p w:rsidR="00000000" w:rsidDel="00000000" w:rsidP="00000000" w:rsidRDefault="00000000" w:rsidRPr="00000000" w14:paraId="00000009">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Βασισμένο στις αρχές του INTERACT, το εκπαιδευτικό πρόγραμμα προωθεί </w:t>
      </w:r>
      <w:r w:rsidDel="00000000" w:rsidR="00000000" w:rsidRPr="00000000">
        <w:rPr>
          <w:rFonts w:ascii="Arial" w:cs="Arial" w:eastAsia="Arial" w:hAnsi="Arial"/>
          <w:b w:val="1"/>
          <w:bCs w:val="1"/>
          <w:sz w:val="22"/>
          <w:szCs w:val="22"/>
          <w:rtl w:val="0"/>
        </w:rPr>
        <w:t xml:space="preserve">προσεγγίσεις με γνώμονα την διάσταση του φύλου, την επίγνωση του τραύματος, ενσωματώνοντας τη διαθεματική προσέγγιση και υιοθετώντας αρχές μείωσης της βλάβης</w:t>
      </w:r>
      <w:r w:rsidDel="00000000" w:rsidR="00000000" w:rsidRPr="00000000">
        <w:rPr>
          <w:rFonts w:ascii="Arial" w:cs="Arial" w:eastAsia="Arial" w:hAnsi="Arial"/>
          <w:sz w:val="22"/>
          <w:szCs w:val="22"/>
          <w:rtl w:val="0"/>
        </w:rPr>
        <w:t xml:space="preserve">. Μέσα από το υλικό αναγνωρίζεται ότι οι γυναίκες που βιώνουν αστεγία συχνά αντιμετωπίζουν πολλαπλές και αλληλένδετες μορφές διακρίσεων και ευαλωτότητας, όπως η έμφυλη βία, οι προκλήσεις που σχετίζονται με την ψυχική υγεία, τη χρήση ουσιών, αλλά και με ευαλωτότητες που σχετίζονται με τη μετανάστευση και τον κοινωνικό αποκλεισμό.</w:t>
      </w:r>
    </w:p>
    <w:p w:rsidR="00000000" w:rsidDel="00000000" w:rsidP="00000000" w:rsidRDefault="00000000" w:rsidRPr="00000000" w14:paraId="0000000A">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εκπαιδευτικό πρόγραμμα είναι δομημένο γύρω από τέσσερις συμπληρωματικές θεματικές ενότητες:</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200" w:before="200" w:line="240" w:lineRule="auto"/>
        <w:ind w:left="630" w:hanging="270"/>
        <w:jc w:val="both"/>
        <w:rPr>
          <w:color w:val="000000"/>
          <w:sz w:val="22"/>
          <w:szCs w:val="22"/>
        </w:rPr>
      </w:pPr>
      <w:r w:rsidDel="00000000" w:rsidR="00000000" w:rsidRPr="00000000">
        <w:rPr>
          <w:rFonts w:ascii="Arial" w:cs="Arial" w:eastAsia="Arial" w:hAnsi="Arial"/>
          <w:b w:val="1"/>
          <w:bCs w:val="1"/>
          <w:sz w:val="22"/>
          <w:szCs w:val="22"/>
          <w:rtl w:val="0"/>
        </w:rPr>
        <w:t xml:space="preserve">Υποστήριξη Γυναικών που Βιώνουν Έλλειψη Στέγης: Προσεγγίσεις με γνώμονα την διάσταση φύλου και Διαθεματικές Προσεγγίσεις,</w:t>
      </w:r>
      <w:r w:rsidDel="00000000" w:rsidR="00000000" w:rsidRPr="00000000">
        <w:rPr>
          <w:rFonts w:ascii="Arial" w:cs="Arial" w:eastAsia="Arial" w:hAnsi="Arial"/>
          <w:sz w:val="22"/>
          <w:szCs w:val="22"/>
          <w:rtl w:val="0"/>
        </w:rPr>
        <w:t xml:space="preserve"> με έμφαση στις ειδικές διαδρομές που οδηγούν τις γυναίκες να βιώσουν αστεγία καθώς και στην ανάπτυξη ολοκληρωμένων και ανθρωποκεντρικών παρεμβάσεων για την αντιμετώπιση των πολλαπλών μορφών διακρίσεων.</w:t>
      </w: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200" w:before="200" w:line="240" w:lineRule="auto"/>
        <w:ind w:left="630" w:hanging="270"/>
        <w:jc w:val="both"/>
        <w:rPr>
          <w:color w:val="000000"/>
          <w:sz w:val="22"/>
          <w:szCs w:val="22"/>
        </w:rPr>
      </w:pPr>
      <w:r w:rsidDel="00000000" w:rsidR="00000000" w:rsidRPr="00000000">
        <w:rPr>
          <w:rFonts w:ascii="Arial" w:cs="Arial" w:eastAsia="Arial" w:hAnsi="Arial"/>
          <w:b w:val="1"/>
          <w:bCs w:val="1"/>
          <w:sz w:val="22"/>
          <w:szCs w:val="22"/>
          <w:rtl w:val="0"/>
        </w:rPr>
        <w:t xml:space="preserve">Η Μείωση της Βλάβης και το πρόγραμμα «Πρώτα η Στέγη» με γνώμονα την διάσταση του φύλου,</w:t>
      </w:r>
      <w:r w:rsidDel="00000000" w:rsidR="00000000" w:rsidRPr="00000000">
        <w:rPr>
          <w:rFonts w:ascii="Arial" w:cs="Arial" w:eastAsia="Arial" w:hAnsi="Arial"/>
          <w:sz w:val="22"/>
          <w:szCs w:val="22"/>
          <w:rtl w:val="0"/>
        </w:rPr>
        <w:t xml:space="preserve"> με έμφαση στις προσεγγίσεις που βασίζονται στα ανθρώπινα δικαιώματα όσον αφορά τη χρήση ουσιών, τον αποκλεισμό από τη στέγαση και τις ολοκληρωμένες υπηρεσίες υποστήριξης. </w:t>
      </w: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200" w:before="200" w:line="240" w:lineRule="auto"/>
        <w:ind w:left="630" w:hanging="270"/>
        <w:jc w:val="both"/>
        <w:rPr>
          <w:color w:val="000000"/>
          <w:sz w:val="22"/>
          <w:szCs w:val="22"/>
        </w:rPr>
      </w:pPr>
      <w:r w:rsidDel="00000000" w:rsidR="00000000" w:rsidRPr="00000000">
        <w:rPr>
          <w:rFonts w:ascii="Arial" w:cs="Arial" w:eastAsia="Arial" w:hAnsi="Arial"/>
          <w:b w:val="1"/>
          <w:bCs w:val="1"/>
          <w:sz w:val="22"/>
          <w:szCs w:val="22"/>
          <w:rtl w:val="0"/>
        </w:rPr>
        <w:t xml:space="preserve">Η Φροντίδα με Επίγνωση του Τραύματος, </w:t>
      </w:r>
      <w:r w:rsidDel="00000000" w:rsidR="00000000" w:rsidRPr="00000000">
        <w:rPr>
          <w:rFonts w:ascii="Arial" w:cs="Arial" w:eastAsia="Arial" w:hAnsi="Arial"/>
          <w:sz w:val="22"/>
          <w:szCs w:val="22"/>
          <w:rtl w:val="0"/>
        </w:rPr>
        <w:t xml:space="preserve">με παροχή πρακτικών εργαλείων για τη δημιουργία ασφαλέστερων χώρων τόσο για τις γυναίκες που βιώνουν αστεγία όσο και για τους ίδιους τους επαγγελματίες, με παράλληλη πρόληψη του επανατραυματισμού και προώθηση της ευημερίας του προσωπικού.</w:t>
      </w:r>
      <w:r w:rsidDel="00000000" w:rsidR="00000000" w:rsidRPr="00000000">
        <w:rPr>
          <w:rtl w:val="0"/>
        </w:rPr>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200" w:before="200" w:line="240" w:lineRule="auto"/>
        <w:ind w:left="630" w:hanging="270"/>
        <w:jc w:val="both"/>
        <w:rPr>
          <w:color w:val="000000"/>
          <w:sz w:val="22"/>
          <w:szCs w:val="22"/>
        </w:rPr>
      </w:pPr>
      <w:r w:rsidDel="00000000" w:rsidR="00000000" w:rsidRPr="00000000">
        <w:rPr>
          <w:rFonts w:ascii="Arial" w:cs="Arial" w:eastAsia="Arial" w:hAnsi="Arial"/>
          <w:b w:val="1"/>
          <w:bCs w:val="1"/>
          <w:sz w:val="22"/>
          <w:szCs w:val="22"/>
          <w:rtl w:val="0"/>
        </w:rPr>
        <w:t xml:space="preserve">Η Επικοινωνία μεταξύ των Υπηρεσιών, </w:t>
      </w:r>
      <w:r w:rsidDel="00000000" w:rsidR="00000000" w:rsidRPr="00000000">
        <w:rPr>
          <w:rFonts w:ascii="Arial" w:cs="Arial" w:eastAsia="Arial" w:hAnsi="Arial"/>
          <w:sz w:val="22"/>
          <w:szCs w:val="22"/>
          <w:rtl w:val="0"/>
        </w:rPr>
        <w:t xml:space="preserve">με ενίσχυση της συνεργασίας μέσω της χρήσης κοινής ορολογίας, ενιαίων μεθοδολογικών προσεγγίσεων  και συντονισμένων παρεμβάσεων μεταξύ διαφορετικών τομέων.</w:t>
      </w:r>
      <w:r w:rsidDel="00000000" w:rsidR="00000000" w:rsidRPr="00000000">
        <w:rPr>
          <w:rtl w:val="0"/>
        </w:rPr>
      </w:r>
    </w:p>
    <w:p w:rsidR="00000000" w:rsidDel="00000000" w:rsidP="00000000" w:rsidRDefault="00000000" w:rsidRPr="00000000" w14:paraId="0000000F">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δράσεις ανάπτυξης δεξιοτήτων και εκπαίδευσης συνεχίστηκαν και μετά τον αρχικό κύκλο εκπαίδευσης, με τους εταίρους να αναπτύσσουν επιπλέον ευκαιρίες μάθησης, καθοδήγησης και κατάρτισης, με στόχο να υποστηρίξουν την εφαρμογή του Μοντέλου INTERACT στις εθνικές και τοπικές συνθήκες κάθε χώρας. Οι δράσεις αυτές ενίσχυσαν τα Πρότυπα του INTERACT και τις βασικές προσεγγίσεις του έργου, ενώ παράλληλα επικεντρώθηκαν σε πρακτικά εργαλεία εφαρμογής, στην αντιμετώπιση δομικών εμποδίων και στην παροχή ανθρωποκεντρικής υποστήριξης. Προσαρμοσμένες στις τοπικές ανάγκες και στις απαιτήσεις της διαδικασίας υλοποίησης, οι πρωτοβουλίες αυτές συνεχίζουν να ενισχύουν τις δεξιότητες των επαγγελματιών, ώστε να μπορούν να εφαρμόζουν τις αρχές του INTERACT στην καθημερινή τους πρακτική με το πιο συντονισμένο, αποτελεσματικό και άμεσο τρόπο. </w:t>
      </w:r>
    </w:p>
    <w:p w:rsidR="00000000" w:rsidDel="00000000" w:rsidP="00000000" w:rsidRDefault="00000000" w:rsidRPr="00000000" w14:paraId="00000010">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Παράλληλα με τις εθνικές δράσεις, οι εταίροι του INTERACT συμμετείχαν σε </w:t>
      </w:r>
      <w:r w:rsidDel="00000000" w:rsidR="00000000" w:rsidRPr="00000000">
        <w:rPr>
          <w:rFonts w:ascii="Arial" w:cs="Arial" w:eastAsia="Arial" w:hAnsi="Arial"/>
          <w:b w:val="1"/>
          <w:bCs w:val="1"/>
          <w:sz w:val="22"/>
          <w:szCs w:val="22"/>
          <w:rtl w:val="0"/>
        </w:rPr>
        <w:t xml:space="preserve">διακρατικές εκπαιδευτικές δράσεις</w:t>
      </w:r>
      <w:r w:rsidDel="00000000" w:rsidR="00000000" w:rsidRPr="00000000">
        <w:rPr>
          <w:rFonts w:ascii="Arial" w:cs="Arial" w:eastAsia="Arial" w:hAnsi="Arial"/>
          <w:sz w:val="22"/>
          <w:szCs w:val="22"/>
          <w:rtl w:val="0"/>
        </w:rPr>
        <w:t xml:space="preserve">, οι οποίες προσέφεραν σημαντικές ευκαιρίες για ανταλλαγή εμπειριών, ανάδειξη κοινών προκλήσεων και ανταλλαγή καλών πρακτικών. Μέσα από αυτές τις δράσεις, οι εταίροι συνεργάστηκαν επίσης για την ανάπτυξη κατευθυντήριων γραμμών που υποστηρίζουν την παροχή υπηρεσιών οι οποίες λαμβάνουν υπόψη τη διάσταση του φύλου και τις επιπτώσεις του τραύματος, σε διαφορετικά ευρωπαϊκά πλαίσια. </w:t>
      </w:r>
    </w:p>
    <w:p w:rsidR="00000000" w:rsidDel="00000000" w:rsidP="00000000" w:rsidRDefault="00000000" w:rsidRPr="00000000" w14:paraId="00000011">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Συνδυάζοντας κοινό εκπαιδευτικό υλικό, εθνικές και διακρατικές ευκαιρίες μάθησης, δράσεις καθοδήγησης και εκπαίδευση με έμφαση στην πρακτική εφαρμογή, το INTERACT συμβάλλει στη δημιουργία μιας κοινής κατανόησης και προσέγγισης μεταξύ των επαγγελματιών, ενώ παράλληλα υποστηρίζει την προσαρμογή των αρχών του στις διαφορετικές εθνικές και τοπικές πραγματικότητες. Η συνεχής αυτή διαδικασία μάθησης θέτει τις βάσεις για πιο συντονισμένες και συμπεριληπτικές υπηρεσίες, με γνώμονα τη διάσταση του φύλου, που μπορούν να ανταποκριθούν αποτελεσματικότερα στις σύνθετες ανάγκες και προκλήσεις που αντιμετωπίζουν οι γυναίκες που βιώνουν αστεγία σε ολόκληρη την Ευρώπη. </w:t>
      </w:r>
    </w:p>
    <w:p w:rsidR="00000000" w:rsidDel="00000000" w:rsidP="00000000" w:rsidRDefault="00000000" w:rsidRPr="00000000" w14:paraId="00000012">
      <w:pPr>
        <w:spacing w:after="200" w:before="20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Το εκπαιδευτικό υλικό ανάπτυξης δεξιοτήτων του INTERACT </w:t>
      </w:r>
      <w:r w:rsidDel="00000000" w:rsidR="00000000" w:rsidRPr="00000000">
        <w:rPr>
          <w:rFonts w:ascii="Arial" w:cs="Arial" w:eastAsia="Arial" w:hAnsi="Arial"/>
          <w:sz w:val="22"/>
          <w:szCs w:val="22"/>
          <w:rtl w:val="0"/>
        </w:rPr>
        <w:t xml:space="preserve">είναι διαθέσιμο στα ελληνικά για λήψη στον ακόλουθο σύνδεσμο:</w:t>
      </w:r>
    </w:p>
    <w:p w:rsidR="00000000" w:rsidDel="00000000" w:rsidP="00000000" w:rsidRDefault="00000000" w:rsidRPr="00000000" w14:paraId="00000013">
      <w:pPr>
        <w:spacing w:after="200" w:before="200" w:line="240" w:lineRule="auto"/>
        <w:jc w:val="both"/>
        <w:rPr>
          <w:rFonts w:ascii="Arial" w:cs="Arial" w:eastAsia="Arial" w:hAnsi="Arial"/>
          <w:sz w:val="22"/>
          <w:szCs w:val="22"/>
          <w:highlight w:val="yellow"/>
        </w:rPr>
      </w:pPr>
      <w:hyperlink r:id="rId7">
        <w:r w:rsidDel="00000000" w:rsidR="00000000" w:rsidRPr="00000000">
          <w:rPr>
            <w:rFonts w:ascii="Arial" w:cs="Arial" w:eastAsia="Arial" w:hAnsi="Arial"/>
            <w:color w:val="0000ee"/>
            <w:sz w:val="22"/>
            <w:szCs w:val="22"/>
            <w:u w:val="single"/>
            <w:rtl w:val="0"/>
          </w:rPr>
          <w:t xml:space="preserve">FINAL Εκπαιδευτικό Υλικό Διαδικτυακών Εκπαιδεύσεων INTERACT.pdf</w:t>
        </w:r>
      </w:hyperlink>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4">
      <w:pPr>
        <w:spacing w:after="200" w:before="200" w:line="240" w:lineRule="auto"/>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Για περισσότερες πληροφορίες ή ερωτήματα σχετικά με το έργο, παρακαλούμε επικοινωνήστε με την Περιφέρεια της Κρήτης στη διεύθυνση: </w:t>
      </w:r>
      <w:hyperlink r:id="rId8">
        <w:r w:rsidDel="00000000" w:rsidR="00000000" w:rsidRPr="00000000">
          <w:rPr>
            <w:rFonts w:ascii="Arial" w:cs="Arial" w:eastAsia="Arial" w:hAnsi="Arial"/>
            <w:sz w:val="22"/>
            <w:szCs w:val="22"/>
            <w:u w:val="single"/>
            <w:rtl w:val="0"/>
          </w:rPr>
          <w:t xml:space="preserve">interact@creteregion.gr</w:t>
        </w:r>
      </w:hyperlink>
      <w:r w:rsidDel="00000000" w:rsidR="00000000" w:rsidRPr="00000000">
        <w:rPr>
          <w:rFonts w:ascii="Arial" w:cs="Arial" w:eastAsia="Arial" w:hAnsi="Arial"/>
          <w:sz w:val="22"/>
          <w:szCs w:val="22"/>
          <w:rtl w:val="0"/>
        </w:rPr>
        <w:t xml:space="preserve"> ή με τον συντονιστή του έργου στη διεύθυνση: </w:t>
      </w:r>
      <w:hyperlink r:id="rId9">
        <w:r w:rsidDel="00000000" w:rsidR="00000000" w:rsidRPr="00000000">
          <w:rPr>
            <w:rFonts w:ascii="Arial" w:cs="Arial" w:eastAsia="Arial" w:hAnsi="Arial"/>
            <w:sz w:val="22"/>
            <w:szCs w:val="22"/>
            <w:u w:val="single"/>
            <w:rtl w:val="0"/>
          </w:rPr>
          <w:t xml:space="preserve">projects@kakopoiisi.gr</w:t>
        </w:r>
      </w:hyperlink>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15">
      <w:pPr>
        <w:spacing w:after="200" w:before="200" w:line="240" w:lineRule="auto"/>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Χρηματοδοτείται από την Ευρωπαϊκή Ένωση. Οι απόψεις και οι γνώμες που εκφράζονται ανήκουν αποκλειστικά στον/στους συγγραφέα/συγγραφείς και δεν αντικατοπτρίζουν απαραίτητα τις απόψεις της Ευρωπαϊκής Ένωσης ή της Ευρωπαϊκής Επιτροπής. Ούτε η Ευρωπαϊκή Ένωση ούτε η αρμόδια αρχή χρηματοδότησης φέρουν ευθύνη για αυτές.</w:t>
      </w:r>
    </w:p>
    <w:p w:rsidR="00000000" w:rsidDel="00000000" w:rsidP="00000000" w:rsidRDefault="00000000" w:rsidRPr="00000000" w14:paraId="00000016">
      <w:pPr>
        <w:spacing w:after="200" w:before="200" w:line="240" w:lineRule="auto"/>
        <w:rPr>
          <w:rFonts w:ascii="Calibri" w:cs="Calibri" w:eastAsia="Calibri" w:hAnsi="Calibri"/>
          <w:sz w:val="22"/>
          <w:szCs w:val="22"/>
        </w:rPr>
      </w:pPr>
      <w:r w:rsidDel="00000000" w:rsidR="00000000" w:rsidRPr="00000000">
        <w:rPr>
          <w:rtl w:val="0"/>
        </w:rPr>
      </w:r>
    </w:p>
    <w:sectPr>
      <w:headerReference r:id="rId10" w:type="default"/>
      <w:footerReference r:id="rId11" w:type="default"/>
      <w:pgSz w:h="16838" w:w="11906" w:orient="portrait"/>
      <w:pgMar w:bottom="1440" w:top="225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after="0" w:line="276" w:lineRule="auto"/>
      <w:rPr>
        <w:color w:val="000000"/>
      </w:rPr>
    </w:pPr>
    <w:r w:rsidDel="00000000" w:rsidR="00000000" w:rsidRPr="00000000">
      <w:rPr>
        <w:rtl w:val="0"/>
      </w:rPr>
    </w:r>
  </w:p>
  <w:tbl>
    <w:tblPr>
      <w:tblStyle w:val="Table1"/>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left="-115" w:firstLine="0"/>
            <w:rPr>
              <w:color w:val="000000"/>
            </w:rPr>
          </w:pPr>
          <w:r w:rsidDel="00000000" w:rsidR="00000000" w:rsidRPr="00000000">
            <w:rPr>
              <w:rtl w:val="0"/>
            </w:rPr>
          </w:r>
        </w:p>
      </w:tc>
      <w:tc>
        <w:tcPr/>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tc>
      <w:tc>
        <w:tcPr/>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115"/>
            <w:jc w:val="right"/>
            <w:rPr>
              <w:color w:val="000000"/>
            </w:rPr>
          </w:pPr>
          <w:r w:rsidDel="00000000" w:rsidR="00000000" w:rsidRPr="00000000">
            <w:rPr>
              <w:rtl w:val="0"/>
            </w:rPr>
          </w:r>
        </w:p>
      </w:tc>
    </w:tr>
  </w:tbl>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680"/>
        <w:tab w:val="right" w:leader="none" w:pos="9360"/>
        <w:tab w:val="left" w:leader="none" w:pos="4410"/>
      </w:tabs>
      <w:spacing w:after="0" w:line="240" w:lineRule="auto"/>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-638173</wp:posOffset>
          </wp:positionH>
          <wp:positionV relativeFrom="paragraph">
            <wp:posOffset>-409572</wp:posOffset>
          </wp:positionV>
          <wp:extent cx="7061427" cy="10520891"/>
          <wp:effectExtent b="0" l="0" r="0" t="0"/>
          <wp:wrapNone/>
          <wp:docPr descr="A close-up of a person and a dog&#10;&#10;Description automatically generated" id="354709593" name="image1.jpg"/>
          <a:graphic>
            <a:graphicData uri="http://schemas.openxmlformats.org/drawingml/2006/picture">
              <pic:pic>
                <pic:nvPicPr>
                  <pic:cNvPr descr="A close-up of a person and a dog&#10;&#10;Description automatically generated" id="0" name="image1.jpg"/>
                  <pic:cNvPicPr preferRelativeResize="0"/>
                </pic:nvPicPr>
                <pic:blipFill>
                  <a:blip r:embed="rId1"/>
                  <a:srcRect b="0" l="0" r="0" t="0"/>
                  <a:stretch>
                    <a:fillRect/>
                  </a:stretch>
                </pic:blipFill>
                <pic:spPr>
                  <a:xfrm>
                    <a:off x="0" y="0"/>
                    <a:ext cx="7061427" cy="1052089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lang w:val="e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0" w:line="240" w:lineRule="auto"/>
    </w:pPr>
    <w:rPr>
      <w:rFonts w:ascii="Play" w:cs="Play" w:eastAsia="Play" w:hAnsi="Play"/>
      <w:smallCaps w:val="1"/>
      <w:sz w:val="36"/>
      <w:szCs w:val="36"/>
    </w:rPr>
  </w:style>
  <w:style w:type="paragraph" w:styleId="Heading2">
    <w:name w:val="heading 2"/>
    <w:basedOn w:val="Normal"/>
    <w:next w:val="Normal"/>
    <w:pPr>
      <w:keepNext w:val="1"/>
      <w:keepLines w:val="1"/>
      <w:spacing w:after="0" w:before="120" w:line="240" w:lineRule="auto"/>
    </w:pPr>
    <w:rPr>
      <w:rFonts w:ascii="Play" w:cs="Play" w:eastAsia="Play" w:hAnsi="Play"/>
      <w:smallCaps w:val="1"/>
      <w:sz w:val="28"/>
      <w:szCs w:val="28"/>
    </w:rPr>
  </w:style>
  <w:style w:type="paragraph" w:styleId="Heading3">
    <w:name w:val="heading 3"/>
    <w:basedOn w:val="Normal"/>
    <w:next w:val="Normal"/>
    <w:pPr>
      <w:keepNext w:val="1"/>
      <w:keepLines w:val="1"/>
      <w:spacing w:after="0" w:before="120" w:line="240" w:lineRule="auto"/>
    </w:pPr>
    <w:rPr>
      <w:rFonts w:ascii="Play" w:cs="Play" w:eastAsia="Play" w:hAnsi="Play"/>
      <w:smallCaps w:val="1"/>
      <w:sz w:val="28"/>
      <w:szCs w:val="28"/>
    </w:rPr>
  </w:style>
  <w:style w:type="paragraph" w:styleId="Heading4">
    <w:name w:val="heading 4"/>
    <w:basedOn w:val="Normal"/>
    <w:next w:val="Normal"/>
    <w:pPr>
      <w:keepNext w:val="1"/>
      <w:keepLines w:val="1"/>
      <w:spacing w:after="0" w:before="120" w:lineRule="auto"/>
    </w:pPr>
    <w:rPr>
      <w:rFonts w:ascii="Play" w:cs="Play" w:eastAsia="Play" w:hAnsi="Play"/>
      <w:smallCaps w:val="1"/>
    </w:rPr>
  </w:style>
  <w:style w:type="paragraph" w:styleId="Heading5">
    <w:name w:val="heading 5"/>
    <w:basedOn w:val="Normal"/>
    <w:next w:val="Normal"/>
    <w:pPr>
      <w:keepNext w:val="1"/>
      <w:keepLines w:val="1"/>
      <w:spacing w:after="0" w:before="120" w:lineRule="auto"/>
    </w:pPr>
    <w:rPr>
      <w:rFonts w:ascii="Play" w:cs="Play" w:eastAsia="Play" w:hAnsi="Play"/>
      <w:i w:val="1"/>
      <w:iCs w:val="1"/>
      <w:smallCaps w:val="1"/>
    </w:rPr>
  </w:style>
  <w:style w:type="paragraph" w:styleId="Heading6">
    <w:name w:val="heading 6"/>
    <w:basedOn w:val="Normal"/>
    <w:next w:val="Normal"/>
    <w:pPr>
      <w:keepNext w:val="1"/>
      <w:keepLines w:val="1"/>
      <w:spacing w:after="0" w:before="120" w:lineRule="auto"/>
    </w:pPr>
    <w:rPr>
      <w:rFonts w:ascii="Play" w:cs="Play" w:eastAsia="Play" w:hAnsi="Play"/>
      <w:b w:val="1"/>
      <w:bCs w:val="1"/>
      <w:smallCaps w:val="1"/>
      <w:color w:val="262626"/>
    </w:rPr>
  </w:style>
  <w:style w:type="paragraph" w:styleId="Title">
    <w:name w:val="Title"/>
    <w:basedOn w:val="Normal"/>
    <w:next w:val="Normal"/>
    <w:pPr>
      <w:spacing w:after="0" w:line="240" w:lineRule="auto"/>
    </w:pPr>
    <w:rPr>
      <w:rFonts w:ascii="Play" w:cs="Play" w:eastAsia="Play" w:hAnsi="Play"/>
      <w:smallCaps w:val="1"/>
      <w:color w:val="404040"/>
      <w:sz w:val="72"/>
      <w:szCs w:val="72"/>
    </w:rPr>
  </w:style>
  <w:style w:type="paragraph" w:styleId="7">
    <w:name w:val="heading 7"/>
    <w:basedOn w:val="a"/>
    <w:next w:val="a"/>
    <w:link w:val="7Char"/>
    <w:uiPriority w:val="9"/>
    <w:semiHidden w:val="1"/>
    <w:unhideWhenUsed w:val="1"/>
    <w:qFormat w:val="1"/>
    <w:rsid w:val="00432E22"/>
    <w:pPr>
      <w:keepNext w:val="1"/>
      <w:keepLines w:val="1"/>
      <w:spacing w:after="0" w:before="120"/>
      <w:outlineLvl w:val="6"/>
    </w:pPr>
    <w:rPr>
      <w:rFonts w:asciiTheme="majorHAnsi" w:cstheme="majorBidi" w:eastAsiaTheme="majorEastAsia" w:hAnsiTheme="majorHAnsi"/>
      <w:b w:val="1"/>
      <w:bCs w:val="1"/>
      <w:i w:val="1"/>
      <w:iCs w:val="1"/>
      <w:caps w:val="1"/>
      <w:color w:val="262626" w:themeColor="text1" w:themeTint="0000D9"/>
    </w:rPr>
  </w:style>
  <w:style w:type="paragraph" w:styleId="8">
    <w:name w:val="heading 8"/>
    <w:basedOn w:val="a"/>
    <w:next w:val="a"/>
    <w:link w:val="8Char"/>
    <w:uiPriority w:val="9"/>
    <w:semiHidden w:val="1"/>
    <w:unhideWhenUsed w:val="1"/>
    <w:qFormat w:val="1"/>
    <w:rsid w:val="00432E22"/>
    <w:pPr>
      <w:keepNext w:val="1"/>
      <w:keepLines w:val="1"/>
      <w:spacing w:after="0" w:before="120"/>
      <w:outlineLvl w:val="7"/>
    </w:pPr>
    <w:rPr>
      <w:rFonts w:asciiTheme="majorHAnsi" w:cstheme="majorBidi" w:eastAsiaTheme="majorEastAsia" w:hAnsiTheme="majorHAnsi"/>
      <w:b w:val="1"/>
      <w:bCs w:val="1"/>
      <w:caps w:val="1"/>
      <w:color w:val="7f7f7f" w:themeColor="text1" w:themeTint="000080"/>
    </w:rPr>
  </w:style>
  <w:style w:type="paragraph" w:styleId="9">
    <w:name w:val="heading 9"/>
    <w:basedOn w:val="a"/>
    <w:next w:val="a"/>
    <w:link w:val="9Char"/>
    <w:uiPriority w:val="9"/>
    <w:semiHidden w:val="1"/>
    <w:unhideWhenUsed w:val="1"/>
    <w:qFormat w:val="1"/>
    <w:rsid w:val="00432E22"/>
    <w:pPr>
      <w:keepNext w:val="1"/>
      <w:keepLines w:val="1"/>
      <w:spacing w:after="0" w:before="120"/>
      <w:outlineLvl w:val="8"/>
    </w:pPr>
    <w:rPr>
      <w:rFonts w:asciiTheme="majorHAnsi" w:cstheme="majorBidi" w:eastAsiaTheme="majorEastAsia" w:hAnsiTheme="majorHAnsi"/>
      <w:b w:val="1"/>
      <w:bCs w:val="1"/>
      <w:i w:val="1"/>
      <w:iCs w:val="1"/>
      <w:caps w:val="1"/>
      <w:color w:val="7f7f7f" w:themeColor="text1" w:themeTint="00008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1Char" w:customStyle="1">
    <w:name w:val="Επικεφαλίδα 1 Char"/>
    <w:basedOn w:val="a0"/>
    <w:link w:val="1"/>
    <w:uiPriority w:val="9"/>
    <w:rsid w:val="00432E22"/>
    <w:rPr>
      <w:rFonts w:asciiTheme="majorHAnsi" w:cstheme="majorBidi" w:eastAsiaTheme="majorEastAsia" w:hAnsiTheme="majorHAnsi"/>
      <w:caps w:val="1"/>
      <w:sz w:val="36"/>
      <w:szCs w:val="36"/>
    </w:rPr>
  </w:style>
  <w:style w:type="character" w:styleId="2Char" w:customStyle="1">
    <w:name w:val="Επικεφαλίδα 2 Char"/>
    <w:basedOn w:val="a0"/>
    <w:link w:val="2"/>
    <w:uiPriority w:val="9"/>
    <w:semiHidden w:val="1"/>
    <w:rsid w:val="00432E22"/>
    <w:rPr>
      <w:rFonts w:asciiTheme="majorHAnsi" w:cstheme="majorBidi" w:eastAsiaTheme="majorEastAsia" w:hAnsiTheme="majorHAnsi"/>
      <w:caps w:val="1"/>
      <w:sz w:val="28"/>
      <w:szCs w:val="28"/>
    </w:rPr>
  </w:style>
  <w:style w:type="character" w:styleId="3Char" w:customStyle="1">
    <w:name w:val="Επικεφαλίδα 3 Char"/>
    <w:basedOn w:val="a0"/>
    <w:link w:val="3"/>
    <w:uiPriority w:val="9"/>
    <w:semiHidden w:val="1"/>
    <w:rsid w:val="00432E22"/>
    <w:rPr>
      <w:rFonts w:asciiTheme="majorHAnsi" w:cstheme="majorBidi" w:eastAsiaTheme="majorEastAsia" w:hAnsiTheme="majorHAnsi"/>
      <w:smallCaps w:val="1"/>
      <w:sz w:val="28"/>
      <w:szCs w:val="28"/>
    </w:rPr>
  </w:style>
  <w:style w:type="character" w:styleId="4Char" w:customStyle="1">
    <w:name w:val="Επικεφαλίδα 4 Char"/>
    <w:basedOn w:val="a0"/>
    <w:link w:val="4"/>
    <w:uiPriority w:val="9"/>
    <w:semiHidden w:val="1"/>
    <w:rsid w:val="00432E22"/>
    <w:rPr>
      <w:rFonts w:asciiTheme="majorHAnsi" w:cstheme="majorBidi" w:eastAsiaTheme="majorEastAsia" w:hAnsiTheme="majorHAnsi"/>
      <w:caps w:val="1"/>
    </w:rPr>
  </w:style>
  <w:style w:type="character" w:styleId="5Char" w:customStyle="1">
    <w:name w:val="Επικεφαλίδα 5 Char"/>
    <w:basedOn w:val="a0"/>
    <w:link w:val="5"/>
    <w:uiPriority w:val="9"/>
    <w:semiHidden w:val="1"/>
    <w:rsid w:val="00432E22"/>
    <w:rPr>
      <w:rFonts w:asciiTheme="majorHAnsi" w:cstheme="majorBidi" w:eastAsiaTheme="majorEastAsia" w:hAnsiTheme="majorHAnsi"/>
      <w:i w:val="1"/>
      <w:iCs w:val="1"/>
      <w:caps w:val="1"/>
    </w:rPr>
  </w:style>
  <w:style w:type="character" w:styleId="6Char" w:customStyle="1">
    <w:name w:val="Επικεφαλίδα 6 Char"/>
    <w:basedOn w:val="a0"/>
    <w:link w:val="6"/>
    <w:uiPriority w:val="9"/>
    <w:semiHidden w:val="1"/>
    <w:rsid w:val="00432E22"/>
    <w:rPr>
      <w:rFonts w:asciiTheme="majorHAnsi" w:cstheme="majorBidi" w:eastAsiaTheme="majorEastAsia" w:hAnsiTheme="majorHAnsi"/>
      <w:b w:val="1"/>
      <w:bCs w:val="1"/>
      <w:caps w:val="1"/>
      <w:color w:val="262626" w:themeColor="text1" w:themeTint="0000D9"/>
      <w:sz w:val="20"/>
      <w:szCs w:val="20"/>
    </w:rPr>
  </w:style>
  <w:style w:type="character" w:styleId="7Char" w:customStyle="1">
    <w:name w:val="Επικεφαλίδα 7 Char"/>
    <w:basedOn w:val="a0"/>
    <w:link w:val="7"/>
    <w:uiPriority w:val="9"/>
    <w:semiHidden w:val="1"/>
    <w:rsid w:val="00432E22"/>
    <w:rPr>
      <w:rFonts w:asciiTheme="majorHAnsi" w:cstheme="majorBidi" w:eastAsiaTheme="majorEastAsia" w:hAnsiTheme="majorHAnsi"/>
      <w:b w:val="1"/>
      <w:bCs w:val="1"/>
      <w:i w:val="1"/>
      <w:iCs w:val="1"/>
      <w:caps w:val="1"/>
      <w:color w:val="262626" w:themeColor="text1" w:themeTint="0000D9"/>
      <w:sz w:val="20"/>
      <w:szCs w:val="20"/>
    </w:rPr>
  </w:style>
  <w:style w:type="character" w:styleId="8Char" w:customStyle="1">
    <w:name w:val="Επικεφαλίδα 8 Char"/>
    <w:basedOn w:val="a0"/>
    <w:link w:val="8"/>
    <w:uiPriority w:val="9"/>
    <w:semiHidden w:val="1"/>
    <w:rsid w:val="00432E22"/>
    <w:rPr>
      <w:rFonts w:asciiTheme="majorHAnsi" w:cstheme="majorBidi" w:eastAsiaTheme="majorEastAsia" w:hAnsiTheme="majorHAnsi"/>
      <w:b w:val="1"/>
      <w:bCs w:val="1"/>
      <w:caps w:val="1"/>
      <w:color w:val="7f7f7f" w:themeColor="text1" w:themeTint="000080"/>
      <w:sz w:val="20"/>
      <w:szCs w:val="20"/>
    </w:rPr>
  </w:style>
  <w:style w:type="character" w:styleId="9Char" w:customStyle="1">
    <w:name w:val="Επικεφαλίδα 9 Char"/>
    <w:basedOn w:val="a0"/>
    <w:link w:val="9"/>
    <w:uiPriority w:val="9"/>
    <w:semiHidden w:val="1"/>
    <w:rsid w:val="00432E22"/>
    <w:rPr>
      <w:rFonts w:asciiTheme="majorHAnsi" w:cstheme="majorBidi" w:eastAsiaTheme="majorEastAsia" w:hAnsiTheme="majorHAnsi"/>
      <w:b w:val="1"/>
      <w:bCs w:val="1"/>
      <w:i w:val="1"/>
      <w:iCs w:val="1"/>
      <w:caps w:val="1"/>
      <w:color w:val="7f7f7f" w:themeColor="text1" w:themeTint="000080"/>
      <w:sz w:val="20"/>
      <w:szCs w:val="20"/>
    </w:rPr>
  </w:style>
  <w:style w:type="character" w:styleId="Char" w:customStyle="1">
    <w:name w:val="Τίτλος Char"/>
    <w:basedOn w:val="a0"/>
    <w:link w:val="a3"/>
    <w:uiPriority w:val="10"/>
    <w:rsid w:val="00432E22"/>
    <w:rPr>
      <w:rFonts w:asciiTheme="majorHAnsi" w:cstheme="majorBidi" w:eastAsiaTheme="majorEastAsia" w:hAnsiTheme="majorHAnsi"/>
      <w:caps w:val="1"/>
      <w:color w:val="404040" w:themeColor="text1" w:themeTint="0000BF"/>
      <w:spacing w:val="-10"/>
      <w:sz w:val="72"/>
      <w:szCs w:val="72"/>
    </w:rPr>
  </w:style>
  <w:style w:type="character" w:styleId="Char0" w:customStyle="1">
    <w:name w:val="Υπότιτλος Char"/>
    <w:basedOn w:val="a0"/>
    <w:link w:val="a4"/>
    <w:uiPriority w:val="11"/>
    <w:rsid w:val="00432E22"/>
    <w:rPr>
      <w:rFonts w:asciiTheme="majorHAnsi" w:cstheme="majorBidi" w:eastAsiaTheme="majorEastAsia" w:hAnsiTheme="majorHAnsi"/>
      <w:smallCaps w:val="1"/>
      <w:color w:val="595959" w:themeColor="text1" w:themeTint="0000A6"/>
      <w:sz w:val="28"/>
      <w:szCs w:val="28"/>
    </w:rPr>
  </w:style>
  <w:style w:type="paragraph" w:styleId="a5">
    <w:name w:val="Quote"/>
    <w:basedOn w:val="a"/>
    <w:next w:val="a"/>
    <w:link w:val="Char1"/>
    <w:uiPriority w:val="29"/>
    <w:qFormat w:val="1"/>
    <w:rsid w:val="00432E22"/>
    <w:pPr>
      <w:spacing w:before="160" w:line="240" w:lineRule="auto"/>
      <w:ind w:left="720" w:right="720"/>
    </w:pPr>
    <w:rPr>
      <w:rFonts w:asciiTheme="majorHAnsi" w:cstheme="majorBidi" w:eastAsiaTheme="majorEastAsia" w:hAnsiTheme="majorHAnsi"/>
      <w:sz w:val="25"/>
      <w:szCs w:val="25"/>
    </w:rPr>
  </w:style>
  <w:style w:type="character" w:styleId="Char1" w:customStyle="1">
    <w:name w:val="Απόσπασμα Char"/>
    <w:basedOn w:val="a0"/>
    <w:link w:val="a5"/>
    <w:uiPriority w:val="29"/>
    <w:rsid w:val="00432E22"/>
    <w:rPr>
      <w:rFonts w:asciiTheme="majorHAnsi" w:cstheme="majorBidi" w:eastAsiaTheme="majorEastAsia" w:hAnsiTheme="majorHAnsi"/>
      <w:sz w:val="25"/>
      <w:szCs w:val="25"/>
    </w:rPr>
  </w:style>
  <w:style w:type="paragraph" w:styleId="a6">
    <w:name w:val="List Paragraph"/>
    <w:basedOn w:val="a"/>
    <w:uiPriority w:val="34"/>
    <w:qFormat w:val="1"/>
    <w:rsid w:val="005F0C3C"/>
    <w:pPr>
      <w:ind w:left="720"/>
      <w:contextualSpacing w:val="1"/>
    </w:pPr>
  </w:style>
  <w:style w:type="character" w:styleId="a7">
    <w:name w:val="Intense Emphasis"/>
    <w:basedOn w:val="a0"/>
    <w:uiPriority w:val="21"/>
    <w:qFormat w:val="1"/>
    <w:rsid w:val="00432E22"/>
    <w:rPr>
      <w:b w:val="1"/>
      <w:bCs w:val="1"/>
      <w:i w:val="1"/>
      <w:iCs w:val="1"/>
    </w:rPr>
  </w:style>
  <w:style w:type="paragraph" w:styleId="a8">
    <w:name w:val="Intense Quote"/>
    <w:basedOn w:val="a"/>
    <w:next w:val="a"/>
    <w:link w:val="Char2"/>
    <w:uiPriority w:val="30"/>
    <w:qFormat w:val="1"/>
    <w:rsid w:val="00432E22"/>
    <w:pPr>
      <w:spacing w:after="280" w:before="280" w:line="240" w:lineRule="auto"/>
      <w:ind w:left="1080" w:right="1080"/>
      <w:jc w:val="center"/>
    </w:pPr>
    <w:rPr>
      <w:color w:val="404040" w:themeColor="text1" w:themeTint="0000BF"/>
      <w:sz w:val="32"/>
      <w:szCs w:val="32"/>
    </w:rPr>
  </w:style>
  <w:style w:type="character" w:styleId="Char2" w:customStyle="1">
    <w:name w:val="Έντονο απόσπ. Char"/>
    <w:basedOn w:val="a0"/>
    <w:link w:val="a8"/>
    <w:uiPriority w:val="30"/>
    <w:rsid w:val="00432E22"/>
    <w:rPr>
      <w:color w:val="404040" w:themeColor="text1" w:themeTint="0000BF"/>
      <w:sz w:val="32"/>
      <w:szCs w:val="32"/>
    </w:rPr>
  </w:style>
  <w:style w:type="character" w:styleId="a9">
    <w:name w:val="Intense Reference"/>
    <w:basedOn w:val="a0"/>
    <w:uiPriority w:val="32"/>
    <w:qFormat w:val="1"/>
    <w:rsid w:val="00432E22"/>
    <w:rPr>
      <w:b w:val="1"/>
      <w:bCs w:val="1"/>
      <w:caps w:val="0"/>
      <w:smallCaps w:val="1"/>
      <w:color w:val="auto"/>
      <w:spacing w:val="3"/>
      <w:u w:val="single"/>
    </w:rPr>
  </w:style>
  <w:style w:type="paragraph" w:styleId="aa">
    <w:name w:val="header"/>
    <w:basedOn w:val="a"/>
    <w:link w:val="Char3"/>
    <w:uiPriority w:val="99"/>
    <w:unhideWhenUsed w:val="1"/>
    <w:rsid w:val="005F0C3C"/>
    <w:pPr>
      <w:tabs>
        <w:tab w:val="center" w:pos="4680"/>
        <w:tab w:val="right" w:pos="9360"/>
      </w:tabs>
      <w:spacing w:after="0" w:line="240" w:lineRule="auto"/>
    </w:pPr>
  </w:style>
  <w:style w:type="character" w:styleId="Char3" w:customStyle="1">
    <w:name w:val="Κεφαλίδα Char"/>
    <w:basedOn w:val="a0"/>
    <w:link w:val="aa"/>
    <w:uiPriority w:val="99"/>
    <w:rsid w:val="005F0C3C"/>
  </w:style>
  <w:style w:type="paragraph" w:styleId="ab">
    <w:name w:val="footer"/>
    <w:basedOn w:val="a"/>
    <w:link w:val="Char4"/>
    <w:uiPriority w:val="99"/>
    <w:unhideWhenUsed w:val="1"/>
    <w:rsid w:val="005F0C3C"/>
    <w:pPr>
      <w:tabs>
        <w:tab w:val="center" w:pos="4680"/>
        <w:tab w:val="right" w:pos="9360"/>
      </w:tabs>
      <w:spacing w:after="0" w:line="240" w:lineRule="auto"/>
    </w:pPr>
  </w:style>
  <w:style w:type="character" w:styleId="Char4" w:customStyle="1">
    <w:name w:val="Υποσέλιδο Char"/>
    <w:basedOn w:val="a0"/>
    <w:link w:val="ab"/>
    <w:uiPriority w:val="99"/>
    <w:rsid w:val="005F0C3C"/>
  </w:style>
  <w:style w:type="paragraph" w:styleId="ac">
    <w:name w:val="caption"/>
    <w:basedOn w:val="a"/>
    <w:next w:val="a"/>
    <w:uiPriority w:val="35"/>
    <w:semiHidden w:val="1"/>
    <w:unhideWhenUsed w:val="1"/>
    <w:qFormat w:val="1"/>
    <w:rsid w:val="00432E22"/>
    <w:pPr>
      <w:spacing w:line="240" w:lineRule="auto"/>
    </w:pPr>
    <w:rPr>
      <w:b w:val="1"/>
      <w:bCs w:val="1"/>
      <w:smallCaps w:val="1"/>
      <w:color w:val="595959" w:themeColor="text1" w:themeTint="0000A6"/>
    </w:rPr>
  </w:style>
  <w:style w:type="character" w:styleId="ad">
    <w:name w:val="Strong"/>
    <w:basedOn w:val="a0"/>
    <w:uiPriority w:val="22"/>
    <w:qFormat w:val="1"/>
    <w:rsid w:val="00432E22"/>
    <w:rPr>
      <w:b w:val="1"/>
      <w:bCs w:val="1"/>
    </w:rPr>
  </w:style>
  <w:style w:type="character" w:styleId="ae">
    <w:name w:val="Emphasis"/>
    <w:basedOn w:val="a0"/>
    <w:uiPriority w:val="20"/>
    <w:qFormat w:val="1"/>
    <w:rsid w:val="00432E22"/>
    <w:rPr>
      <w:i w:val="1"/>
      <w:iCs w:val="1"/>
    </w:rPr>
  </w:style>
  <w:style w:type="paragraph" w:styleId="af">
    <w:name w:val="No Spacing"/>
    <w:uiPriority w:val="1"/>
    <w:qFormat w:val="1"/>
    <w:rsid w:val="00432E22"/>
    <w:pPr>
      <w:spacing w:after="0" w:line="240" w:lineRule="auto"/>
    </w:pPr>
  </w:style>
  <w:style w:type="character" w:styleId="af0">
    <w:name w:val="Subtle Emphasis"/>
    <w:basedOn w:val="a0"/>
    <w:uiPriority w:val="19"/>
    <w:qFormat w:val="1"/>
    <w:rsid w:val="00432E22"/>
    <w:rPr>
      <w:i w:val="1"/>
      <w:iCs w:val="1"/>
      <w:color w:val="595959" w:themeColor="text1" w:themeTint="0000A6"/>
    </w:rPr>
  </w:style>
  <w:style w:type="character" w:styleId="af1">
    <w:name w:val="Subtle Reference"/>
    <w:basedOn w:val="a0"/>
    <w:uiPriority w:val="31"/>
    <w:qFormat w:val="1"/>
    <w:rsid w:val="00432E22"/>
    <w:rPr>
      <w:smallCaps w:val="1"/>
      <w:color w:val="404040" w:themeColor="text1" w:themeTint="0000BF"/>
      <w:u w:color="7f7f7f" w:themeColor="text1" w:themeTint="000080" w:val="single"/>
    </w:rPr>
  </w:style>
  <w:style w:type="character" w:styleId="af2">
    <w:name w:val="Book Title"/>
    <w:basedOn w:val="a0"/>
    <w:uiPriority w:val="33"/>
    <w:qFormat w:val="1"/>
    <w:rsid w:val="00432E22"/>
    <w:rPr>
      <w:b w:val="1"/>
      <w:bCs w:val="1"/>
      <w:smallCaps w:val="1"/>
      <w:spacing w:val="7"/>
    </w:rPr>
  </w:style>
  <w:style w:type="paragraph" w:styleId="af3">
    <w:name w:val="TOC Heading"/>
    <w:basedOn w:val="1"/>
    <w:next w:val="a"/>
    <w:uiPriority w:val="39"/>
    <w:semiHidden w:val="1"/>
    <w:unhideWhenUsed w:val="1"/>
    <w:qFormat w:val="1"/>
    <w:rsid w:val="00432E22"/>
    <w:pPr>
      <w:outlineLvl w:val="9"/>
    </w:pPr>
  </w:style>
  <w:style w:type="character" w:styleId="-">
    <w:name w:val="Hyperlink"/>
    <w:basedOn w:val="a0"/>
    <w:uiPriority w:val="99"/>
    <w:unhideWhenUsed w:val="1"/>
    <w:rsid w:val="5441D728"/>
    <w:rPr>
      <w:color w:val="467886"/>
      <w:u w:val="single"/>
    </w:rPr>
  </w:style>
  <w:style w:type="table" w:styleId="af4">
    <w:name w:val="Table Grid"/>
    <w:basedOn w:val="a1"/>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paragraph" w:customStyle="1">
    <w:name w:val="paragraph"/>
    <w:basedOn w:val="a"/>
    <w:rsid w:val="00C66062"/>
    <w:pPr>
      <w:spacing w:after="100" w:afterAutospacing="1" w:before="100" w:beforeAutospacing="1" w:line="240" w:lineRule="auto"/>
    </w:pPr>
    <w:rPr>
      <w:rFonts w:ascii="Times New Roman" w:cs="Times New Roman" w:eastAsia="Times New Roman" w:hAnsi="Times New Roman"/>
      <w:sz w:val="24"/>
      <w:szCs w:val="24"/>
    </w:rPr>
  </w:style>
  <w:style w:type="character" w:styleId="contentcontrolboundarysink" w:customStyle="1">
    <w:name w:val="contentcontrolboundarysink"/>
    <w:basedOn w:val="a0"/>
    <w:rsid w:val="00C66062"/>
  </w:style>
  <w:style w:type="character" w:styleId="normaltextrun" w:customStyle="1">
    <w:name w:val="normaltextrun"/>
    <w:basedOn w:val="a0"/>
    <w:rsid w:val="00C66062"/>
  </w:style>
  <w:style w:type="character" w:styleId="eop" w:customStyle="1">
    <w:name w:val="eop"/>
    <w:basedOn w:val="a0"/>
    <w:rsid w:val="00C66062"/>
  </w:style>
  <w:style w:type="paragraph" w:styleId="Web">
    <w:name w:val="Normal (Web)"/>
    <w:basedOn w:val="a"/>
    <w:uiPriority w:val="99"/>
    <w:unhideWhenUsed w:val="1"/>
    <w:rsid w:val="00C66062"/>
    <w:pPr>
      <w:spacing w:after="100" w:afterAutospacing="1" w:before="100" w:beforeAutospacing="1" w:line="240" w:lineRule="auto"/>
    </w:pPr>
    <w:rPr>
      <w:rFonts w:ascii="Times New Roman" w:cs="Times New Roman" w:eastAsia="Times New Roman" w:hAnsi="Times New Roman"/>
      <w:sz w:val="24"/>
      <w:szCs w:val="24"/>
    </w:rPr>
  </w:style>
  <w:style w:type="paragraph" w:styleId="af5">
    <w:name w:val="Revision"/>
    <w:hidden w:val="1"/>
    <w:uiPriority w:val="99"/>
    <w:semiHidden w:val="1"/>
    <w:rsid w:val="008B195D"/>
    <w:pPr>
      <w:spacing w:after="0" w:line="240" w:lineRule="auto"/>
    </w:pPr>
  </w:style>
  <w:style w:type="character" w:styleId="UnresolvedMention1" w:customStyle="1">
    <w:name w:val="Unresolved Mention1"/>
    <w:basedOn w:val="a0"/>
    <w:uiPriority w:val="99"/>
    <w:semiHidden w:val="1"/>
    <w:unhideWhenUsed w:val="1"/>
    <w:rsid w:val="00405D57"/>
    <w:rPr>
      <w:color w:val="605e5c"/>
      <w:shd w:color="auto" w:fill="e1dfdd" w:val="clear"/>
    </w:rPr>
  </w:style>
  <w:style w:type="character" w:styleId="af6">
    <w:name w:val="annotation reference"/>
    <w:basedOn w:val="a0"/>
    <w:uiPriority w:val="99"/>
    <w:semiHidden w:val="1"/>
    <w:unhideWhenUsed w:val="1"/>
    <w:rsid w:val="00405D57"/>
    <w:rPr>
      <w:sz w:val="16"/>
      <w:szCs w:val="16"/>
    </w:rPr>
  </w:style>
  <w:style w:type="paragraph" w:styleId="af7">
    <w:name w:val="annotation text"/>
    <w:basedOn w:val="a"/>
    <w:link w:val="Char5"/>
    <w:uiPriority w:val="99"/>
    <w:unhideWhenUsed w:val="1"/>
    <w:rsid w:val="00405D57"/>
    <w:pPr>
      <w:spacing w:line="240" w:lineRule="auto"/>
    </w:pPr>
  </w:style>
  <w:style w:type="character" w:styleId="Char5" w:customStyle="1">
    <w:name w:val="Κείμενο σχολίου Char"/>
    <w:basedOn w:val="a0"/>
    <w:link w:val="af7"/>
    <w:uiPriority w:val="99"/>
    <w:rsid w:val="00405D57"/>
    <w:rPr>
      <w:sz w:val="20"/>
      <w:szCs w:val="20"/>
    </w:rPr>
  </w:style>
  <w:style w:type="paragraph" w:styleId="af8">
    <w:name w:val="annotation subject"/>
    <w:basedOn w:val="af7"/>
    <w:next w:val="af7"/>
    <w:link w:val="Char6"/>
    <w:uiPriority w:val="99"/>
    <w:semiHidden w:val="1"/>
    <w:unhideWhenUsed w:val="1"/>
    <w:rsid w:val="00405D57"/>
    <w:rPr>
      <w:b w:val="1"/>
      <w:bCs w:val="1"/>
    </w:rPr>
  </w:style>
  <w:style w:type="character" w:styleId="Char6" w:customStyle="1">
    <w:name w:val="Θέμα σχολίου Char"/>
    <w:basedOn w:val="Char5"/>
    <w:link w:val="af8"/>
    <w:uiPriority w:val="99"/>
    <w:semiHidden w:val="1"/>
    <w:rsid w:val="00405D57"/>
    <w:rPr>
      <w:b w:val="1"/>
      <w:bCs w:val="1"/>
      <w:sz w:val="20"/>
      <w:szCs w:val="20"/>
    </w:rPr>
  </w:style>
  <w:style w:type="paragraph" w:styleId="af9">
    <w:name w:val="Balloon Text"/>
    <w:basedOn w:val="a"/>
    <w:link w:val="Char7"/>
    <w:uiPriority w:val="99"/>
    <w:semiHidden w:val="1"/>
    <w:unhideWhenUsed w:val="1"/>
    <w:rsid w:val="00C036E0"/>
    <w:pPr>
      <w:spacing w:after="0" w:line="240" w:lineRule="auto"/>
    </w:pPr>
    <w:rPr>
      <w:rFonts w:ascii="Segoe UI" w:cs="Segoe UI" w:hAnsi="Segoe UI"/>
      <w:sz w:val="18"/>
      <w:szCs w:val="18"/>
    </w:rPr>
  </w:style>
  <w:style w:type="character" w:styleId="Char7" w:customStyle="1">
    <w:name w:val="Κείμενο πλαισίου Char"/>
    <w:basedOn w:val="a0"/>
    <w:link w:val="af9"/>
    <w:uiPriority w:val="99"/>
    <w:semiHidden w:val="1"/>
    <w:rsid w:val="00C036E0"/>
    <w:rPr>
      <w:rFonts w:ascii="Segoe UI" w:cs="Segoe UI" w:hAnsi="Segoe UI"/>
      <w:sz w:val="18"/>
      <w:szCs w:val="18"/>
    </w:rPr>
  </w:style>
  <w:style w:type="table" w:styleId="afa" w:customStyle="1">
    <w:basedOn w:val="a1"/>
    <w:tblPr>
      <w:tblStyleRowBandSize w:val="1"/>
      <w:tblStyleColBandSize w:val="1"/>
      <w:tblCellMar>
        <w:left w:w="115.0" w:type="dxa"/>
        <w:right w:w="115.0" w:type="dxa"/>
      </w:tblCellMar>
    </w:tblPr>
  </w:style>
  <w:style w:type="paragraph" w:styleId="Subtitle">
    <w:name w:val="Subtitle"/>
    <w:basedOn w:val="Normal"/>
    <w:next w:val="Normal"/>
    <w:pPr/>
    <w:rPr>
      <w:rFonts w:ascii="Play" w:cs="Play" w:eastAsia="Play" w:hAnsi="Play"/>
      <w:smallCaps w:val="1"/>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projects@kakopoiisi.g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file/d/1hDNdLD6un_phsr-y0SbepR0G-WYIW2JK/view?usp=sharing" TargetMode="External"/><Relationship Id="rId8" Type="http://schemas.openxmlformats.org/officeDocument/2006/relationships/hyperlink" Target="mailto:interact@creteregion.g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YVamLbGw9NcGdBJYtT048mHyQ==">CgMxLjA4AHIhMVh3RW1DOW1kcHVIcnAwUHJVQ0xVd0xjWkMxTUtYZ01M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2026-08-11T09:08:00Z</dcterms:created>
  <dc:creator>AMM Design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0x01010068B1C44DADC59E45A06F08C6B0FCA292</vt:lpwstr>
  </property>
  <property fmtid="{D5CDD505-2E9C-101B-9397-08002B2CF9AE}" pid="3" name="MediaServiceImageTags">
    <vt:lpwstr/>
  </property>
</Properties>
</file>